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5A25D5" w:rsidRDefault="00EC59BF" w:rsidP="005A25D5">
      <w:pPr>
        <w:tabs>
          <w:tab w:val="left" w:pos="6663"/>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827336">
        <w:rPr>
          <w:rFonts w:ascii="Century Gothic" w:hAnsi="Century Gothic"/>
          <w:b/>
          <w:sz w:val="24"/>
          <w:szCs w:val="24"/>
        </w:rPr>
        <w:t>F333_w1</w:t>
      </w:r>
    </w:p>
    <w:p w:rsidR="00C80C58" w:rsidRDefault="00C80C58" w:rsidP="005A25D5">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827336" w:rsidRPr="003C3374" w:rsidRDefault="00CC7198" w:rsidP="00827336">
      <w:pPr>
        <w:rPr>
          <w:rFonts w:cs="Arial"/>
        </w:rPr>
      </w:pPr>
      <w:r>
        <w:rPr>
          <w:rFonts w:ascii="Century Gothic" w:hAnsi="Century Gothic"/>
          <w:b/>
          <w:sz w:val="24"/>
          <w:szCs w:val="24"/>
        </w:rPr>
        <w:t xml:space="preserve">          </w:t>
      </w:r>
    </w:p>
    <w:p w:rsidR="00827336" w:rsidRPr="00827336" w:rsidRDefault="00827336" w:rsidP="00827336">
      <w:pPr>
        <w:jc w:val="both"/>
        <w:rPr>
          <w:rFonts w:ascii="Century Gothic" w:hAnsi="Century Gothic" w:cs="Arial"/>
          <w:b/>
          <w:bCs/>
          <w:sz w:val="24"/>
          <w:szCs w:val="24"/>
        </w:rPr>
      </w:pPr>
      <w:r w:rsidRPr="00827336">
        <w:rPr>
          <w:rFonts w:ascii="Century Gothic" w:hAnsi="Century Gothic" w:cs="Arial"/>
          <w:b/>
          <w:bCs/>
          <w:sz w:val="24"/>
          <w:szCs w:val="24"/>
        </w:rPr>
        <w:t xml:space="preserve">Informacja dla Pacjenta oraz Formularz Świadomej Zgody Pacjenta na leczenie operacyjne z powodu </w:t>
      </w:r>
      <w:r>
        <w:rPr>
          <w:rFonts w:ascii="Century Gothic" w:hAnsi="Century Gothic" w:cs="Arial"/>
          <w:b/>
          <w:bCs/>
          <w:sz w:val="24"/>
          <w:szCs w:val="24"/>
        </w:rPr>
        <w:t xml:space="preserve"> g</w:t>
      </w:r>
      <w:r w:rsidRPr="00827336">
        <w:rPr>
          <w:rFonts w:ascii="Century Gothic" w:hAnsi="Century Gothic" w:cs="Arial"/>
          <w:b/>
          <w:bCs/>
          <w:sz w:val="24"/>
          <w:szCs w:val="24"/>
        </w:rPr>
        <w:t xml:space="preserve">uza mózgu z dożylnym podaniem śródoperacyjnie/przedoperacyjnie fluoresceiny lub 5-ALA </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9736FF" w:rsidRPr="00AF2A10" w:rsidRDefault="009736FF" w:rsidP="00494B59">
      <w:pPr>
        <w:ind w:left="-709"/>
        <w:jc w:val="both"/>
        <w:rPr>
          <w:rFonts w:ascii="Century Gothic" w:hAnsi="Century Gothic"/>
          <w:b/>
          <w:sz w:val="24"/>
          <w:szCs w:val="24"/>
        </w:rPr>
      </w:pPr>
    </w:p>
    <w:p w:rsidR="00A8316A" w:rsidRPr="009736FF" w:rsidRDefault="00A8316A" w:rsidP="005A25D5">
      <w:pPr>
        <w:ind w:left="-709"/>
        <w:jc w:val="both"/>
        <w:rPr>
          <w:rFonts w:ascii="Century Gothic" w:hAnsi="Century Gothic" w:cs="Arial"/>
          <w:b/>
          <w:bCs/>
          <w:sz w:val="24"/>
          <w:szCs w:val="24"/>
        </w:rPr>
      </w:pPr>
      <w:r w:rsidRPr="009736FF">
        <w:rPr>
          <w:rFonts w:ascii="Century Gothic" w:hAnsi="Century Gothic" w:cs="Arial"/>
          <w:b/>
          <w:bCs/>
          <w:sz w:val="24"/>
          <w:szCs w:val="24"/>
        </w:rPr>
        <w:t>INFORMACJA O STANIE ZDROWIA / ROZPOZNANIU</w:t>
      </w:r>
    </w:p>
    <w:p w:rsidR="00A8316A" w:rsidRPr="005A25D5" w:rsidRDefault="00A8316A" w:rsidP="005A25D5">
      <w:pPr>
        <w:ind w:left="-709"/>
        <w:jc w:val="both"/>
        <w:rPr>
          <w:rFonts w:ascii="Century Gothic" w:hAnsi="Century Gothic" w:cs="Arial"/>
          <w:sz w:val="24"/>
          <w:szCs w:val="24"/>
        </w:rPr>
      </w:pPr>
      <w:r w:rsidRPr="009736FF">
        <w:rPr>
          <w:rFonts w:ascii="Century Gothic" w:hAnsi="Century Gothic" w:cs="Arial"/>
          <w:sz w:val="24"/>
          <w:szCs w:val="24"/>
        </w:rPr>
        <w:t>Na podstawie obrazu klinicznego oraz wykonanych badań obrazowych rozpoznano u Pani/Pana</w:t>
      </w:r>
      <w:r w:rsidR="005A25D5">
        <w:rPr>
          <w:rFonts w:ascii="Century Gothic" w:hAnsi="Century Gothic" w:cs="Arial"/>
          <w:sz w:val="24"/>
          <w:szCs w:val="24"/>
        </w:rPr>
        <w:t xml:space="preserve"> </w:t>
      </w:r>
      <w:r w:rsidR="009736FF">
        <w:rPr>
          <w:rFonts w:ascii="Century Gothic" w:hAnsi="Century Gothic" w:cs="Arial"/>
          <w:sz w:val="24"/>
          <w:szCs w:val="24"/>
        </w:rPr>
        <w:t>c</w:t>
      </w:r>
      <w:r w:rsidRPr="009736FF">
        <w:rPr>
          <w:rFonts w:ascii="Century Gothic" w:hAnsi="Century Gothic" w:cs="Arial"/>
          <w:sz w:val="24"/>
          <w:szCs w:val="24"/>
        </w:rPr>
        <w:t>horobę</w:t>
      </w:r>
      <w:r w:rsidRPr="009736FF">
        <w:rPr>
          <w:rFonts w:ascii="Century Gothic" w:hAnsi="Century Gothic" w:cs="Arial"/>
          <w:b/>
          <w:sz w:val="24"/>
          <w:szCs w:val="24"/>
        </w:rPr>
        <w:t>:  GUZ MÓZGU</w:t>
      </w:r>
    </w:p>
    <w:p w:rsidR="00A8316A" w:rsidRPr="009736FF" w:rsidRDefault="00A8316A" w:rsidP="009736FF">
      <w:pPr>
        <w:ind w:left="-709"/>
        <w:jc w:val="both"/>
        <w:rPr>
          <w:rFonts w:ascii="Century Gothic" w:hAnsi="Century Gothic" w:cs="Arial"/>
          <w:sz w:val="24"/>
          <w:szCs w:val="24"/>
        </w:rPr>
      </w:pPr>
      <w:r w:rsidRPr="009736FF">
        <w:rPr>
          <w:rFonts w:ascii="Century Gothic" w:hAnsi="Century Gothic" w:cs="Arial"/>
          <w:sz w:val="24"/>
          <w:szCs w:val="24"/>
        </w:rPr>
        <w:t>W chorobie tej z powodu obecności guza dochodzi do upośledzenia funkcji, a w późniejszym okresie do</w:t>
      </w:r>
      <w:r w:rsidR="009736FF">
        <w:rPr>
          <w:rFonts w:ascii="Century Gothic" w:hAnsi="Century Gothic" w:cs="Arial"/>
          <w:sz w:val="24"/>
          <w:szCs w:val="24"/>
        </w:rPr>
        <w:t xml:space="preserve"> </w:t>
      </w:r>
      <w:r w:rsidRPr="009736FF">
        <w:rPr>
          <w:rFonts w:ascii="Century Gothic" w:hAnsi="Century Gothic" w:cs="Arial"/>
          <w:sz w:val="24"/>
          <w:szCs w:val="24"/>
        </w:rPr>
        <w:t>uszkodzenia mózgu i/lub nerwów czaszkowych. Do najczęściej występujących objawów choroby należą</w:t>
      </w:r>
      <w:r w:rsidR="009736FF">
        <w:rPr>
          <w:rFonts w:ascii="Century Gothic" w:hAnsi="Century Gothic" w:cs="Arial"/>
          <w:sz w:val="24"/>
          <w:szCs w:val="24"/>
        </w:rPr>
        <w:t xml:space="preserve"> </w:t>
      </w:r>
      <w:r w:rsidRPr="009736FF">
        <w:rPr>
          <w:rFonts w:ascii="Century Gothic" w:hAnsi="Century Gothic" w:cs="Arial"/>
          <w:sz w:val="24"/>
          <w:szCs w:val="24"/>
        </w:rPr>
        <w:t>m.in.:</w:t>
      </w:r>
    </w:p>
    <w:p w:rsidR="00A8316A" w:rsidRPr="009736FF" w:rsidRDefault="00A8316A" w:rsidP="009736FF">
      <w:pPr>
        <w:pStyle w:val="Akapitzlist"/>
        <w:numPr>
          <w:ilvl w:val="0"/>
          <w:numId w:val="10"/>
        </w:numPr>
        <w:jc w:val="both"/>
        <w:rPr>
          <w:rFonts w:ascii="Century Gothic" w:hAnsi="Century Gothic" w:cs="Arial"/>
          <w:sz w:val="24"/>
          <w:szCs w:val="24"/>
        </w:rPr>
      </w:pPr>
      <w:r w:rsidRPr="009736FF">
        <w:rPr>
          <w:rFonts w:ascii="Century Gothic" w:hAnsi="Century Gothic" w:cs="Arial"/>
          <w:sz w:val="24"/>
          <w:szCs w:val="24"/>
        </w:rPr>
        <w:t>ostre lub przewlekłe bóle głowy</w:t>
      </w:r>
    </w:p>
    <w:p w:rsidR="00A8316A" w:rsidRPr="009736FF" w:rsidRDefault="00A8316A" w:rsidP="009736FF">
      <w:pPr>
        <w:pStyle w:val="Akapitzlist"/>
        <w:numPr>
          <w:ilvl w:val="0"/>
          <w:numId w:val="10"/>
        </w:numPr>
        <w:jc w:val="both"/>
        <w:rPr>
          <w:rFonts w:ascii="Century Gothic" w:hAnsi="Century Gothic" w:cs="Arial"/>
          <w:sz w:val="24"/>
          <w:szCs w:val="24"/>
        </w:rPr>
      </w:pPr>
      <w:r w:rsidRPr="009736FF">
        <w:rPr>
          <w:rFonts w:ascii="Century Gothic" w:hAnsi="Century Gothic" w:cs="Arial"/>
          <w:sz w:val="24"/>
          <w:szCs w:val="24"/>
        </w:rPr>
        <w:t>napady padaczkowe</w:t>
      </w:r>
    </w:p>
    <w:p w:rsidR="00A8316A" w:rsidRPr="009736FF" w:rsidRDefault="00A8316A" w:rsidP="009736FF">
      <w:pPr>
        <w:pStyle w:val="Akapitzlist"/>
        <w:numPr>
          <w:ilvl w:val="0"/>
          <w:numId w:val="10"/>
        </w:numPr>
        <w:jc w:val="both"/>
        <w:rPr>
          <w:rFonts w:ascii="Century Gothic" w:hAnsi="Century Gothic" w:cs="Arial"/>
          <w:sz w:val="24"/>
          <w:szCs w:val="24"/>
        </w:rPr>
      </w:pPr>
      <w:r w:rsidRPr="009736FF">
        <w:rPr>
          <w:rFonts w:ascii="Century Gothic" w:hAnsi="Century Gothic" w:cs="Arial"/>
          <w:sz w:val="24"/>
          <w:szCs w:val="24"/>
        </w:rPr>
        <w:t>niedowłady w zakresie kończyn i/lub nerwów czaszkowych</w:t>
      </w:r>
    </w:p>
    <w:p w:rsidR="00A8316A" w:rsidRPr="009736FF" w:rsidRDefault="00A8316A" w:rsidP="009736FF">
      <w:pPr>
        <w:pStyle w:val="Akapitzlist"/>
        <w:numPr>
          <w:ilvl w:val="0"/>
          <w:numId w:val="10"/>
        </w:numPr>
        <w:jc w:val="both"/>
        <w:rPr>
          <w:rFonts w:ascii="Century Gothic" w:hAnsi="Century Gothic" w:cs="Arial"/>
          <w:sz w:val="24"/>
          <w:szCs w:val="24"/>
        </w:rPr>
      </w:pPr>
      <w:r w:rsidRPr="009736FF">
        <w:rPr>
          <w:rFonts w:ascii="Century Gothic" w:hAnsi="Century Gothic" w:cs="Arial"/>
          <w:sz w:val="24"/>
          <w:szCs w:val="24"/>
        </w:rPr>
        <w:t>zaburzenia czucia, mowy, wzroku, pamięci, równowagi, funkcji poznawczych oraz inne rzadko</w:t>
      </w:r>
      <w:r w:rsidR="009736FF">
        <w:rPr>
          <w:rFonts w:ascii="Century Gothic" w:hAnsi="Century Gothic" w:cs="Arial"/>
          <w:sz w:val="24"/>
          <w:szCs w:val="24"/>
        </w:rPr>
        <w:t xml:space="preserve"> </w:t>
      </w:r>
      <w:r w:rsidRPr="009736FF">
        <w:rPr>
          <w:rFonts w:ascii="Century Gothic" w:hAnsi="Century Gothic" w:cs="Arial"/>
          <w:sz w:val="24"/>
          <w:szCs w:val="24"/>
        </w:rPr>
        <w:t>spotykane objawy, wynikające z lokalizacji procesu chorobowego</w:t>
      </w:r>
    </w:p>
    <w:p w:rsidR="00A8316A" w:rsidRPr="009736FF" w:rsidRDefault="00A8316A" w:rsidP="009736FF">
      <w:pPr>
        <w:pStyle w:val="Akapitzlist"/>
        <w:numPr>
          <w:ilvl w:val="0"/>
          <w:numId w:val="10"/>
        </w:numPr>
        <w:jc w:val="both"/>
        <w:rPr>
          <w:rFonts w:ascii="Century Gothic" w:hAnsi="Century Gothic" w:cs="Arial"/>
          <w:sz w:val="24"/>
          <w:szCs w:val="24"/>
        </w:rPr>
      </w:pPr>
      <w:r w:rsidRPr="009736FF">
        <w:rPr>
          <w:rFonts w:ascii="Century Gothic" w:hAnsi="Century Gothic" w:cs="Arial"/>
          <w:sz w:val="24"/>
          <w:szCs w:val="24"/>
        </w:rPr>
        <w:t>zaburzenia stanu świadomości do śpiączki mózgowej włącznie</w:t>
      </w:r>
    </w:p>
    <w:p w:rsidR="00A8316A" w:rsidRPr="009736FF" w:rsidRDefault="00A8316A" w:rsidP="00BC4E53">
      <w:pPr>
        <w:ind w:left="-709"/>
        <w:jc w:val="both"/>
        <w:rPr>
          <w:rFonts w:ascii="Century Gothic" w:hAnsi="Century Gothic" w:cs="Arial"/>
          <w:sz w:val="24"/>
          <w:szCs w:val="24"/>
        </w:rPr>
      </w:pPr>
      <w:r w:rsidRPr="009736FF">
        <w:rPr>
          <w:rFonts w:ascii="Century Gothic" w:hAnsi="Century Gothic" w:cs="Arial"/>
          <w:sz w:val="24"/>
          <w:szCs w:val="24"/>
        </w:rPr>
        <w:t>Odstąpienie od leczenia operacyjnego rozpoznanej u Pani/Pana choroby może spowodować wystąpienie</w:t>
      </w:r>
      <w:r w:rsidR="00BC4E53">
        <w:rPr>
          <w:rFonts w:ascii="Century Gothic" w:hAnsi="Century Gothic" w:cs="Arial"/>
          <w:sz w:val="24"/>
          <w:szCs w:val="24"/>
        </w:rPr>
        <w:t xml:space="preserve"> </w:t>
      </w:r>
      <w:r w:rsidRPr="009736FF">
        <w:rPr>
          <w:rFonts w:ascii="Century Gothic" w:hAnsi="Century Gothic" w:cs="Arial"/>
          <w:sz w:val="24"/>
          <w:szCs w:val="24"/>
        </w:rPr>
        <w:t>bądź też nasilenie się różnych objawów doprowadzających w efekcie do poważnego i trwałego uszczerbku na zdrowiu lub śmierci.</w:t>
      </w:r>
    </w:p>
    <w:p w:rsidR="00A8316A" w:rsidRDefault="00A8316A" w:rsidP="00BC4E53">
      <w:pPr>
        <w:ind w:left="-709"/>
        <w:jc w:val="both"/>
        <w:rPr>
          <w:rFonts w:ascii="Century Gothic" w:hAnsi="Century Gothic" w:cs="Arial"/>
          <w:sz w:val="24"/>
          <w:szCs w:val="24"/>
        </w:rPr>
      </w:pPr>
    </w:p>
    <w:p w:rsidR="005A25D5" w:rsidRPr="009736FF" w:rsidRDefault="005A25D5" w:rsidP="00BC4E53">
      <w:pPr>
        <w:ind w:left="-709"/>
        <w:jc w:val="both"/>
        <w:rPr>
          <w:rFonts w:ascii="Century Gothic" w:hAnsi="Century Gothic" w:cs="Arial"/>
          <w:sz w:val="24"/>
          <w:szCs w:val="24"/>
        </w:rPr>
      </w:pPr>
    </w:p>
    <w:p w:rsidR="00A8316A" w:rsidRPr="009736FF" w:rsidRDefault="00A8316A" w:rsidP="00BC4E53">
      <w:pPr>
        <w:ind w:left="-709"/>
        <w:jc w:val="both"/>
        <w:rPr>
          <w:rFonts w:ascii="Century Gothic" w:hAnsi="Century Gothic" w:cs="Arial"/>
          <w:b/>
          <w:bCs/>
          <w:sz w:val="24"/>
          <w:szCs w:val="24"/>
        </w:rPr>
      </w:pPr>
      <w:r w:rsidRPr="009736FF">
        <w:rPr>
          <w:rFonts w:ascii="Century Gothic" w:hAnsi="Century Gothic" w:cs="Arial"/>
          <w:b/>
          <w:bCs/>
          <w:sz w:val="24"/>
          <w:szCs w:val="24"/>
        </w:rPr>
        <w:lastRenderedPageBreak/>
        <w:t>PROPONOWANE ORAZ MOŻLIWE METODY DIAGNOSTYCZNE/LECZNICZE</w:t>
      </w:r>
    </w:p>
    <w:p w:rsidR="00A8316A" w:rsidRPr="009736FF" w:rsidRDefault="00A8316A" w:rsidP="00BC4E53">
      <w:pPr>
        <w:ind w:left="-709"/>
        <w:jc w:val="both"/>
        <w:rPr>
          <w:rFonts w:ascii="Century Gothic" w:hAnsi="Century Gothic" w:cs="Arial"/>
          <w:b/>
          <w:bCs/>
          <w:sz w:val="24"/>
          <w:szCs w:val="24"/>
        </w:rPr>
      </w:pPr>
      <w:r w:rsidRPr="009736FF">
        <w:rPr>
          <w:rFonts w:ascii="Century Gothic" w:hAnsi="Century Gothic" w:cs="Arial"/>
          <w:b/>
          <w:bCs/>
          <w:sz w:val="24"/>
          <w:szCs w:val="24"/>
        </w:rPr>
        <w:t xml:space="preserve">Proponowane leczenie/badanie polega na: leczenie operacyjne: </w:t>
      </w:r>
    </w:p>
    <w:p w:rsidR="00A8316A" w:rsidRPr="00BC4E53" w:rsidRDefault="00A8316A" w:rsidP="00BC4E53">
      <w:pPr>
        <w:ind w:left="-709"/>
        <w:jc w:val="both"/>
        <w:rPr>
          <w:rFonts w:ascii="Century Gothic" w:hAnsi="Century Gothic" w:cs="Arial"/>
          <w:sz w:val="24"/>
          <w:szCs w:val="24"/>
        </w:rPr>
      </w:pPr>
      <w:r w:rsidRPr="009736FF">
        <w:rPr>
          <w:rFonts w:ascii="Century Gothic" w:hAnsi="Century Gothic" w:cs="Arial"/>
          <w:sz w:val="24"/>
          <w:szCs w:val="24"/>
        </w:rPr>
        <w:t xml:space="preserve">Usunięcie guza mózgu drogą kraniotomii z użyciem śródoperacyjnej </w:t>
      </w:r>
      <w:proofErr w:type="spellStart"/>
      <w:r w:rsidRPr="009736FF">
        <w:rPr>
          <w:rFonts w:ascii="Century Gothic" w:hAnsi="Century Gothic" w:cs="Arial"/>
          <w:sz w:val="24"/>
          <w:szCs w:val="24"/>
        </w:rPr>
        <w:t>neuronawigacji</w:t>
      </w:r>
      <w:proofErr w:type="spellEnd"/>
      <w:r w:rsidRPr="009736FF">
        <w:rPr>
          <w:rFonts w:ascii="Century Gothic" w:hAnsi="Century Gothic" w:cs="Arial"/>
          <w:sz w:val="24"/>
          <w:szCs w:val="24"/>
        </w:rPr>
        <w:t>, z użyciem fluoresceiny//5-ALA</w:t>
      </w:r>
    </w:p>
    <w:p w:rsidR="00A8316A" w:rsidRPr="009736FF" w:rsidRDefault="00A8316A" w:rsidP="00BC4E53">
      <w:pPr>
        <w:ind w:left="-709"/>
        <w:jc w:val="both"/>
        <w:rPr>
          <w:rFonts w:ascii="Century Gothic" w:hAnsi="Century Gothic" w:cs="Arial"/>
          <w:snapToGrid w:val="0"/>
          <w:sz w:val="24"/>
          <w:szCs w:val="24"/>
        </w:rPr>
      </w:pPr>
      <w:r w:rsidRPr="009736FF">
        <w:rPr>
          <w:rFonts w:ascii="Century Gothic" w:hAnsi="Century Gothic" w:cs="Arial"/>
          <w:b/>
          <w:sz w:val="24"/>
          <w:szCs w:val="24"/>
        </w:rPr>
        <w:t xml:space="preserve">Alternatywne metody leczenia/badania polegają na: </w:t>
      </w:r>
      <w:r w:rsidRPr="009736FF">
        <w:rPr>
          <w:rFonts w:ascii="Century Gothic" w:hAnsi="Century Gothic" w:cs="Arial"/>
          <w:b/>
          <w:snapToGrid w:val="0"/>
          <w:sz w:val="24"/>
          <w:szCs w:val="24"/>
        </w:rPr>
        <w:t xml:space="preserve">metody diagnostyczne </w:t>
      </w:r>
      <w:r w:rsidRPr="009736FF">
        <w:rPr>
          <w:rFonts w:ascii="Century Gothic" w:hAnsi="Century Gothic" w:cs="Arial"/>
          <w:snapToGrid w:val="0"/>
          <w:sz w:val="24"/>
          <w:szCs w:val="24"/>
        </w:rPr>
        <w:t xml:space="preserve">–biopsja stereotaktyczne guza – w celu uzyskania rozpoznania; </w:t>
      </w:r>
      <w:r w:rsidRPr="009736FF">
        <w:rPr>
          <w:rFonts w:ascii="Century Gothic" w:hAnsi="Century Gothic" w:cs="Arial"/>
          <w:b/>
          <w:snapToGrid w:val="0"/>
          <w:sz w:val="24"/>
          <w:szCs w:val="24"/>
        </w:rPr>
        <w:t>leczenie zachowawcze- onkologiczne</w:t>
      </w:r>
      <w:r w:rsidRPr="009736FF">
        <w:rPr>
          <w:rFonts w:ascii="Century Gothic" w:hAnsi="Century Gothic" w:cs="Arial"/>
          <w:snapToGrid w:val="0"/>
          <w:sz w:val="24"/>
          <w:szCs w:val="24"/>
        </w:rPr>
        <w:t>: radioterapia lub/i chemioterapia</w:t>
      </w:r>
    </w:p>
    <w:p w:rsidR="00A8316A" w:rsidRPr="009736FF" w:rsidRDefault="00A8316A" w:rsidP="00BC4E53">
      <w:pPr>
        <w:jc w:val="both"/>
        <w:rPr>
          <w:rFonts w:ascii="Century Gothic" w:hAnsi="Century Gothic"/>
          <w:sz w:val="24"/>
          <w:szCs w:val="24"/>
        </w:rPr>
      </w:pPr>
    </w:p>
    <w:p w:rsidR="00A8316A" w:rsidRPr="009736FF" w:rsidRDefault="00A8316A" w:rsidP="00BC4E53">
      <w:pPr>
        <w:pStyle w:val="Heading1"/>
        <w:ind w:left="-709"/>
        <w:jc w:val="both"/>
        <w:rPr>
          <w:rFonts w:ascii="Century Gothic" w:hAnsi="Century Gothic" w:cs="Arial"/>
          <w:sz w:val="24"/>
          <w:szCs w:val="24"/>
        </w:rPr>
      </w:pPr>
      <w:r w:rsidRPr="009736FF">
        <w:rPr>
          <w:rFonts w:ascii="Century Gothic" w:hAnsi="Century Gothic" w:cs="Arial"/>
          <w:sz w:val="24"/>
          <w:szCs w:val="24"/>
        </w:rPr>
        <w:t>ROKOWANIE:</w:t>
      </w:r>
    </w:p>
    <w:p w:rsidR="00A8316A" w:rsidRPr="009736FF" w:rsidRDefault="00A8316A" w:rsidP="00BC4E53">
      <w:pPr>
        <w:ind w:left="-709"/>
        <w:jc w:val="both"/>
        <w:rPr>
          <w:rFonts w:ascii="Century Gothic" w:hAnsi="Century Gothic"/>
          <w:b/>
          <w:sz w:val="24"/>
          <w:szCs w:val="24"/>
        </w:rPr>
      </w:pPr>
      <w:r w:rsidRPr="009736FF">
        <w:rPr>
          <w:rFonts w:ascii="Century Gothic" w:hAnsi="Century Gothic"/>
          <w:sz w:val="24"/>
          <w:szCs w:val="24"/>
        </w:rPr>
        <w:t>Prawdopodobieństwo powodzenia proponowanej operacji jest w Pani/Pana przypadku</w:t>
      </w:r>
      <w:r w:rsidRPr="009736FF">
        <w:rPr>
          <w:rFonts w:ascii="Century Gothic" w:hAnsi="Century Gothic"/>
          <w:b/>
          <w:sz w:val="24"/>
          <w:szCs w:val="24"/>
        </w:rPr>
        <w:t>:</w:t>
      </w:r>
    </w:p>
    <w:p w:rsidR="00A8316A" w:rsidRPr="009736FF" w:rsidRDefault="00A8316A" w:rsidP="00BC4E53">
      <w:pPr>
        <w:ind w:left="-709"/>
        <w:jc w:val="both"/>
        <w:rPr>
          <w:rFonts w:ascii="Century Gothic" w:hAnsi="Century Gothic"/>
          <w:b/>
          <w:sz w:val="24"/>
          <w:szCs w:val="24"/>
        </w:rPr>
      </w:pPr>
      <w:r w:rsidRPr="009736FF">
        <w:rPr>
          <w:rFonts w:ascii="Century Gothic" w:hAnsi="Century Gothic"/>
          <w:b/>
          <w:sz w:val="24"/>
          <w:szCs w:val="24"/>
        </w:rPr>
        <w:t xml:space="preserve">[   ] </w:t>
      </w:r>
      <w:r w:rsidRPr="009736FF">
        <w:rPr>
          <w:rFonts w:ascii="Century Gothic" w:hAnsi="Century Gothic"/>
          <w:b/>
          <w:i/>
          <w:sz w:val="24"/>
          <w:szCs w:val="24"/>
        </w:rPr>
        <w:t xml:space="preserve">duże                        </w:t>
      </w:r>
      <w:r w:rsidRPr="009736FF">
        <w:rPr>
          <w:rFonts w:ascii="Century Gothic" w:hAnsi="Century Gothic"/>
          <w:b/>
          <w:i/>
          <w:sz w:val="24"/>
          <w:szCs w:val="24"/>
        </w:rPr>
        <w:tab/>
      </w:r>
      <w:r w:rsidRPr="009736FF">
        <w:rPr>
          <w:rFonts w:ascii="Century Gothic" w:hAnsi="Century Gothic"/>
          <w:b/>
          <w:i/>
          <w:sz w:val="24"/>
          <w:szCs w:val="24"/>
        </w:rPr>
        <w:tab/>
      </w:r>
      <w:r w:rsidRPr="009736FF">
        <w:rPr>
          <w:rFonts w:ascii="Century Gothic" w:hAnsi="Century Gothic"/>
          <w:b/>
          <w:sz w:val="24"/>
          <w:szCs w:val="24"/>
        </w:rPr>
        <w:t xml:space="preserve">[   ] </w:t>
      </w:r>
      <w:r w:rsidRPr="009736FF">
        <w:rPr>
          <w:rFonts w:ascii="Century Gothic" w:hAnsi="Century Gothic"/>
          <w:b/>
          <w:i/>
          <w:sz w:val="24"/>
          <w:szCs w:val="24"/>
        </w:rPr>
        <w:t xml:space="preserve">średnie               </w:t>
      </w:r>
      <w:r w:rsidRPr="009736FF">
        <w:rPr>
          <w:rFonts w:ascii="Century Gothic" w:hAnsi="Century Gothic"/>
          <w:b/>
          <w:i/>
          <w:sz w:val="24"/>
          <w:szCs w:val="24"/>
        </w:rPr>
        <w:tab/>
        <w:t xml:space="preserve">    </w:t>
      </w:r>
      <w:r w:rsidRPr="009736FF">
        <w:rPr>
          <w:rFonts w:ascii="Century Gothic" w:hAnsi="Century Gothic"/>
          <w:b/>
          <w:i/>
          <w:sz w:val="24"/>
          <w:szCs w:val="24"/>
        </w:rPr>
        <w:tab/>
      </w:r>
      <w:r w:rsidRPr="009736FF">
        <w:rPr>
          <w:rFonts w:ascii="Century Gothic" w:hAnsi="Century Gothic"/>
          <w:b/>
          <w:i/>
          <w:sz w:val="24"/>
          <w:szCs w:val="24"/>
        </w:rPr>
        <w:tab/>
      </w:r>
      <w:r w:rsidRPr="009736FF">
        <w:rPr>
          <w:rFonts w:ascii="Century Gothic" w:hAnsi="Century Gothic"/>
          <w:b/>
          <w:sz w:val="24"/>
          <w:szCs w:val="24"/>
        </w:rPr>
        <w:t xml:space="preserve">[   ] </w:t>
      </w:r>
      <w:r w:rsidRPr="009736FF">
        <w:rPr>
          <w:rFonts w:ascii="Century Gothic" w:hAnsi="Century Gothic"/>
          <w:b/>
          <w:i/>
          <w:sz w:val="24"/>
          <w:szCs w:val="24"/>
        </w:rPr>
        <w:t>ograniczone</w:t>
      </w:r>
    </w:p>
    <w:p w:rsidR="00A8316A" w:rsidRPr="009736FF" w:rsidRDefault="00A8316A" w:rsidP="00BC4E53">
      <w:pPr>
        <w:ind w:left="-709"/>
        <w:jc w:val="both"/>
        <w:rPr>
          <w:rFonts w:ascii="Century Gothic" w:hAnsi="Century Gothic"/>
          <w:sz w:val="24"/>
          <w:szCs w:val="24"/>
        </w:rPr>
      </w:pPr>
    </w:p>
    <w:p w:rsidR="00A8316A" w:rsidRPr="009736FF" w:rsidRDefault="00A8316A" w:rsidP="00BC4E53">
      <w:pPr>
        <w:pStyle w:val="Heading1"/>
        <w:ind w:left="-709"/>
        <w:jc w:val="both"/>
        <w:rPr>
          <w:rFonts w:ascii="Century Gothic" w:hAnsi="Century Gothic" w:cs="Arial"/>
          <w:sz w:val="24"/>
          <w:szCs w:val="24"/>
        </w:rPr>
      </w:pPr>
    </w:p>
    <w:p w:rsidR="00A8316A" w:rsidRPr="009736FF" w:rsidRDefault="00A8316A" w:rsidP="00BC4E53">
      <w:pPr>
        <w:pStyle w:val="Heading1"/>
        <w:ind w:left="-709"/>
        <w:jc w:val="both"/>
        <w:rPr>
          <w:rFonts w:ascii="Century Gothic" w:hAnsi="Century Gothic" w:cs="Arial"/>
          <w:sz w:val="24"/>
          <w:szCs w:val="24"/>
        </w:rPr>
      </w:pPr>
      <w:r w:rsidRPr="009736FF">
        <w:rPr>
          <w:rFonts w:ascii="Century Gothic" w:hAnsi="Century Gothic" w:cs="Arial"/>
          <w:sz w:val="24"/>
          <w:szCs w:val="24"/>
        </w:rPr>
        <w:t>KONSEKWENCJE ZANIECHANIA LECZENIA:</w:t>
      </w:r>
    </w:p>
    <w:p w:rsidR="00A8316A" w:rsidRPr="009736FF" w:rsidRDefault="00A8316A" w:rsidP="00BC4E53">
      <w:pPr>
        <w:ind w:left="-709"/>
        <w:jc w:val="both"/>
        <w:rPr>
          <w:rFonts w:ascii="Century Gothic" w:hAnsi="Century Gothic"/>
          <w:b/>
          <w:sz w:val="24"/>
          <w:szCs w:val="24"/>
        </w:rPr>
      </w:pPr>
      <w:r w:rsidRPr="009736FF">
        <w:rPr>
          <w:rFonts w:ascii="Century Gothic" w:hAnsi="Century Gothic"/>
          <w:sz w:val="24"/>
          <w:szCs w:val="24"/>
        </w:rPr>
        <w:t>Jeżeli nie wyrazi Pani/Pan zgody na proponowany zabieg, rokowanie co do Pani/Pana stanu zdrowia oraz życia w przyszłości jest niepewne.</w:t>
      </w:r>
    </w:p>
    <w:p w:rsidR="00A8316A" w:rsidRPr="009736FF" w:rsidRDefault="00A8316A" w:rsidP="00BC4E53">
      <w:pPr>
        <w:ind w:left="-709"/>
        <w:jc w:val="both"/>
        <w:rPr>
          <w:rFonts w:ascii="Century Gothic" w:hAnsi="Century Gothic"/>
          <w:sz w:val="24"/>
          <w:szCs w:val="24"/>
        </w:rPr>
      </w:pPr>
      <w:r w:rsidRPr="009736FF">
        <w:rPr>
          <w:rFonts w:ascii="Century Gothic" w:hAnsi="Century Gothic"/>
          <w:sz w:val="24"/>
          <w:szCs w:val="24"/>
        </w:rPr>
        <w:t>Wskazania do proponowanej operacji poparte są stopniem zaawansowania choroby i/lub brakiem skuteczności zastosowanych alternatywnych metod leczenia. Odroczenie leczenia operacyjnego może doprowadzić do progresji radiologicznej i klinicznej uniemożliwiającej w  resekcję radykalną guza albo dyskwalifikację od zabiegu operacyjnego.</w:t>
      </w:r>
    </w:p>
    <w:p w:rsidR="00A8316A" w:rsidRPr="009736FF" w:rsidRDefault="00A8316A" w:rsidP="00BC4E53">
      <w:pPr>
        <w:ind w:left="-709"/>
        <w:jc w:val="both"/>
        <w:rPr>
          <w:rFonts w:ascii="Century Gothic" w:hAnsi="Century Gothic"/>
          <w:sz w:val="24"/>
          <w:szCs w:val="24"/>
        </w:rPr>
      </w:pPr>
      <w:r w:rsidRPr="009736FF">
        <w:rPr>
          <w:rFonts w:ascii="Century Gothic" w:hAnsi="Century Gothic"/>
          <w:sz w:val="24"/>
          <w:szCs w:val="24"/>
        </w:rPr>
        <w:t>Utrudni też wprowadzenie efektywnej chemio i radioterapii.</w:t>
      </w:r>
    </w:p>
    <w:p w:rsidR="00A8316A" w:rsidRPr="009736FF" w:rsidRDefault="00A8316A" w:rsidP="00BC4E53">
      <w:pPr>
        <w:ind w:left="-709"/>
        <w:jc w:val="both"/>
        <w:rPr>
          <w:rFonts w:ascii="Century Gothic" w:hAnsi="Century Gothic"/>
          <w:sz w:val="24"/>
          <w:szCs w:val="24"/>
        </w:rPr>
      </w:pPr>
      <w:r w:rsidRPr="009736FF">
        <w:rPr>
          <w:rFonts w:ascii="Century Gothic" w:hAnsi="Century Gothic"/>
          <w:sz w:val="24"/>
          <w:szCs w:val="24"/>
        </w:rPr>
        <w:t>W szczególnych przypadkach może dojść do gwałtownych pogorszeń z szybką pr</w:t>
      </w:r>
      <w:r w:rsidR="005A25D5">
        <w:rPr>
          <w:rFonts w:ascii="Century Gothic" w:hAnsi="Century Gothic"/>
          <w:sz w:val="24"/>
          <w:szCs w:val="24"/>
        </w:rPr>
        <w:t>ogresją ubytków neurologicznych.</w:t>
      </w:r>
    </w:p>
    <w:p w:rsidR="00A8316A" w:rsidRDefault="00A8316A" w:rsidP="00AF36AB">
      <w:pPr>
        <w:ind w:left="-709"/>
        <w:jc w:val="both"/>
        <w:rPr>
          <w:rFonts w:ascii="Century Gothic" w:hAnsi="Century Gothic" w:cs="Arial"/>
          <w:sz w:val="24"/>
          <w:szCs w:val="24"/>
        </w:rPr>
      </w:pPr>
      <w:r w:rsidRPr="009736FF">
        <w:rPr>
          <w:rFonts w:ascii="Century Gothic" w:hAnsi="Century Gothic" w:cs="Arial"/>
          <w:sz w:val="24"/>
          <w:szCs w:val="24"/>
        </w:rPr>
        <w:t>Odstąpienie od leczenia operacyjnego rozpoznanej u Pani/Pana choroby może  powodować wystąpienie bądź też nasilenie się różnych objawów chorobowych doprowadzających w efekcie do poważnego i trwałego uszczerbku na zdrowiu czy utraty życia.</w:t>
      </w:r>
    </w:p>
    <w:p w:rsidR="005A25D5" w:rsidRDefault="005A25D5" w:rsidP="00AF36AB">
      <w:pPr>
        <w:ind w:left="-709"/>
        <w:jc w:val="both"/>
        <w:rPr>
          <w:rFonts w:ascii="Century Gothic" w:hAnsi="Century Gothic" w:cs="Arial"/>
          <w:sz w:val="24"/>
          <w:szCs w:val="24"/>
        </w:rPr>
      </w:pPr>
    </w:p>
    <w:p w:rsidR="005A25D5" w:rsidRPr="00AF36AB" w:rsidRDefault="005A25D5" w:rsidP="00AF36AB">
      <w:pPr>
        <w:ind w:left="-709"/>
        <w:jc w:val="both"/>
        <w:rPr>
          <w:rFonts w:ascii="Century Gothic" w:hAnsi="Century Gothic" w:cs="Arial"/>
          <w:sz w:val="24"/>
          <w:szCs w:val="24"/>
        </w:rPr>
      </w:pPr>
    </w:p>
    <w:p w:rsidR="00A8316A" w:rsidRPr="009736FF" w:rsidRDefault="00A8316A" w:rsidP="005A25D5">
      <w:pPr>
        <w:ind w:left="-709"/>
        <w:jc w:val="both"/>
        <w:rPr>
          <w:rFonts w:ascii="Century Gothic" w:hAnsi="Century Gothic" w:cs="Arial"/>
          <w:b/>
          <w:bCs/>
          <w:sz w:val="24"/>
          <w:szCs w:val="24"/>
        </w:rPr>
      </w:pPr>
      <w:r w:rsidRPr="009736FF">
        <w:rPr>
          <w:rFonts w:ascii="Century Gothic" w:hAnsi="Century Gothic" w:cs="Arial"/>
          <w:b/>
          <w:bCs/>
          <w:sz w:val="24"/>
          <w:szCs w:val="24"/>
        </w:rPr>
        <w:lastRenderedPageBreak/>
        <w:t>OPIS PRZEBIEGU PROPONOWANEJ OPERACJI</w:t>
      </w:r>
    </w:p>
    <w:p w:rsidR="00A8316A" w:rsidRPr="009736FF" w:rsidRDefault="00A8316A" w:rsidP="00AF36AB">
      <w:pPr>
        <w:ind w:left="-709"/>
        <w:jc w:val="both"/>
        <w:rPr>
          <w:rFonts w:ascii="Century Gothic" w:hAnsi="Century Gothic" w:cs="Arial"/>
          <w:sz w:val="24"/>
          <w:szCs w:val="24"/>
        </w:rPr>
      </w:pPr>
      <w:r w:rsidRPr="009736FF">
        <w:rPr>
          <w:rFonts w:ascii="Century Gothic" w:hAnsi="Century Gothic" w:cs="Arial"/>
          <w:sz w:val="24"/>
          <w:szCs w:val="24"/>
        </w:rPr>
        <w:t xml:space="preserve">Zabieg poprzedzony zostanie ogoleniem włosów na głowie. O zakresie golenia włosów decyduje lekarz. Przed lub w trakcie zabiegu będzie dożylnie podany środek 5-ALA lub  fluoresceina celem śródoperacyjnego lepszego zobrazowania guza w mikroskopie operacyjnym, co zwiększa bezpieczeństwo i radykalność zabiegu. </w:t>
      </w:r>
    </w:p>
    <w:p w:rsidR="00A8316A" w:rsidRPr="009736FF" w:rsidRDefault="00A8316A" w:rsidP="00AF36AB">
      <w:pPr>
        <w:ind w:left="-709"/>
        <w:jc w:val="both"/>
        <w:rPr>
          <w:rFonts w:ascii="Century Gothic" w:hAnsi="Century Gothic" w:cs="Arial"/>
          <w:sz w:val="24"/>
          <w:szCs w:val="24"/>
        </w:rPr>
      </w:pPr>
      <w:r w:rsidRPr="009736FF">
        <w:rPr>
          <w:rFonts w:ascii="Century Gothic" w:hAnsi="Century Gothic" w:cs="Arial"/>
          <w:sz w:val="24"/>
          <w:szCs w:val="24"/>
        </w:rPr>
        <w:t>Operacja polega na nacięciu powłok czaszki nad miejscem objętym chorobą. W następnej kolejności lekarz odpreparuje płat skórno-mięśniowy oraz wykona kraniotomię. Kraniotomia polega na nacięciu kości czaszki i czasowym podniesieniu płata kostnego, co umożliwia dotarcie do guza. Rozmiar wykonanej kraniotomii dostosowany jest do wielkości guza. Usunięcie guza wymaga otwarcia opony twardej. Po otwarciu opony twardej następuje etap resekcji guza. Z uwagi na bardzo skomplikowaną strukturę anatomiczną i czynnościową mózgu resekcja guza nie zawsze może być całkowita. 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 Operację przeprowadza się w znieczuleniu ogólnym. O szczegółach i zagrożeniach związanych ze znieczuleniem poinformuje Panią/Pana lekarz anestezjolog. Po zabiegu  operacyjnym wróci Pani/Pan na salę chorych.</w:t>
      </w:r>
    </w:p>
    <w:p w:rsidR="00A8316A" w:rsidRPr="009736FF" w:rsidRDefault="00A8316A" w:rsidP="00AF36AB">
      <w:pPr>
        <w:ind w:left="-709"/>
        <w:jc w:val="both"/>
        <w:rPr>
          <w:rFonts w:ascii="Century Gothic" w:hAnsi="Century Gothic" w:cs="Arial"/>
          <w:sz w:val="24"/>
          <w:szCs w:val="24"/>
        </w:rPr>
      </w:pPr>
      <w:r w:rsidRPr="009736FF">
        <w:rPr>
          <w:rFonts w:ascii="Century Gothic" w:hAnsi="Century Gothic" w:cs="Arial"/>
          <w:sz w:val="24"/>
          <w:szCs w:val="24"/>
        </w:rPr>
        <w:t xml:space="preserve">Niektóre zabiegi operacyjne wymagają zastosowania zewnętrznego drenażu układu komorowego. </w:t>
      </w:r>
    </w:p>
    <w:p w:rsidR="00A8316A" w:rsidRPr="009736FF" w:rsidRDefault="00A8316A" w:rsidP="00AF36AB">
      <w:pPr>
        <w:ind w:left="-709"/>
        <w:jc w:val="both"/>
        <w:rPr>
          <w:rFonts w:ascii="Century Gothic" w:hAnsi="Century Gothic" w:cs="Arial"/>
          <w:sz w:val="24"/>
          <w:szCs w:val="24"/>
        </w:rPr>
      </w:pPr>
      <w:r w:rsidRPr="009736FF">
        <w:rPr>
          <w:rFonts w:ascii="Century Gothic" w:hAnsi="Century Gothic" w:cs="Arial"/>
          <w:sz w:val="24"/>
          <w:szCs w:val="24"/>
        </w:rPr>
        <w:t xml:space="preserve">W loży pooperacyjnej umieszczony będzie dren połączony z butelką </w:t>
      </w:r>
      <w:proofErr w:type="spellStart"/>
      <w:r w:rsidRPr="009736FF">
        <w:rPr>
          <w:rFonts w:ascii="Century Gothic" w:hAnsi="Century Gothic" w:cs="Arial"/>
          <w:sz w:val="24"/>
          <w:szCs w:val="24"/>
        </w:rPr>
        <w:t>Redona</w:t>
      </w:r>
      <w:proofErr w:type="spellEnd"/>
      <w:r w:rsidRPr="009736FF">
        <w:rPr>
          <w:rFonts w:ascii="Century Gothic" w:hAnsi="Century Gothic" w:cs="Arial"/>
          <w:sz w:val="24"/>
          <w:szCs w:val="24"/>
        </w:rPr>
        <w:t xml:space="preserve">, który ma na celu odprowadzenie gromadzącej się w miejscu operacji krwi. Drenaż będzie usunięty w pierwszej dobie po operacji. </w:t>
      </w:r>
    </w:p>
    <w:p w:rsidR="00A8316A" w:rsidRPr="009736FF" w:rsidRDefault="00A8316A" w:rsidP="005A25D5">
      <w:pPr>
        <w:ind w:left="-709"/>
        <w:jc w:val="both"/>
        <w:rPr>
          <w:rFonts w:ascii="Century Gothic" w:hAnsi="Century Gothic" w:cs="Arial"/>
          <w:sz w:val="24"/>
          <w:szCs w:val="24"/>
        </w:rPr>
      </w:pPr>
      <w:r w:rsidRPr="009736FF">
        <w:rPr>
          <w:rFonts w:ascii="Century Gothic" w:hAnsi="Century Gothic" w:cs="Arial"/>
          <w:sz w:val="24"/>
          <w:szCs w:val="24"/>
        </w:rPr>
        <w:t xml:space="preserve">W niektórych przypadkach lekarz może podjąć decyzję o niepozostawieniu drenu, lub też o utrzymaniu drenażu dłużej niż przez dobę. </w:t>
      </w:r>
    </w:p>
    <w:p w:rsidR="00A8316A" w:rsidRPr="009736FF" w:rsidRDefault="00A8316A" w:rsidP="00AF36AB">
      <w:pPr>
        <w:ind w:left="-709"/>
        <w:jc w:val="both"/>
        <w:rPr>
          <w:rFonts w:ascii="Century Gothic" w:hAnsi="Century Gothic" w:cs="Arial"/>
          <w:sz w:val="24"/>
          <w:szCs w:val="24"/>
        </w:rPr>
      </w:pPr>
      <w:r w:rsidRPr="009736FF">
        <w:rPr>
          <w:rFonts w:ascii="Century Gothic" w:hAnsi="Century Gothic" w:cs="Arial"/>
          <w:sz w:val="24"/>
          <w:szCs w:val="24"/>
        </w:rPr>
        <w:t xml:space="preserve">Jeżeli mimo podawanych leków odczuwać będzie Pan/Pani dolegliwości bólowe należy zgłosić to lekarzowi, </w:t>
      </w:r>
      <w:r w:rsidR="00AF36AB">
        <w:rPr>
          <w:rFonts w:ascii="Century Gothic" w:hAnsi="Century Gothic" w:cs="Arial"/>
          <w:sz w:val="24"/>
          <w:szCs w:val="24"/>
        </w:rPr>
        <w:t xml:space="preserve"> </w:t>
      </w:r>
      <w:r w:rsidRPr="009736FF">
        <w:rPr>
          <w:rFonts w:ascii="Century Gothic" w:hAnsi="Century Gothic" w:cs="Arial"/>
          <w:sz w:val="24"/>
          <w:szCs w:val="24"/>
        </w:rPr>
        <w:t xml:space="preserve">a zmieni on dawki leków lub dołączy leki o silniejszym działaniu. </w:t>
      </w:r>
    </w:p>
    <w:p w:rsidR="00A8316A" w:rsidRPr="009736FF" w:rsidRDefault="00A8316A" w:rsidP="005A25D5">
      <w:pPr>
        <w:ind w:left="-709"/>
        <w:jc w:val="both"/>
        <w:rPr>
          <w:rFonts w:ascii="Century Gothic" w:hAnsi="Century Gothic" w:cs="Arial"/>
          <w:sz w:val="24"/>
          <w:szCs w:val="24"/>
        </w:rPr>
      </w:pPr>
      <w:r w:rsidRPr="009736FF">
        <w:rPr>
          <w:rFonts w:ascii="Century Gothic" w:hAnsi="Century Gothic" w:cs="Arial"/>
          <w:sz w:val="24"/>
          <w:szCs w:val="24"/>
        </w:rPr>
        <w:t>O WSZYSTKICH WIADOMYCH PAŃSTWU UCZULENIACH NA LEKI LUB ŚRODKI MEDYCZNE NALEŻY KONIECZNIE POINFORMOWAĆ PERSONEL MEDYCZNY. Lekarz poinformuje Panią/Pana o możliwości opuszczenia łóżka. Procedura leczenia chirurgicznego związana jest zawsze z pewnym ryzykiem powikłań. Nie można zagwarantować pełnego powodzenia dla każdego bez wyjątku. Dlatego jest bardzo ważne, aby Państwo przeczytali i zaznajomili się ze związanym z planowaną operacją ryzykiem i możliwymi pooperacyjnymi powikłaniami</w:t>
      </w:r>
      <w:r w:rsidR="005A25D5">
        <w:rPr>
          <w:rFonts w:ascii="Century Gothic" w:hAnsi="Century Gothic" w:cs="Arial"/>
          <w:sz w:val="24"/>
          <w:szCs w:val="24"/>
        </w:rPr>
        <w:t>.</w:t>
      </w:r>
      <w:r w:rsidRPr="009736FF">
        <w:rPr>
          <w:rFonts w:ascii="Century Gothic" w:hAnsi="Century Gothic" w:cs="Arial"/>
          <w:sz w:val="24"/>
          <w:szCs w:val="24"/>
        </w:rPr>
        <w:t xml:space="preserve">                              </w:t>
      </w:r>
      <w:r w:rsidR="00AF36AB">
        <w:rPr>
          <w:rFonts w:ascii="Century Gothic" w:hAnsi="Century Gothic" w:cs="Arial"/>
          <w:sz w:val="24"/>
          <w:szCs w:val="24"/>
        </w:rPr>
        <w:t xml:space="preserve">            </w:t>
      </w:r>
      <w:r w:rsidRPr="009736FF">
        <w:rPr>
          <w:rFonts w:ascii="Century Gothic" w:hAnsi="Century Gothic" w:cs="Arial"/>
          <w:sz w:val="24"/>
          <w:szCs w:val="24"/>
        </w:rPr>
        <w:t xml:space="preserve">                                                  </w:t>
      </w:r>
    </w:p>
    <w:p w:rsidR="00A8316A" w:rsidRPr="009736FF" w:rsidRDefault="00A8316A" w:rsidP="00AF36AB">
      <w:pPr>
        <w:ind w:left="-709"/>
        <w:jc w:val="both"/>
        <w:rPr>
          <w:rFonts w:ascii="Century Gothic" w:hAnsi="Century Gothic" w:cs="Arial"/>
          <w:b/>
          <w:bCs/>
          <w:sz w:val="24"/>
          <w:szCs w:val="24"/>
        </w:rPr>
      </w:pPr>
      <w:r w:rsidRPr="009736FF">
        <w:rPr>
          <w:rFonts w:ascii="Century Gothic" w:hAnsi="Century Gothic" w:cs="Arial"/>
          <w:b/>
          <w:bCs/>
          <w:sz w:val="24"/>
          <w:szCs w:val="24"/>
        </w:rPr>
        <w:lastRenderedPageBreak/>
        <w:t>OPIS MOŻLIWYCH POWIKŁAŃ STANDARDOWYCH ZWIĄZANYCH Z PROPONOWANĄ PROCEDURĄ MEDYCZNĄ</w:t>
      </w:r>
    </w:p>
    <w:p w:rsidR="00A8316A" w:rsidRPr="009736FF" w:rsidRDefault="00A8316A" w:rsidP="00B346AA">
      <w:pPr>
        <w:ind w:left="-709"/>
        <w:jc w:val="both"/>
        <w:rPr>
          <w:rFonts w:ascii="Century Gothic" w:hAnsi="Century Gothic" w:cs="Arial"/>
          <w:b/>
          <w:bCs/>
          <w:sz w:val="24"/>
          <w:szCs w:val="24"/>
        </w:rPr>
      </w:pPr>
      <w:r w:rsidRPr="009736FF">
        <w:rPr>
          <w:rFonts w:ascii="Century Gothic" w:hAnsi="Century Gothic" w:cs="Arial"/>
          <w:b/>
          <w:bCs/>
          <w:sz w:val="24"/>
          <w:szCs w:val="24"/>
        </w:rPr>
        <w:t>Do częściej występujących powikłań, które mogą pojawić się w trakcie operacji lub w okresie</w:t>
      </w:r>
      <w:r w:rsidR="00AF36AB">
        <w:rPr>
          <w:rFonts w:ascii="Century Gothic" w:hAnsi="Century Gothic" w:cs="Arial"/>
          <w:b/>
          <w:bCs/>
          <w:sz w:val="24"/>
          <w:szCs w:val="24"/>
        </w:rPr>
        <w:t xml:space="preserve"> </w:t>
      </w:r>
      <w:r w:rsidRPr="009736FF">
        <w:rPr>
          <w:rFonts w:ascii="Century Gothic" w:hAnsi="Century Gothic" w:cs="Arial"/>
          <w:b/>
          <w:bCs/>
          <w:sz w:val="24"/>
          <w:szCs w:val="24"/>
        </w:rPr>
        <w:t>pooperacyjnym należą:</w:t>
      </w:r>
    </w:p>
    <w:p w:rsidR="00A8316A" w:rsidRPr="009736FF" w:rsidRDefault="00A8316A" w:rsidP="00B346AA">
      <w:pPr>
        <w:ind w:left="-709"/>
        <w:jc w:val="both"/>
        <w:rPr>
          <w:rFonts w:ascii="Century Gothic" w:hAnsi="Century Gothic" w:cs="Arial"/>
          <w:sz w:val="24"/>
          <w:szCs w:val="24"/>
        </w:rPr>
      </w:pPr>
      <w:r w:rsidRPr="009736FF">
        <w:rPr>
          <w:rFonts w:ascii="Century Gothic" w:hAnsi="Century Gothic" w:cs="Arial"/>
          <w:sz w:val="24"/>
          <w:szCs w:val="24"/>
        </w:rPr>
        <w:t>1. Przejściowe lub trwałe zaburzenia neurologiczne: ruchowe (osłabienie siły mięśniowej kończyn) i/lub czuciowe (zaburzenia czucia głębokiego, powierzchniowego). W zależności od lokalizacji guza wystąpić mogą także zaburzenia widzenia, zaburzenia funkcji nerwów czaszkowych, czy też zaburzenia stanu świadomości.</w:t>
      </w:r>
    </w:p>
    <w:p w:rsidR="00A8316A" w:rsidRPr="009736FF" w:rsidRDefault="00A8316A" w:rsidP="00B346AA">
      <w:pPr>
        <w:ind w:left="-709"/>
        <w:jc w:val="both"/>
        <w:rPr>
          <w:rFonts w:ascii="Century Gothic" w:hAnsi="Century Gothic" w:cs="Arial"/>
          <w:sz w:val="24"/>
          <w:szCs w:val="24"/>
        </w:rPr>
      </w:pPr>
      <w:r w:rsidRPr="009736FF">
        <w:rPr>
          <w:rFonts w:ascii="Century Gothic" w:hAnsi="Century Gothic" w:cs="Arial"/>
          <w:sz w:val="24"/>
          <w:szCs w:val="24"/>
        </w:rPr>
        <w:t>2. Po zabiegu operacyjnym mogą wystąpić napady padaczkowe. Dotyczy to zarówno chorych leczonych z powodu padaczki jak i pacjentów, u których do tej pory nie obserwowano napadów padaczkowych. Napady te mogą wystąpić jedynie w okresie pooperacyjnym lub też będą wymagać długotrwałej farmakoterapii.</w:t>
      </w:r>
    </w:p>
    <w:p w:rsidR="00A8316A" w:rsidRPr="009736FF" w:rsidRDefault="00A8316A" w:rsidP="00406177">
      <w:pPr>
        <w:ind w:left="-709"/>
        <w:jc w:val="both"/>
        <w:rPr>
          <w:rFonts w:ascii="Century Gothic" w:hAnsi="Century Gothic" w:cs="Arial"/>
          <w:sz w:val="24"/>
          <w:szCs w:val="24"/>
        </w:rPr>
      </w:pPr>
      <w:r w:rsidRPr="009736FF">
        <w:rPr>
          <w:rFonts w:ascii="Century Gothic" w:hAnsi="Century Gothic" w:cs="Arial"/>
          <w:sz w:val="24"/>
          <w:szCs w:val="24"/>
        </w:rPr>
        <w:t>3. Krwiak nadtwardówkowy, podtwardówkowy i/lub krwiak w loży pooperacyjnej. Mimo, iż w trakcie  operacji neurochirurg szczególną uwagę przykłada do uzyskania pełnej hemostazy w polu operacyjnym, zawsze istnieje ryzyko uaktywnienia się krwawienia w miejscu operacji. Zwiększone ryzyko krwiaka w loży pooperacyjnej występuje u chorych z zaburzeniami krzepnięcia, nadciśnieniem tętniczym, chorobami naczyń krwionośnych. Jeżeli obecność krwiaka w loży pooperacyjnej stanowić będzie zagrożenie dla zdrowia i życia pacjenta, lekarz podejmie decyzję o ponownej operacji.</w:t>
      </w:r>
    </w:p>
    <w:p w:rsidR="00A8316A" w:rsidRPr="009736FF" w:rsidRDefault="00A8316A" w:rsidP="00406177">
      <w:pPr>
        <w:ind w:left="-709"/>
        <w:jc w:val="both"/>
        <w:rPr>
          <w:rFonts w:ascii="Century Gothic" w:hAnsi="Century Gothic" w:cs="Arial"/>
          <w:sz w:val="24"/>
          <w:szCs w:val="24"/>
        </w:rPr>
      </w:pPr>
      <w:r w:rsidRPr="009736FF">
        <w:rPr>
          <w:rFonts w:ascii="Century Gothic" w:hAnsi="Century Gothic" w:cs="Arial"/>
          <w:sz w:val="24"/>
          <w:szCs w:val="24"/>
        </w:rPr>
        <w:t>4. Obrzęk mózgu, który może być ograniczony do miejsca operacji lub też przyjąć postać uogólnioną.</w:t>
      </w:r>
    </w:p>
    <w:p w:rsidR="00A8316A" w:rsidRPr="009736FF" w:rsidRDefault="00A8316A" w:rsidP="00DB36CA">
      <w:pPr>
        <w:ind w:left="-709"/>
        <w:jc w:val="both"/>
        <w:rPr>
          <w:rFonts w:ascii="Century Gothic" w:hAnsi="Century Gothic" w:cs="Arial"/>
          <w:sz w:val="24"/>
          <w:szCs w:val="24"/>
        </w:rPr>
      </w:pPr>
      <w:r w:rsidRPr="009736FF">
        <w:rPr>
          <w:rFonts w:ascii="Century Gothic" w:hAnsi="Century Gothic" w:cs="Arial"/>
          <w:sz w:val="24"/>
          <w:szCs w:val="24"/>
        </w:rPr>
        <w:t>Jeżeli obecność obrzęku mózgu stanowić będzie zagrożenie dla zdrowia i życia pacjenta lekarz podejmie decyzję o ponownej operacji.</w:t>
      </w:r>
    </w:p>
    <w:p w:rsidR="00A8316A" w:rsidRPr="009736FF" w:rsidRDefault="00A8316A" w:rsidP="00406177">
      <w:pPr>
        <w:ind w:left="-709" w:firstLine="142"/>
        <w:jc w:val="both"/>
        <w:rPr>
          <w:rFonts w:ascii="Century Gothic" w:hAnsi="Century Gothic" w:cs="Arial"/>
          <w:sz w:val="24"/>
          <w:szCs w:val="24"/>
        </w:rPr>
      </w:pPr>
      <w:r w:rsidRPr="009736FF">
        <w:rPr>
          <w:rFonts w:ascii="Century Gothic" w:hAnsi="Century Gothic" w:cs="Arial"/>
          <w:sz w:val="24"/>
          <w:szCs w:val="24"/>
        </w:rPr>
        <w:t>5. Okołooperacyjne powikłania naczyniowe (np.: krwotok z dużych naczyń mózgowych lub udar niedokrwienny) mogące spowodować wstąpienie bądź nasilenie się deficytów neurologicznych.</w:t>
      </w:r>
    </w:p>
    <w:p w:rsidR="00A8316A" w:rsidRPr="009736FF" w:rsidRDefault="00A8316A" w:rsidP="00406177">
      <w:pPr>
        <w:ind w:left="-709" w:firstLine="142"/>
        <w:jc w:val="both"/>
        <w:rPr>
          <w:rFonts w:ascii="Century Gothic" w:hAnsi="Century Gothic" w:cs="Arial"/>
          <w:sz w:val="24"/>
          <w:szCs w:val="24"/>
        </w:rPr>
      </w:pPr>
      <w:r w:rsidRPr="009736FF">
        <w:rPr>
          <w:rFonts w:ascii="Century Gothic" w:hAnsi="Century Gothic" w:cs="Arial"/>
          <w:sz w:val="24"/>
          <w:szCs w:val="24"/>
        </w:rPr>
        <w:t>6. Pooperacyjne, przewlekłe bóle głowy. Uczucie zdrętwienia skóry nad miejscem operacji.</w:t>
      </w:r>
    </w:p>
    <w:p w:rsidR="00A8316A" w:rsidRPr="009736FF" w:rsidRDefault="00A8316A" w:rsidP="00406177">
      <w:pPr>
        <w:ind w:left="-709" w:firstLine="142"/>
        <w:jc w:val="both"/>
        <w:rPr>
          <w:rFonts w:ascii="Century Gothic" w:hAnsi="Century Gothic" w:cs="Arial"/>
          <w:sz w:val="24"/>
          <w:szCs w:val="24"/>
        </w:rPr>
      </w:pPr>
      <w:r w:rsidRPr="009736FF">
        <w:rPr>
          <w:rFonts w:ascii="Century Gothic" w:hAnsi="Century Gothic" w:cs="Arial"/>
          <w:sz w:val="24"/>
          <w:szCs w:val="24"/>
        </w:rPr>
        <w:t>7. Infekcje:</w:t>
      </w:r>
    </w:p>
    <w:p w:rsidR="00A8316A" w:rsidRPr="00406177" w:rsidRDefault="00A8316A" w:rsidP="00406177">
      <w:pPr>
        <w:pStyle w:val="Akapitzlist"/>
        <w:numPr>
          <w:ilvl w:val="0"/>
          <w:numId w:val="11"/>
        </w:numPr>
        <w:jc w:val="both"/>
        <w:rPr>
          <w:rFonts w:ascii="Century Gothic" w:hAnsi="Century Gothic" w:cs="Arial"/>
          <w:sz w:val="24"/>
          <w:szCs w:val="24"/>
        </w:rPr>
      </w:pPr>
      <w:r w:rsidRPr="00406177">
        <w:rPr>
          <w:rFonts w:ascii="Century Gothic" w:hAnsi="Century Gothic" w:cs="Arial"/>
          <w:sz w:val="24"/>
          <w:szCs w:val="24"/>
        </w:rPr>
        <w:t xml:space="preserve">powierzchowne infekcje, powodujące przedłużone gojenie się rany, mogące wymagać stosowania miejscowego lub ogólnego antybiotyków. W niektórych przypadkach także rewizji rany. Zwiększone ryzyko infekcji występuje u osób starszych, otyłych, chorujących na cukrzycę lub chorobę nowotworową, </w:t>
      </w:r>
      <w:r w:rsidRPr="00406177">
        <w:rPr>
          <w:rFonts w:ascii="Century Gothic" w:hAnsi="Century Gothic" w:cs="Arial"/>
          <w:sz w:val="24"/>
          <w:szCs w:val="24"/>
        </w:rPr>
        <w:lastRenderedPageBreak/>
        <w:t xml:space="preserve">przyjmujących przewlekle leki sterydowe, u pacjentów ponownie operowanych lub po radioterapii, </w:t>
      </w:r>
    </w:p>
    <w:p w:rsidR="00A8316A" w:rsidRPr="009736FF" w:rsidRDefault="00A8316A" w:rsidP="00406177">
      <w:pPr>
        <w:ind w:left="-709" w:firstLine="142"/>
        <w:jc w:val="both"/>
        <w:rPr>
          <w:rFonts w:ascii="Century Gothic" w:hAnsi="Century Gothic" w:cs="Arial"/>
          <w:sz w:val="24"/>
          <w:szCs w:val="24"/>
        </w:rPr>
      </w:pPr>
      <w:r w:rsidRPr="009736FF">
        <w:rPr>
          <w:rFonts w:ascii="Century Gothic" w:hAnsi="Century Gothic" w:cs="Arial"/>
          <w:sz w:val="24"/>
          <w:szCs w:val="24"/>
        </w:rPr>
        <w:t>w przypadku długotrwałych operacji:</w:t>
      </w:r>
    </w:p>
    <w:p w:rsidR="00A8316A" w:rsidRPr="00406177" w:rsidRDefault="00A8316A" w:rsidP="00406177">
      <w:pPr>
        <w:pStyle w:val="Akapitzlist"/>
        <w:numPr>
          <w:ilvl w:val="0"/>
          <w:numId w:val="11"/>
        </w:numPr>
        <w:jc w:val="both"/>
        <w:rPr>
          <w:rFonts w:ascii="Century Gothic" w:hAnsi="Century Gothic" w:cs="Arial"/>
          <w:sz w:val="24"/>
          <w:szCs w:val="24"/>
        </w:rPr>
      </w:pPr>
      <w:r w:rsidRPr="00406177">
        <w:rPr>
          <w:rFonts w:ascii="Century Gothic" w:hAnsi="Century Gothic" w:cs="Arial"/>
          <w:sz w:val="24"/>
          <w:szCs w:val="24"/>
        </w:rPr>
        <w:t>infekcje głębokie- występują rzadziej, a obejmują m.in. ropień nadtwardówkowy, ropień śródmózgowy, zapalenie opon mózgowo-rdzeniowych i/lub mózgu. Zwiększone ryzyko infekcji występuje u osób starszych, przyjmujących przewlekle leki sterydowe, u chorych z zastosowanym drenażem zewnętrznym układu komorowego, w przypadku długotrwałych operacji.</w:t>
      </w:r>
    </w:p>
    <w:p w:rsidR="00A8316A" w:rsidRPr="00DB36CA" w:rsidRDefault="00A8316A" w:rsidP="00DB36CA">
      <w:pPr>
        <w:pStyle w:val="Akapitzlist"/>
        <w:numPr>
          <w:ilvl w:val="0"/>
          <w:numId w:val="11"/>
        </w:numPr>
        <w:jc w:val="both"/>
        <w:rPr>
          <w:rFonts w:ascii="Century Gothic" w:hAnsi="Century Gothic" w:cs="Arial"/>
          <w:sz w:val="24"/>
          <w:szCs w:val="24"/>
        </w:rPr>
      </w:pPr>
      <w:r w:rsidRPr="00406177">
        <w:rPr>
          <w:rFonts w:ascii="Century Gothic" w:hAnsi="Century Gothic" w:cs="Arial"/>
          <w:sz w:val="24"/>
          <w:szCs w:val="24"/>
        </w:rPr>
        <w:t>infekcje uogólnione- np. zapalenie płuc, infekcje dróg moczowych lub uogólnione zakażenie krwi.</w:t>
      </w:r>
    </w:p>
    <w:p w:rsidR="00A8316A" w:rsidRPr="009736FF" w:rsidRDefault="00A8316A" w:rsidP="00406177">
      <w:pPr>
        <w:ind w:left="-709"/>
        <w:jc w:val="both"/>
        <w:rPr>
          <w:rFonts w:ascii="Century Gothic" w:hAnsi="Century Gothic" w:cs="Arial"/>
          <w:sz w:val="24"/>
          <w:szCs w:val="24"/>
        </w:rPr>
      </w:pPr>
      <w:r w:rsidRPr="009736FF">
        <w:rPr>
          <w:rFonts w:ascii="Century Gothic" w:hAnsi="Century Gothic" w:cs="Arial"/>
          <w:sz w:val="24"/>
          <w:szCs w:val="24"/>
        </w:rPr>
        <w:t>Zwiększone ryzyko infekcji występuje m.in. u osób starszych, otyłych, chorujących na cukrzycę, uogólnioną chorobę nowotworową, przyjmujących przewlekle leki sterydowe, długotrwale przebywających w pozycji leżącej, z założonym cewnikiem w drogach moczowych czy też z wkłuciem centralnym.</w:t>
      </w:r>
    </w:p>
    <w:p w:rsidR="00A8316A" w:rsidRPr="009736FF" w:rsidRDefault="00A8316A" w:rsidP="00406177">
      <w:pPr>
        <w:ind w:left="-709"/>
        <w:jc w:val="both"/>
        <w:rPr>
          <w:rFonts w:ascii="Century Gothic" w:hAnsi="Century Gothic" w:cs="Arial"/>
          <w:sz w:val="24"/>
          <w:szCs w:val="24"/>
        </w:rPr>
      </w:pPr>
      <w:r w:rsidRPr="009736FF">
        <w:rPr>
          <w:rFonts w:ascii="Century Gothic" w:hAnsi="Century Gothic" w:cs="Arial"/>
          <w:sz w:val="24"/>
          <w:szCs w:val="24"/>
        </w:rPr>
        <w:t xml:space="preserve">8. Wyciek płynu mózgowo-rdzeniowego. </w:t>
      </w:r>
      <w:proofErr w:type="spellStart"/>
      <w:r w:rsidRPr="009736FF">
        <w:rPr>
          <w:rFonts w:ascii="Century Gothic" w:hAnsi="Century Gothic" w:cs="Arial"/>
          <w:sz w:val="24"/>
          <w:szCs w:val="24"/>
        </w:rPr>
        <w:t>Płynotok</w:t>
      </w:r>
      <w:proofErr w:type="spellEnd"/>
      <w:r w:rsidRPr="009736FF">
        <w:rPr>
          <w:rFonts w:ascii="Century Gothic" w:hAnsi="Century Gothic" w:cs="Arial"/>
          <w:sz w:val="24"/>
          <w:szCs w:val="24"/>
        </w:rPr>
        <w:t xml:space="preserve"> ma wpływ na przebieg gojenia się rany oraz zwiększa ryzyko infekcji. </w:t>
      </w:r>
      <w:proofErr w:type="spellStart"/>
      <w:r w:rsidRPr="009736FF">
        <w:rPr>
          <w:rFonts w:ascii="Century Gothic" w:hAnsi="Century Gothic" w:cs="Arial"/>
          <w:sz w:val="24"/>
          <w:szCs w:val="24"/>
        </w:rPr>
        <w:t>Płynotok</w:t>
      </w:r>
      <w:proofErr w:type="spellEnd"/>
      <w:r w:rsidRPr="009736FF">
        <w:rPr>
          <w:rFonts w:ascii="Century Gothic" w:hAnsi="Century Gothic" w:cs="Arial"/>
          <w:sz w:val="24"/>
          <w:szCs w:val="24"/>
        </w:rPr>
        <w:t xml:space="preserve"> może wymagać zastosowania zewnętrznego drenażu lędźwiowego lub ponownej operacji. Ryzyko wystąpienia </w:t>
      </w:r>
      <w:proofErr w:type="spellStart"/>
      <w:r w:rsidRPr="009736FF">
        <w:rPr>
          <w:rFonts w:ascii="Century Gothic" w:hAnsi="Century Gothic" w:cs="Arial"/>
          <w:sz w:val="24"/>
          <w:szCs w:val="24"/>
        </w:rPr>
        <w:t>płynotoku</w:t>
      </w:r>
      <w:proofErr w:type="spellEnd"/>
      <w:r w:rsidRPr="009736FF">
        <w:rPr>
          <w:rFonts w:ascii="Century Gothic" w:hAnsi="Century Gothic" w:cs="Arial"/>
          <w:sz w:val="24"/>
          <w:szCs w:val="24"/>
        </w:rPr>
        <w:t xml:space="preserve"> jest większe w grupie chorych operowanych po raz kolejny.</w:t>
      </w:r>
    </w:p>
    <w:p w:rsidR="00A8316A" w:rsidRPr="009736FF" w:rsidRDefault="00A8316A" w:rsidP="00406177">
      <w:pPr>
        <w:ind w:left="-709"/>
        <w:jc w:val="both"/>
        <w:rPr>
          <w:rFonts w:ascii="Century Gothic" w:hAnsi="Century Gothic" w:cs="Arial"/>
          <w:sz w:val="24"/>
          <w:szCs w:val="24"/>
        </w:rPr>
      </w:pPr>
      <w:r w:rsidRPr="009736FF">
        <w:rPr>
          <w:rFonts w:ascii="Century Gothic" w:hAnsi="Century Gothic" w:cs="Arial"/>
          <w:sz w:val="24"/>
          <w:szCs w:val="24"/>
        </w:rPr>
        <w:t>9. Zakrzepica żył głębokich mogąca spowodować zatorowość płucną i nawet śmierć.</w:t>
      </w:r>
    </w:p>
    <w:p w:rsidR="00A8316A" w:rsidRPr="009736FF" w:rsidRDefault="00A8316A" w:rsidP="00167ECE">
      <w:pPr>
        <w:ind w:left="-709"/>
        <w:jc w:val="both"/>
        <w:rPr>
          <w:rFonts w:ascii="Century Gothic" w:hAnsi="Century Gothic" w:cs="Arial"/>
          <w:sz w:val="24"/>
          <w:szCs w:val="24"/>
        </w:rPr>
      </w:pPr>
      <w:r w:rsidRPr="009736FF">
        <w:rPr>
          <w:rFonts w:ascii="Century Gothic" w:hAnsi="Century Gothic" w:cs="Arial"/>
          <w:sz w:val="24"/>
          <w:szCs w:val="24"/>
        </w:rPr>
        <w:t>10. Zbyt duże i przeszkadzające blizny, które mogą powstawać w przypadku skłonności osobniczych lub</w:t>
      </w:r>
      <w:r w:rsidR="00406177">
        <w:rPr>
          <w:rFonts w:ascii="Century Gothic" w:hAnsi="Century Gothic" w:cs="Arial"/>
          <w:sz w:val="24"/>
          <w:szCs w:val="24"/>
        </w:rPr>
        <w:t xml:space="preserve"> </w:t>
      </w:r>
      <w:r w:rsidRPr="009736FF">
        <w:rPr>
          <w:rFonts w:ascii="Century Gothic" w:hAnsi="Century Gothic" w:cs="Arial"/>
          <w:sz w:val="24"/>
          <w:szCs w:val="24"/>
        </w:rPr>
        <w:t>komplikacji w procesie gojenia.</w:t>
      </w:r>
    </w:p>
    <w:p w:rsidR="00A8316A" w:rsidRPr="009736FF" w:rsidRDefault="009E25B8" w:rsidP="009E25B8">
      <w:pPr>
        <w:ind w:left="-709"/>
        <w:jc w:val="both"/>
        <w:rPr>
          <w:rFonts w:ascii="Century Gothic" w:hAnsi="Century Gothic" w:cs="Arial"/>
          <w:sz w:val="24"/>
          <w:szCs w:val="24"/>
        </w:rPr>
      </w:pPr>
      <w:r>
        <w:rPr>
          <w:rFonts w:ascii="Century Gothic" w:hAnsi="Century Gothic" w:cs="Arial"/>
          <w:sz w:val="24"/>
          <w:szCs w:val="24"/>
        </w:rPr>
        <w:t>11.  Ś</w:t>
      </w:r>
      <w:r w:rsidR="00A8316A" w:rsidRPr="009736FF">
        <w:rPr>
          <w:rFonts w:ascii="Century Gothic" w:hAnsi="Century Gothic" w:cs="Arial"/>
          <w:sz w:val="24"/>
          <w:szCs w:val="24"/>
        </w:rPr>
        <w:t>mierć chorego</w:t>
      </w:r>
      <w:r>
        <w:rPr>
          <w:rFonts w:ascii="Century Gothic" w:hAnsi="Century Gothic" w:cs="Arial"/>
          <w:sz w:val="24"/>
          <w:szCs w:val="24"/>
        </w:rPr>
        <w:t>.</w:t>
      </w:r>
    </w:p>
    <w:p w:rsidR="00A8316A" w:rsidRPr="009736FF" w:rsidRDefault="00A8316A" w:rsidP="009E25B8">
      <w:pPr>
        <w:ind w:left="-709"/>
        <w:jc w:val="both"/>
        <w:rPr>
          <w:rFonts w:ascii="Century Gothic" w:hAnsi="Century Gothic" w:cs="Arial"/>
          <w:sz w:val="24"/>
          <w:szCs w:val="24"/>
        </w:rPr>
      </w:pPr>
    </w:p>
    <w:p w:rsidR="00A8316A" w:rsidRPr="009736FF" w:rsidRDefault="00A8316A" w:rsidP="009E25B8">
      <w:pPr>
        <w:ind w:left="-709"/>
        <w:jc w:val="both"/>
        <w:rPr>
          <w:rFonts w:ascii="Century Gothic" w:hAnsi="Century Gothic" w:cs="Arial"/>
          <w:sz w:val="24"/>
          <w:szCs w:val="24"/>
        </w:rPr>
      </w:pPr>
      <w:r w:rsidRPr="009736FF">
        <w:rPr>
          <w:rFonts w:ascii="Century Gothic" w:hAnsi="Century Gothic" w:cs="Arial"/>
          <w:sz w:val="24"/>
          <w:szCs w:val="24"/>
        </w:rPr>
        <w:t>Ponadto wystąpić mogą powikłania wynikające z zastosowania środków czy też sprzętu medycznego (np.: uszkodzenia skóry przez środki dezynfekcyjne lub prąd elektryczny, zakażenie wirusem zapalenia wątroby). Pojawić się mogą także powikłania wynikające z długotrwałego leżenia w jednej pozycji w trakcie operacji.</w:t>
      </w:r>
    </w:p>
    <w:p w:rsidR="00A8316A" w:rsidRPr="009736FF" w:rsidRDefault="00A8316A" w:rsidP="009E25B8">
      <w:pPr>
        <w:ind w:left="-709"/>
        <w:jc w:val="both"/>
        <w:rPr>
          <w:rFonts w:ascii="Century Gothic" w:hAnsi="Century Gothic" w:cs="Arial"/>
          <w:sz w:val="24"/>
          <w:szCs w:val="24"/>
        </w:rPr>
      </w:pPr>
      <w:r w:rsidRPr="009736FF">
        <w:rPr>
          <w:rFonts w:ascii="Century Gothic" w:hAnsi="Century Gothic" w:cs="Arial"/>
          <w:sz w:val="24"/>
          <w:szCs w:val="24"/>
        </w:rPr>
        <w:t>Wyżej wymienione powikłania są znanymi efektami niepożądanymi, które spotykano w praktyce. Jednak należy mieć świadomość, że na skutek zabiegu mogą zdarzyć się inne powikłania, trudne do przewidzenia, czy nawet zupełnie niespodziewane</w:t>
      </w:r>
    </w:p>
    <w:p w:rsidR="00A8316A" w:rsidRPr="009736FF" w:rsidRDefault="00A8316A" w:rsidP="009E25B8">
      <w:pPr>
        <w:ind w:left="-709"/>
        <w:jc w:val="both"/>
        <w:rPr>
          <w:rFonts w:ascii="Century Gothic" w:hAnsi="Century Gothic" w:cs="Arial"/>
          <w:b/>
          <w:bCs/>
          <w:sz w:val="24"/>
          <w:szCs w:val="24"/>
        </w:rPr>
      </w:pPr>
    </w:p>
    <w:p w:rsidR="00A8316A" w:rsidRPr="00167ECE" w:rsidRDefault="00A8316A" w:rsidP="00167ECE">
      <w:pPr>
        <w:ind w:left="-709"/>
        <w:jc w:val="both"/>
        <w:rPr>
          <w:rFonts w:ascii="Century Gothic" w:hAnsi="Century Gothic" w:cs="Arial"/>
          <w:b/>
          <w:bCs/>
          <w:sz w:val="24"/>
          <w:szCs w:val="24"/>
        </w:rPr>
      </w:pPr>
      <w:r w:rsidRPr="009736FF">
        <w:rPr>
          <w:rFonts w:ascii="Century Gothic" w:hAnsi="Century Gothic" w:cs="Arial"/>
          <w:b/>
          <w:bCs/>
          <w:sz w:val="24"/>
          <w:szCs w:val="24"/>
        </w:rPr>
        <w:t>Większość wymienionych powikłań może wymagać dalszych operacji lub leczenia, może być</w:t>
      </w:r>
      <w:r w:rsidR="009E25B8">
        <w:rPr>
          <w:rFonts w:ascii="Century Gothic" w:hAnsi="Century Gothic" w:cs="Arial"/>
          <w:b/>
          <w:bCs/>
          <w:sz w:val="24"/>
          <w:szCs w:val="24"/>
        </w:rPr>
        <w:t xml:space="preserve"> </w:t>
      </w:r>
      <w:r w:rsidRPr="009736FF">
        <w:rPr>
          <w:rFonts w:ascii="Century Gothic" w:hAnsi="Century Gothic" w:cs="Arial"/>
          <w:b/>
          <w:bCs/>
          <w:sz w:val="24"/>
          <w:szCs w:val="24"/>
        </w:rPr>
        <w:t>przyczyną trwałego uszczerbku na zdrowiu lub śmierci.</w:t>
      </w:r>
    </w:p>
    <w:p w:rsidR="00A8316A" w:rsidRPr="009736FF" w:rsidRDefault="00A8316A" w:rsidP="009E25B8">
      <w:pPr>
        <w:pStyle w:val="Nagwek1"/>
        <w:ind w:left="-709"/>
        <w:jc w:val="both"/>
        <w:rPr>
          <w:rFonts w:ascii="Century Gothic" w:hAnsi="Century Gothic" w:cs="Arial"/>
          <w:sz w:val="24"/>
          <w:szCs w:val="24"/>
        </w:rPr>
      </w:pPr>
      <w:r w:rsidRPr="009736FF">
        <w:rPr>
          <w:rFonts w:ascii="Century Gothic" w:hAnsi="Century Gothic" w:cs="Arial"/>
          <w:sz w:val="24"/>
          <w:szCs w:val="24"/>
        </w:rPr>
        <w:lastRenderedPageBreak/>
        <w:t>KONIECZNOŚĆ ZMIANY/ROZSZERZENIA ZABIEGU OPERACYJNEGO WYSTĘPUJĄCA PODCZAS JEGO TRWANIA:</w:t>
      </w:r>
    </w:p>
    <w:p w:rsidR="00A8316A" w:rsidRPr="009736FF" w:rsidRDefault="00A8316A" w:rsidP="009E25B8">
      <w:pPr>
        <w:ind w:left="-709"/>
        <w:jc w:val="both"/>
        <w:rPr>
          <w:rFonts w:ascii="Century Gothic" w:eastAsia="ArialMT" w:hAnsi="Century Gothic" w:cs="Arial"/>
          <w:sz w:val="24"/>
          <w:szCs w:val="24"/>
        </w:rPr>
      </w:pPr>
      <w:r w:rsidRPr="009736FF">
        <w:rPr>
          <w:rFonts w:ascii="Century Gothic" w:eastAsia="ArialMT" w:hAnsi="Century Gothic" w:cs="Arial"/>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A8316A" w:rsidRPr="009736FF" w:rsidRDefault="00A8316A" w:rsidP="009E25B8">
      <w:pPr>
        <w:ind w:left="-709"/>
        <w:jc w:val="both"/>
        <w:rPr>
          <w:rFonts w:ascii="Century Gothic" w:eastAsia="ArialMT" w:hAnsi="Century Gothic" w:cs="Arial"/>
          <w:sz w:val="24"/>
          <w:szCs w:val="24"/>
        </w:rPr>
      </w:pPr>
      <w:r w:rsidRPr="009736FF">
        <w:rPr>
          <w:rFonts w:ascii="Century Gothic" w:hAnsi="Century Gothic" w:cs="Arial"/>
          <w:sz w:val="24"/>
          <w:szCs w:val="24"/>
        </w:rPr>
        <w:t>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w:t>
      </w:r>
    </w:p>
    <w:p w:rsidR="00A8316A" w:rsidRPr="009736FF" w:rsidRDefault="00A8316A" w:rsidP="009E25B8">
      <w:pPr>
        <w:ind w:left="-709"/>
        <w:jc w:val="both"/>
        <w:rPr>
          <w:rFonts w:ascii="Century Gothic" w:eastAsia="ArialMT" w:hAnsi="Century Gothic" w:cs="Arial"/>
          <w:sz w:val="24"/>
          <w:szCs w:val="24"/>
        </w:rPr>
      </w:pPr>
      <w:r w:rsidRPr="009736FF">
        <w:rPr>
          <w:rFonts w:ascii="Century Gothic" w:eastAsia="ArialMT" w:hAnsi="Century Gothic" w:cs="Arial"/>
          <w:sz w:val="24"/>
          <w:szCs w:val="24"/>
        </w:rPr>
        <w:t>Przy braku Pani/Pana zgody zabieg operacyjny musiałby zostać przerwany, następnie powtórzony w terminie późniejszym, co stanowiłoby dodatkowe obciążenie dla Pani/Pana zdrowia. Wówczas konieczne byłoby ponowne znieczulenie.</w:t>
      </w:r>
    </w:p>
    <w:p w:rsidR="009E25B8" w:rsidRDefault="00A8316A" w:rsidP="009E25B8">
      <w:pPr>
        <w:ind w:left="-709"/>
        <w:jc w:val="both"/>
        <w:rPr>
          <w:rFonts w:ascii="Century Gothic" w:eastAsia="ArialMT" w:hAnsi="Century Gothic" w:cs="Arial"/>
          <w:sz w:val="24"/>
          <w:szCs w:val="24"/>
        </w:rPr>
      </w:pPr>
      <w:r w:rsidRPr="009736FF">
        <w:rPr>
          <w:rFonts w:ascii="Century Gothic" w:eastAsia="ArialMT" w:hAnsi="Century Gothic" w:cs="Arial"/>
          <w:sz w:val="24"/>
          <w:szCs w:val="24"/>
        </w:rPr>
        <w:t>W przypadku szczególnego rodzaju zagrożeń, należy się liczyć z możliwością podjęcia radykalnych metod leczenia mających na celu ratowanie zdrowia i życia. Prosimy o wyrażenie zgody także i na tę okoliczność.</w:t>
      </w:r>
    </w:p>
    <w:p w:rsidR="009E25B8" w:rsidRDefault="009E25B8" w:rsidP="003125EA">
      <w:pPr>
        <w:jc w:val="both"/>
        <w:rPr>
          <w:rFonts w:ascii="Century Gothic" w:hAnsi="Century Gothic" w:cs="Arial"/>
          <w:sz w:val="24"/>
          <w:szCs w:val="24"/>
        </w:rPr>
      </w:pPr>
    </w:p>
    <w:p w:rsidR="00A8316A" w:rsidRPr="009E25B8" w:rsidRDefault="00A8316A" w:rsidP="009E25B8">
      <w:pPr>
        <w:ind w:left="-709"/>
        <w:jc w:val="both"/>
        <w:rPr>
          <w:rFonts w:ascii="Century Gothic" w:eastAsia="ArialMT" w:hAnsi="Century Gothic" w:cs="Arial"/>
          <w:b/>
          <w:sz w:val="24"/>
          <w:szCs w:val="24"/>
        </w:rPr>
      </w:pPr>
      <w:r w:rsidRPr="009E25B8">
        <w:rPr>
          <w:rFonts w:ascii="Century Gothic" w:hAnsi="Century Gothic" w:cs="Arial"/>
          <w:b/>
          <w:sz w:val="24"/>
          <w:szCs w:val="24"/>
        </w:rPr>
        <w:t>REKONWALESCENCJA:</w:t>
      </w:r>
    </w:p>
    <w:p w:rsidR="00A8316A" w:rsidRPr="009736FF" w:rsidRDefault="00A8316A" w:rsidP="009E25B8">
      <w:pPr>
        <w:ind w:left="-709"/>
        <w:jc w:val="both"/>
        <w:rPr>
          <w:rFonts w:ascii="Century Gothic" w:hAnsi="Century Gothic" w:cs="Arial"/>
          <w:snapToGrid w:val="0"/>
          <w:sz w:val="24"/>
          <w:szCs w:val="24"/>
        </w:rPr>
      </w:pPr>
      <w:r w:rsidRPr="009736FF">
        <w:rPr>
          <w:rFonts w:ascii="Century Gothic" w:hAnsi="Century Gothic" w:cs="Arial"/>
          <w:snapToGrid w:val="0"/>
          <w:sz w:val="24"/>
          <w:szCs w:val="24"/>
        </w:rPr>
        <w:t xml:space="preserve">Po operacji należy bezwzględnie zastosować się do zaleceń lekarskich i pielęgniarskich. Zaniechanie może przyczynić się do niepowodzenia przeprowadzonego leczenia operacyjnego. </w:t>
      </w:r>
    </w:p>
    <w:p w:rsidR="00A8316A" w:rsidRPr="009736FF" w:rsidRDefault="00A8316A" w:rsidP="009E25B8">
      <w:pPr>
        <w:pStyle w:val="Nagwek1"/>
        <w:ind w:left="-709"/>
        <w:jc w:val="both"/>
        <w:rPr>
          <w:rFonts w:ascii="Century Gothic" w:hAnsi="Century Gothic" w:cs="Arial"/>
          <w:sz w:val="24"/>
          <w:szCs w:val="24"/>
        </w:rPr>
      </w:pPr>
    </w:p>
    <w:p w:rsidR="00A8316A" w:rsidRPr="009736FF" w:rsidRDefault="00A8316A" w:rsidP="009E25B8">
      <w:pPr>
        <w:pStyle w:val="Nagwek1"/>
        <w:ind w:left="-709"/>
        <w:jc w:val="both"/>
        <w:rPr>
          <w:rFonts w:ascii="Century Gothic" w:hAnsi="Century Gothic" w:cs="Arial"/>
          <w:sz w:val="24"/>
          <w:szCs w:val="24"/>
        </w:rPr>
      </w:pPr>
      <w:r w:rsidRPr="009736FF">
        <w:rPr>
          <w:rFonts w:ascii="Century Gothic" w:hAnsi="Century Gothic" w:cs="Arial"/>
          <w:sz w:val="24"/>
          <w:szCs w:val="24"/>
        </w:rPr>
        <w:t>PYTANIA PACJENTA:</w:t>
      </w:r>
    </w:p>
    <w:p w:rsidR="00A8316A" w:rsidRPr="009736FF" w:rsidRDefault="00A8316A" w:rsidP="009E25B8">
      <w:pPr>
        <w:ind w:left="-709"/>
        <w:jc w:val="both"/>
        <w:rPr>
          <w:rFonts w:ascii="Century Gothic" w:hAnsi="Century Gothic" w:cs="Arial"/>
          <w:snapToGrid w:val="0"/>
          <w:sz w:val="24"/>
          <w:szCs w:val="24"/>
        </w:rPr>
      </w:pPr>
      <w:r w:rsidRPr="009736FF">
        <w:rPr>
          <w:rFonts w:ascii="Century Gothic" w:hAnsi="Century Gothic" w:cs="Arial"/>
          <w:snapToGrid w:val="0"/>
          <w:sz w:val="24"/>
          <w:szCs w:val="24"/>
        </w:rPr>
        <w:t>........................................................................................................................</w:t>
      </w:r>
      <w:r w:rsidR="009E25B8">
        <w:rPr>
          <w:rFonts w:ascii="Century Gothic" w:hAnsi="Century Gothic" w:cs="Arial"/>
          <w:snapToGrid w:val="0"/>
          <w:sz w:val="24"/>
          <w:szCs w:val="24"/>
        </w:rPr>
        <w:t>...............................</w:t>
      </w:r>
    </w:p>
    <w:p w:rsidR="00A8316A" w:rsidRPr="009736FF" w:rsidRDefault="00A8316A" w:rsidP="009E25B8">
      <w:pPr>
        <w:ind w:left="-709"/>
        <w:jc w:val="both"/>
        <w:rPr>
          <w:rFonts w:ascii="Century Gothic" w:hAnsi="Century Gothic" w:cs="Arial"/>
          <w:sz w:val="24"/>
          <w:szCs w:val="24"/>
        </w:rPr>
      </w:pPr>
      <w:r w:rsidRPr="009736FF">
        <w:rPr>
          <w:rFonts w:ascii="Century Gothic" w:hAnsi="Century Gothic" w:cs="Arial"/>
          <w:snapToGrid w:val="0"/>
          <w:sz w:val="24"/>
          <w:szCs w:val="24"/>
        </w:rPr>
        <w:t>........................................................................................................................</w:t>
      </w:r>
      <w:r w:rsidR="009E25B8">
        <w:rPr>
          <w:rFonts w:ascii="Century Gothic" w:hAnsi="Century Gothic" w:cs="Arial"/>
          <w:snapToGrid w:val="0"/>
          <w:sz w:val="24"/>
          <w:szCs w:val="24"/>
        </w:rPr>
        <w:t>...............................</w:t>
      </w:r>
    </w:p>
    <w:p w:rsidR="00A8316A" w:rsidRPr="009736FF" w:rsidRDefault="00A8316A" w:rsidP="009E25B8">
      <w:pPr>
        <w:pStyle w:val="Nagwek1"/>
        <w:jc w:val="both"/>
        <w:rPr>
          <w:rFonts w:ascii="Century Gothic" w:hAnsi="Century Gothic" w:cs="Arial"/>
          <w:sz w:val="24"/>
          <w:szCs w:val="24"/>
        </w:rPr>
      </w:pPr>
    </w:p>
    <w:p w:rsidR="00A8316A" w:rsidRPr="009736FF" w:rsidRDefault="00A8316A" w:rsidP="009E25B8">
      <w:pPr>
        <w:pStyle w:val="Nagwek1"/>
        <w:ind w:left="-709"/>
        <w:jc w:val="both"/>
        <w:rPr>
          <w:rFonts w:ascii="Century Gothic" w:hAnsi="Century Gothic" w:cs="Arial"/>
          <w:sz w:val="24"/>
          <w:szCs w:val="24"/>
        </w:rPr>
      </w:pPr>
      <w:r w:rsidRPr="009736FF">
        <w:rPr>
          <w:rFonts w:ascii="Century Gothic" w:hAnsi="Century Gothic" w:cs="Arial"/>
          <w:sz w:val="24"/>
          <w:szCs w:val="24"/>
        </w:rPr>
        <w:t>OŚWIADCZENIE PACJENTA:</w:t>
      </w:r>
    </w:p>
    <w:p w:rsidR="00A8316A" w:rsidRPr="009736FF" w:rsidRDefault="00A8316A" w:rsidP="009E25B8">
      <w:pPr>
        <w:ind w:left="-709"/>
        <w:jc w:val="both"/>
        <w:rPr>
          <w:rFonts w:ascii="Century Gothic" w:hAnsi="Century Gothic" w:cs="Arial"/>
          <w:snapToGrid w:val="0"/>
          <w:sz w:val="24"/>
          <w:szCs w:val="24"/>
        </w:rPr>
      </w:pPr>
      <w:r w:rsidRPr="009736FF">
        <w:rPr>
          <w:rFonts w:ascii="Century Gothic" w:hAnsi="Century Gothic" w:cs="Arial"/>
          <w:snapToGrid w:val="0"/>
          <w:sz w:val="24"/>
          <w:szCs w:val="24"/>
        </w:rPr>
        <w:t>Oświadczam, że podczas wywiadu lekarskiego i badania nie zataiłam/nie zataiłem istotnych informacji dotyczących stanu zdrowia, badań oraz przebytych chorób.</w:t>
      </w:r>
    </w:p>
    <w:p w:rsidR="00A8316A" w:rsidRPr="009736FF" w:rsidRDefault="00A8316A" w:rsidP="003125EA">
      <w:pPr>
        <w:ind w:left="-709"/>
        <w:jc w:val="both"/>
        <w:rPr>
          <w:rFonts w:ascii="Century Gothic" w:hAnsi="Century Gothic" w:cs="Arial"/>
          <w:snapToGrid w:val="0"/>
          <w:sz w:val="24"/>
          <w:szCs w:val="24"/>
        </w:rPr>
      </w:pPr>
      <w:r w:rsidRPr="009736FF">
        <w:rPr>
          <w:rFonts w:ascii="Century Gothic" w:hAnsi="Century Gothic" w:cs="Arial"/>
          <w:snapToGrid w:val="0"/>
          <w:sz w:val="24"/>
          <w:szCs w:val="24"/>
        </w:rPr>
        <w:t xml:space="preserve">W pełni zrozumiałam/zrozumiałem informacje zawarte w tym formularzu oraz przekazane mi podczas rozmowy  z lekarzem. Zapewniono mi nieograniczone </w:t>
      </w:r>
      <w:r w:rsidRPr="009736FF">
        <w:rPr>
          <w:rFonts w:ascii="Century Gothic" w:hAnsi="Century Gothic" w:cs="Arial"/>
          <w:snapToGrid w:val="0"/>
          <w:sz w:val="24"/>
          <w:szCs w:val="24"/>
        </w:rPr>
        <w:lastRenderedPageBreak/>
        <w:t>możliwości zadania pytań, na wszystkie udzielono mi odpowiedzi i wyjaśnień w sposób satysfakcjonujący.</w:t>
      </w:r>
    </w:p>
    <w:p w:rsidR="00A8316A" w:rsidRPr="009736FF" w:rsidRDefault="00A8316A" w:rsidP="009E25B8">
      <w:pPr>
        <w:ind w:left="-709"/>
        <w:jc w:val="both"/>
        <w:rPr>
          <w:rFonts w:ascii="Century Gothic" w:hAnsi="Century Gothic" w:cs="Arial"/>
          <w:snapToGrid w:val="0"/>
          <w:sz w:val="24"/>
          <w:szCs w:val="24"/>
        </w:rPr>
      </w:pPr>
      <w:r w:rsidRPr="009736FF">
        <w:rPr>
          <w:rFonts w:ascii="Century Gothic" w:hAnsi="Century Gothic" w:cs="Arial"/>
          <w:snapToGrid w:val="0"/>
          <w:sz w:val="24"/>
          <w:szCs w:val="24"/>
        </w:rPr>
        <w:t xml:space="preserve">Po zapoznaniu się z treścią tego formularza i rozmowie wyjaśniającej z Panią/Panem </w:t>
      </w:r>
    </w:p>
    <w:p w:rsidR="00A8316A" w:rsidRPr="009736FF" w:rsidRDefault="00A8316A" w:rsidP="009E25B8">
      <w:pPr>
        <w:ind w:left="-709"/>
        <w:jc w:val="both"/>
        <w:rPr>
          <w:rFonts w:ascii="Century Gothic" w:hAnsi="Century Gothic" w:cs="Arial"/>
          <w:snapToGrid w:val="0"/>
          <w:sz w:val="24"/>
          <w:szCs w:val="24"/>
        </w:rPr>
      </w:pPr>
      <w:r w:rsidRPr="009736FF">
        <w:rPr>
          <w:rFonts w:ascii="Century Gothic" w:hAnsi="Century Gothic" w:cs="Arial"/>
          <w:snapToGrid w:val="0"/>
          <w:sz w:val="24"/>
          <w:szCs w:val="24"/>
        </w:rPr>
        <w:t>dr…………………................................................, spełnione zostały wszelkie moje wymagania co do informacji na temat:</w:t>
      </w:r>
    </w:p>
    <w:p w:rsidR="00A8316A" w:rsidRPr="009736FF" w:rsidRDefault="00A8316A" w:rsidP="009E25B8">
      <w:pPr>
        <w:pStyle w:val="Bezodstpw"/>
        <w:numPr>
          <w:ilvl w:val="0"/>
          <w:numId w:val="12"/>
        </w:numPr>
        <w:ind w:left="-709" w:firstLine="0"/>
        <w:jc w:val="both"/>
        <w:rPr>
          <w:rFonts w:ascii="Century Gothic" w:hAnsi="Century Gothic" w:cs="Arial"/>
          <w:snapToGrid w:val="0"/>
          <w:sz w:val="24"/>
          <w:szCs w:val="24"/>
        </w:rPr>
      </w:pPr>
      <w:r w:rsidRPr="009736FF">
        <w:rPr>
          <w:rFonts w:ascii="Century Gothic" w:hAnsi="Century Gothic" w:cs="Arial"/>
          <w:snapToGrid w:val="0"/>
          <w:sz w:val="24"/>
          <w:szCs w:val="24"/>
        </w:rPr>
        <w:t>rozpoznania</w:t>
      </w:r>
    </w:p>
    <w:p w:rsidR="00A8316A" w:rsidRPr="009736FF" w:rsidRDefault="00A8316A" w:rsidP="009E25B8">
      <w:pPr>
        <w:pStyle w:val="Bezodstpw"/>
        <w:numPr>
          <w:ilvl w:val="0"/>
          <w:numId w:val="12"/>
        </w:numPr>
        <w:ind w:left="-709" w:firstLine="0"/>
        <w:jc w:val="both"/>
        <w:rPr>
          <w:rFonts w:ascii="Century Gothic" w:hAnsi="Century Gothic" w:cs="Arial"/>
          <w:snapToGrid w:val="0"/>
          <w:sz w:val="24"/>
          <w:szCs w:val="24"/>
        </w:rPr>
      </w:pPr>
      <w:r w:rsidRPr="009736FF">
        <w:rPr>
          <w:rFonts w:ascii="Century Gothic" w:hAnsi="Century Gothic" w:cs="Arial"/>
          <w:snapToGrid w:val="0"/>
          <w:sz w:val="24"/>
          <w:szCs w:val="24"/>
        </w:rPr>
        <w:t>proponowanych oraz alternatywnych metod diagnostycznych i leczniczych</w:t>
      </w:r>
    </w:p>
    <w:p w:rsidR="00A8316A" w:rsidRPr="009736FF" w:rsidRDefault="00A8316A" w:rsidP="00E449FA">
      <w:pPr>
        <w:pStyle w:val="Bezodstpw"/>
        <w:numPr>
          <w:ilvl w:val="0"/>
          <w:numId w:val="12"/>
        </w:numPr>
        <w:ind w:left="0" w:hanging="709"/>
        <w:jc w:val="both"/>
        <w:rPr>
          <w:rFonts w:ascii="Century Gothic" w:hAnsi="Century Gothic" w:cs="Arial"/>
          <w:snapToGrid w:val="0"/>
          <w:sz w:val="24"/>
          <w:szCs w:val="24"/>
        </w:rPr>
      </w:pPr>
      <w:r w:rsidRPr="009736FF">
        <w:rPr>
          <w:rFonts w:ascii="Century Gothic" w:hAnsi="Century Gothic" w:cs="Arial"/>
          <w:snapToGrid w:val="0"/>
          <w:sz w:val="24"/>
          <w:szCs w:val="24"/>
        </w:rPr>
        <w:t xml:space="preserve">dających się przewidzieć następstw zastosowania tych metod lub ich </w:t>
      </w:r>
      <w:r w:rsidR="009E25B8">
        <w:rPr>
          <w:rFonts w:ascii="Century Gothic" w:hAnsi="Century Gothic" w:cs="Arial"/>
          <w:snapToGrid w:val="0"/>
          <w:sz w:val="24"/>
          <w:szCs w:val="24"/>
        </w:rPr>
        <w:t xml:space="preserve">    </w:t>
      </w:r>
      <w:r w:rsidRPr="009736FF">
        <w:rPr>
          <w:rFonts w:ascii="Century Gothic" w:hAnsi="Century Gothic" w:cs="Arial"/>
          <w:snapToGrid w:val="0"/>
          <w:sz w:val="24"/>
          <w:szCs w:val="24"/>
        </w:rPr>
        <w:t>zaniechania</w:t>
      </w:r>
    </w:p>
    <w:p w:rsidR="00A8316A" w:rsidRPr="009736FF" w:rsidRDefault="00A8316A" w:rsidP="009E25B8">
      <w:pPr>
        <w:pStyle w:val="Bezodstpw"/>
        <w:numPr>
          <w:ilvl w:val="0"/>
          <w:numId w:val="12"/>
        </w:numPr>
        <w:ind w:left="-709" w:firstLine="0"/>
        <w:jc w:val="both"/>
        <w:rPr>
          <w:rFonts w:ascii="Century Gothic" w:hAnsi="Century Gothic" w:cs="Arial"/>
          <w:snapToGrid w:val="0"/>
          <w:sz w:val="24"/>
          <w:szCs w:val="24"/>
        </w:rPr>
      </w:pPr>
      <w:r w:rsidRPr="009736FF">
        <w:rPr>
          <w:rFonts w:ascii="Century Gothic" w:hAnsi="Century Gothic" w:cs="Arial"/>
          <w:snapToGrid w:val="0"/>
          <w:sz w:val="24"/>
          <w:szCs w:val="24"/>
        </w:rPr>
        <w:t>wyników leczenia operacyjnego</w:t>
      </w:r>
    </w:p>
    <w:p w:rsidR="00A8316A" w:rsidRPr="009736FF" w:rsidRDefault="00A8316A" w:rsidP="009E25B8">
      <w:pPr>
        <w:pStyle w:val="Bezodstpw"/>
        <w:numPr>
          <w:ilvl w:val="0"/>
          <w:numId w:val="12"/>
        </w:numPr>
        <w:ind w:left="-709" w:firstLine="0"/>
        <w:jc w:val="both"/>
        <w:rPr>
          <w:rFonts w:ascii="Century Gothic" w:hAnsi="Century Gothic" w:cs="Arial"/>
          <w:snapToGrid w:val="0"/>
          <w:sz w:val="24"/>
          <w:szCs w:val="24"/>
        </w:rPr>
      </w:pPr>
      <w:r w:rsidRPr="009736FF">
        <w:rPr>
          <w:rFonts w:ascii="Century Gothic" w:hAnsi="Century Gothic" w:cs="Arial"/>
          <w:snapToGrid w:val="0"/>
          <w:sz w:val="24"/>
          <w:szCs w:val="24"/>
        </w:rPr>
        <w:t>rokowania</w:t>
      </w:r>
    </w:p>
    <w:p w:rsidR="00A8316A" w:rsidRPr="009736FF" w:rsidRDefault="00A8316A" w:rsidP="009E25B8">
      <w:pPr>
        <w:pStyle w:val="Akapitzlist"/>
        <w:numPr>
          <w:ilvl w:val="0"/>
          <w:numId w:val="12"/>
        </w:numPr>
        <w:ind w:left="-709" w:firstLine="0"/>
        <w:jc w:val="both"/>
        <w:rPr>
          <w:rFonts w:ascii="Century Gothic" w:hAnsi="Century Gothic" w:cs="Arial"/>
          <w:snapToGrid w:val="0"/>
          <w:sz w:val="24"/>
          <w:szCs w:val="24"/>
        </w:rPr>
      </w:pPr>
      <w:r w:rsidRPr="009736FF">
        <w:rPr>
          <w:rFonts w:ascii="Century Gothic" w:hAnsi="Century Gothic" w:cs="Arial"/>
          <w:snapToGrid w:val="0"/>
          <w:sz w:val="24"/>
          <w:szCs w:val="24"/>
        </w:rPr>
        <w:t>ewentualnego leczenia pooperacyjnego</w:t>
      </w:r>
    </w:p>
    <w:p w:rsidR="00A8316A" w:rsidRPr="009736FF" w:rsidRDefault="00A8316A" w:rsidP="009736FF">
      <w:pPr>
        <w:jc w:val="both"/>
        <w:rPr>
          <w:rFonts w:ascii="Century Gothic" w:hAnsi="Century Gothic" w:cs="Arial"/>
          <w:snapToGrid w:val="0"/>
          <w:sz w:val="24"/>
          <w:szCs w:val="24"/>
        </w:rPr>
      </w:pPr>
    </w:p>
    <w:p w:rsidR="00A8316A" w:rsidRPr="009736FF" w:rsidRDefault="00A8316A" w:rsidP="009E25B8">
      <w:pPr>
        <w:pStyle w:val="Akapitzlist"/>
        <w:ind w:left="-709"/>
        <w:jc w:val="both"/>
        <w:rPr>
          <w:rFonts w:ascii="Century Gothic" w:hAnsi="Century Gothic" w:cs="Arial"/>
          <w:snapToGrid w:val="0"/>
          <w:sz w:val="24"/>
          <w:szCs w:val="24"/>
        </w:rPr>
      </w:pPr>
      <w:r w:rsidRPr="009736FF">
        <w:rPr>
          <w:rFonts w:ascii="Century Gothic" w:hAnsi="Century Gothic" w:cs="Arial"/>
          <w:snapToGrid w:val="0"/>
          <w:sz w:val="24"/>
          <w:szCs w:val="24"/>
        </w:rPr>
        <w:t>Znane mi są możliwe powikłania związane z tym zabiegiem operacyjnym. Bez zastrzeżeń zgadzam się na przeprowadzenie u mnie opisanej procedury medycznej.</w:t>
      </w:r>
    </w:p>
    <w:p w:rsidR="00A8316A" w:rsidRPr="009736FF" w:rsidRDefault="00A8316A" w:rsidP="009E25B8">
      <w:pPr>
        <w:ind w:left="-708" w:hanging="1"/>
        <w:jc w:val="both"/>
        <w:rPr>
          <w:rFonts w:ascii="Century Gothic" w:hAnsi="Century Gothic" w:cs="Arial"/>
          <w:snapToGrid w:val="0"/>
          <w:sz w:val="24"/>
          <w:szCs w:val="24"/>
        </w:rPr>
      </w:pPr>
      <w:r w:rsidRPr="009736FF">
        <w:rPr>
          <w:rFonts w:ascii="Century Gothic" w:hAnsi="Century Gothic" w:cs="Arial"/>
          <w:b/>
          <w:snapToGrid w:val="0"/>
          <w:sz w:val="24"/>
          <w:szCs w:val="24"/>
        </w:rPr>
        <w:t xml:space="preserve">Dodatkowo </w:t>
      </w:r>
      <w:r w:rsidRPr="009736FF">
        <w:rPr>
          <w:rFonts w:ascii="Century Gothic" w:hAnsi="Century Gothic" w:cs="Arial"/>
          <w:snapToGrid w:val="0"/>
          <w:sz w:val="24"/>
          <w:szCs w:val="24"/>
        </w:rPr>
        <w:t xml:space="preserve">wyrażam zgodę na gromadzenie i przetwarzanie moich danych związanych z procesem leczenia i rekonwalescencji. Wyrażam zgodę na kontakt telefoniczny/mailowy/listowny z ośrodkiem leczącym. </w:t>
      </w:r>
    </w:p>
    <w:p w:rsidR="00A8316A" w:rsidRPr="009736FF" w:rsidRDefault="00A8316A" w:rsidP="009E25B8">
      <w:pPr>
        <w:ind w:left="-708" w:hanging="1"/>
        <w:jc w:val="both"/>
        <w:rPr>
          <w:rFonts w:ascii="Century Gothic" w:hAnsi="Century Gothic" w:cs="Arial"/>
          <w:b/>
          <w:snapToGrid w:val="0"/>
          <w:sz w:val="24"/>
          <w:szCs w:val="24"/>
        </w:rPr>
      </w:pPr>
    </w:p>
    <w:p w:rsidR="00A8316A" w:rsidRPr="009736FF" w:rsidRDefault="00A8316A" w:rsidP="009E25B8">
      <w:pPr>
        <w:pStyle w:val="Nagwek1"/>
        <w:ind w:left="-708" w:hanging="1"/>
        <w:jc w:val="both"/>
        <w:rPr>
          <w:rFonts w:ascii="Century Gothic" w:hAnsi="Century Gothic" w:cs="Arial"/>
          <w:sz w:val="24"/>
          <w:szCs w:val="24"/>
        </w:rPr>
      </w:pPr>
      <w:r w:rsidRPr="009736FF">
        <w:rPr>
          <w:rFonts w:ascii="Century Gothic" w:hAnsi="Century Gothic" w:cs="Arial"/>
          <w:sz w:val="24"/>
          <w:szCs w:val="24"/>
        </w:rPr>
        <w:t>UWAGI LEKARZA</w:t>
      </w:r>
    </w:p>
    <w:p w:rsidR="00A8316A" w:rsidRPr="009736FF" w:rsidRDefault="00A8316A" w:rsidP="009E25B8">
      <w:pPr>
        <w:ind w:left="-708" w:hanging="1"/>
        <w:jc w:val="both"/>
        <w:rPr>
          <w:rFonts w:ascii="Century Gothic" w:hAnsi="Century Gothic" w:cs="Arial"/>
          <w:snapToGrid w:val="0"/>
          <w:sz w:val="24"/>
          <w:szCs w:val="24"/>
        </w:rPr>
      </w:pPr>
      <w:r w:rsidRPr="009736FF">
        <w:rPr>
          <w:rFonts w:ascii="Century Gothic" w:hAnsi="Century Gothic" w:cs="Arial"/>
          <w:snapToGrid w:val="0"/>
          <w:sz w:val="24"/>
          <w:szCs w:val="24"/>
        </w:rPr>
        <w:t>........................................................................................................................</w:t>
      </w:r>
      <w:r w:rsidR="009E25B8">
        <w:rPr>
          <w:rFonts w:ascii="Century Gothic" w:hAnsi="Century Gothic" w:cs="Arial"/>
          <w:snapToGrid w:val="0"/>
          <w:sz w:val="24"/>
          <w:szCs w:val="24"/>
        </w:rPr>
        <w:t>...............................</w:t>
      </w:r>
    </w:p>
    <w:p w:rsidR="00A8316A" w:rsidRPr="009736FF" w:rsidRDefault="00A8316A" w:rsidP="009E25B8">
      <w:pPr>
        <w:ind w:left="-708" w:hanging="1"/>
        <w:jc w:val="both"/>
        <w:rPr>
          <w:rFonts w:ascii="Century Gothic" w:hAnsi="Century Gothic" w:cs="Arial"/>
          <w:snapToGrid w:val="0"/>
          <w:sz w:val="24"/>
          <w:szCs w:val="24"/>
        </w:rPr>
      </w:pPr>
      <w:r w:rsidRPr="009736FF">
        <w:rPr>
          <w:rFonts w:ascii="Century Gothic" w:hAnsi="Century Gothic" w:cs="Arial"/>
          <w:snapToGrid w:val="0"/>
          <w:sz w:val="24"/>
          <w:szCs w:val="24"/>
        </w:rPr>
        <w:t>........................................................................................................................</w:t>
      </w:r>
      <w:r w:rsidR="009E25B8">
        <w:rPr>
          <w:rFonts w:ascii="Century Gothic" w:hAnsi="Century Gothic" w:cs="Arial"/>
          <w:snapToGrid w:val="0"/>
          <w:sz w:val="24"/>
          <w:szCs w:val="24"/>
        </w:rPr>
        <w:t>...............................</w:t>
      </w:r>
    </w:p>
    <w:p w:rsidR="00A8316A" w:rsidRPr="009736FF" w:rsidRDefault="00A8316A" w:rsidP="009E25B8">
      <w:pPr>
        <w:ind w:left="-708" w:hanging="1"/>
        <w:jc w:val="both"/>
        <w:rPr>
          <w:rFonts w:ascii="Century Gothic" w:hAnsi="Century Gothic" w:cs="Arial"/>
          <w:b/>
          <w:snapToGrid w:val="0"/>
          <w:sz w:val="24"/>
          <w:szCs w:val="24"/>
        </w:rPr>
      </w:pPr>
    </w:p>
    <w:p w:rsidR="00A8316A" w:rsidRPr="009736FF" w:rsidRDefault="00A8316A" w:rsidP="009E25B8">
      <w:pPr>
        <w:ind w:left="-708" w:hanging="1"/>
        <w:jc w:val="both"/>
        <w:rPr>
          <w:rFonts w:ascii="Century Gothic" w:hAnsi="Century Gothic" w:cs="Arial"/>
          <w:b/>
          <w:snapToGrid w:val="0"/>
          <w:sz w:val="24"/>
          <w:szCs w:val="24"/>
        </w:rPr>
      </w:pPr>
      <w:r w:rsidRPr="009736FF">
        <w:rPr>
          <w:rFonts w:ascii="Century Gothic" w:hAnsi="Century Gothic" w:cs="Arial"/>
          <w:b/>
          <w:snapToGrid w:val="0"/>
          <w:sz w:val="24"/>
          <w:szCs w:val="24"/>
        </w:rPr>
        <w:t>PODPIS PACJENTA I LEKARZA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2"/>
        <w:gridCol w:w="5920"/>
      </w:tblGrid>
      <w:tr w:rsidR="00A8316A" w:rsidRPr="009736FF" w:rsidTr="00294A46">
        <w:trPr>
          <w:trHeight w:val="727"/>
          <w:jc w:val="center"/>
        </w:trPr>
        <w:tc>
          <w:tcPr>
            <w:tcW w:w="3652" w:type="dxa"/>
            <w:vAlign w:val="center"/>
          </w:tcPr>
          <w:p w:rsidR="00A8316A" w:rsidRPr="009736FF" w:rsidRDefault="00A8316A" w:rsidP="009E25B8">
            <w:pPr>
              <w:pStyle w:val="Bezodstpw"/>
              <w:jc w:val="both"/>
              <w:rPr>
                <w:rFonts w:ascii="Century Gothic" w:hAnsi="Century Gothic" w:cs="Arial"/>
                <w:snapToGrid w:val="0"/>
                <w:sz w:val="24"/>
                <w:szCs w:val="24"/>
              </w:rPr>
            </w:pPr>
            <w:r w:rsidRPr="009736FF">
              <w:rPr>
                <w:rFonts w:ascii="Century Gothic" w:hAnsi="Century Gothic" w:cs="Arial"/>
                <w:snapToGrid w:val="0"/>
                <w:sz w:val="24"/>
                <w:szCs w:val="24"/>
              </w:rPr>
              <w:t>Data (godzinowa) oraz podpis pacjenta lub przedstawiciela ustawowego</w:t>
            </w:r>
          </w:p>
        </w:tc>
        <w:tc>
          <w:tcPr>
            <w:tcW w:w="5920" w:type="dxa"/>
          </w:tcPr>
          <w:p w:rsidR="00A8316A" w:rsidRPr="009736FF" w:rsidRDefault="00A8316A" w:rsidP="009E25B8">
            <w:pPr>
              <w:pStyle w:val="Bezodstpw"/>
              <w:ind w:left="-708" w:hanging="1"/>
              <w:jc w:val="both"/>
              <w:rPr>
                <w:rFonts w:ascii="Century Gothic" w:hAnsi="Century Gothic" w:cs="Arial"/>
                <w:snapToGrid w:val="0"/>
                <w:sz w:val="24"/>
                <w:szCs w:val="24"/>
              </w:rPr>
            </w:pPr>
          </w:p>
        </w:tc>
      </w:tr>
      <w:tr w:rsidR="00A8316A" w:rsidRPr="009736FF" w:rsidTr="00294A46">
        <w:trPr>
          <w:trHeight w:val="727"/>
          <w:jc w:val="center"/>
        </w:trPr>
        <w:tc>
          <w:tcPr>
            <w:tcW w:w="3652" w:type="dxa"/>
            <w:vAlign w:val="center"/>
          </w:tcPr>
          <w:p w:rsidR="00A8316A" w:rsidRPr="009736FF" w:rsidRDefault="00A8316A" w:rsidP="009E25B8">
            <w:pPr>
              <w:pStyle w:val="Bezodstpw"/>
              <w:jc w:val="both"/>
              <w:rPr>
                <w:rFonts w:ascii="Century Gothic" w:hAnsi="Century Gothic" w:cs="Arial"/>
                <w:snapToGrid w:val="0"/>
                <w:sz w:val="24"/>
                <w:szCs w:val="24"/>
              </w:rPr>
            </w:pPr>
            <w:r w:rsidRPr="009736FF">
              <w:rPr>
                <w:rFonts w:ascii="Century Gothic" w:hAnsi="Century Gothic" w:cs="Arial"/>
                <w:snapToGrid w:val="0"/>
                <w:sz w:val="24"/>
                <w:szCs w:val="24"/>
              </w:rPr>
              <w:t>Data (godzinowa), podpis oraz pieczątka lekarza</w:t>
            </w:r>
          </w:p>
        </w:tc>
        <w:tc>
          <w:tcPr>
            <w:tcW w:w="5920" w:type="dxa"/>
          </w:tcPr>
          <w:p w:rsidR="00A8316A" w:rsidRPr="009736FF" w:rsidRDefault="00A8316A" w:rsidP="009E25B8">
            <w:pPr>
              <w:pStyle w:val="Bezodstpw"/>
              <w:ind w:left="-708" w:hanging="1"/>
              <w:jc w:val="both"/>
              <w:rPr>
                <w:rFonts w:ascii="Century Gothic" w:hAnsi="Century Gothic" w:cs="Arial"/>
                <w:snapToGrid w:val="0"/>
                <w:sz w:val="24"/>
                <w:szCs w:val="24"/>
              </w:rPr>
            </w:pPr>
          </w:p>
        </w:tc>
      </w:tr>
    </w:tbl>
    <w:p w:rsidR="00A8316A" w:rsidRDefault="00A8316A" w:rsidP="009E25B8">
      <w:pPr>
        <w:ind w:left="-708" w:hanging="1"/>
        <w:jc w:val="both"/>
        <w:rPr>
          <w:rFonts w:ascii="Century Gothic" w:hAnsi="Century Gothic" w:cs="Arial"/>
          <w:b/>
          <w:snapToGrid w:val="0"/>
          <w:sz w:val="24"/>
          <w:szCs w:val="24"/>
        </w:rPr>
      </w:pPr>
    </w:p>
    <w:p w:rsidR="00294A46" w:rsidRDefault="00294A46" w:rsidP="009E25B8">
      <w:pPr>
        <w:ind w:left="-708" w:hanging="1"/>
        <w:jc w:val="both"/>
        <w:rPr>
          <w:rFonts w:ascii="Century Gothic" w:hAnsi="Century Gothic" w:cs="Arial"/>
          <w:b/>
          <w:snapToGrid w:val="0"/>
          <w:sz w:val="24"/>
          <w:szCs w:val="24"/>
        </w:rPr>
      </w:pPr>
    </w:p>
    <w:p w:rsidR="00294A46" w:rsidRPr="009736FF" w:rsidRDefault="00294A46" w:rsidP="009E25B8">
      <w:pPr>
        <w:ind w:left="-708" w:hanging="1"/>
        <w:jc w:val="both"/>
        <w:rPr>
          <w:rFonts w:ascii="Century Gothic" w:hAnsi="Century Gothic" w:cs="Arial"/>
          <w:b/>
          <w:snapToGrid w:val="0"/>
          <w:sz w:val="24"/>
          <w:szCs w:val="24"/>
        </w:rPr>
      </w:pPr>
    </w:p>
    <w:p w:rsidR="00A8316A" w:rsidRPr="009736FF" w:rsidRDefault="00A8316A" w:rsidP="009E25B8">
      <w:pPr>
        <w:ind w:left="-708" w:hanging="1"/>
        <w:jc w:val="both"/>
        <w:rPr>
          <w:rFonts w:ascii="Century Gothic" w:hAnsi="Century Gothic" w:cs="Arial"/>
          <w:b/>
          <w:snapToGrid w:val="0"/>
          <w:sz w:val="24"/>
          <w:szCs w:val="24"/>
        </w:rPr>
      </w:pPr>
      <w:r w:rsidRPr="009736FF">
        <w:rPr>
          <w:rFonts w:ascii="Century Gothic" w:hAnsi="Century Gothic" w:cs="Arial"/>
          <w:b/>
          <w:snapToGrid w:val="0"/>
          <w:sz w:val="24"/>
          <w:szCs w:val="24"/>
        </w:rPr>
        <w:lastRenderedPageBreak/>
        <w:t>SPRZECIW PACJENTA</w:t>
      </w:r>
    </w:p>
    <w:p w:rsidR="00A8316A" w:rsidRDefault="00A8316A" w:rsidP="009E25B8">
      <w:pPr>
        <w:ind w:left="-708" w:hanging="1"/>
        <w:jc w:val="both"/>
        <w:rPr>
          <w:rFonts w:ascii="Century Gothic" w:hAnsi="Century Gothic" w:cs="Arial"/>
          <w:b/>
          <w:snapToGrid w:val="0"/>
          <w:sz w:val="24"/>
          <w:szCs w:val="24"/>
        </w:rPr>
      </w:pPr>
      <w:r w:rsidRPr="009736FF">
        <w:rPr>
          <w:rFonts w:ascii="Century Gothic" w:hAnsi="Century Gothic" w:cs="Arial"/>
          <w:b/>
          <w:snapToGrid w:val="0"/>
          <w:sz w:val="24"/>
          <w:szCs w:val="24"/>
        </w:rPr>
        <w:t>Nie zgadzam się na proponowany mi zabieg operacyjny. Zostałam/Zostałem poinformowana/y o możliwych negatywnych konsekwencjach takiej decyzji dla mojego zdrowia i życia.</w:t>
      </w:r>
    </w:p>
    <w:p w:rsidR="009E25B8" w:rsidRPr="009736FF" w:rsidRDefault="009E25B8" w:rsidP="009E25B8">
      <w:pPr>
        <w:ind w:left="-708" w:hanging="1"/>
        <w:jc w:val="both"/>
        <w:rPr>
          <w:rFonts w:ascii="Century Gothic" w:hAnsi="Century Gothic" w:cs="Arial"/>
          <w:b/>
          <w:snapToGrid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2"/>
        <w:gridCol w:w="5920"/>
      </w:tblGrid>
      <w:tr w:rsidR="00A8316A" w:rsidRPr="009736FF" w:rsidTr="00294A46">
        <w:trPr>
          <w:trHeight w:val="727"/>
          <w:jc w:val="center"/>
        </w:trPr>
        <w:tc>
          <w:tcPr>
            <w:tcW w:w="3652" w:type="dxa"/>
            <w:vAlign w:val="center"/>
          </w:tcPr>
          <w:p w:rsidR="00A8316A" w:rsidRPr="009736FF" w:rsidRDefault="00A8316A" w:rsidP="009E25B8">
            <w:pPr>
              <w:pStyle w:val="Bezodstpw"/>
              <w:ind w:hanging="1"/>
              <w:jc w:val="both"/>
              <w:rPr>
                <w:rFonts w:ascii="Century Gothic" w:hAnsi="Century Gothic" w:cs="Arial"/>
                <w:snapToGrid w:val="0"/>
                <w:sz w:val="24"/>
                <w:szCs w:val="24"/>
              </w:rPr>
            </w:pPr>
            <w:r w:rsidRPr="009736FF">
              <w:rPr>
                <w:rFonts w:ascii="Century Gothic" w:hAnsi="Century Gothic" w:cs="Arial"/>
                <w:snapToGrid w:val="0"/>
                <w:sz w:val="24"/>
                <w:szCs w:val="24"/>
              </w:rPr>
              <w:t>Data (godzinowa) oraz podpis pacjenta lub przedstawiciela ustawowego</w:t>
            </w:r>
          </w:p>
        </w:tc>
        <w:tc>
          <w:tcPr>
            <w:tcW w:w="5920" w:type="dxa"/>
          </w:tcPr>
          <w:p w:rsidR="00A8316A" w:rsidRPr="009736FF" w:rsidRDefault="00A8316A" w:rsidP="009E25B8">
            <w:pPr>
              <w:pStyle w:val="Bezodstpw"/>
              <w:ind w:left="-708" w:hanging="1"/>
              <w:jc w:val="both"/>
              <w:rPr>
                <w:rFonts w:ascii="Century Gothic" w:hAnsi="Century Gothic" w:cs="Arial"/>
                <w:snapToGrid w:val="0"/>
                <w:sz w:val="24"/>
                <w:szCs w:val="24"/>
              </w:rPr>
            </w:pPr>
          </w:p>
        </w:tc>
      </w:tr>
      <w:tr w:rsidR="00A8316A" w:rsidRPr="009736FF" w:rsidTr="00294A46">
        <w:trPr>
          <w:trHeight w:val="727"/>
          <w:jc w:val="center"/>
        </w:trPr>
        <w:tc>
          <w:tcPr>
            <w:tcW w:w="3652" w:type="dxa"/>
            <w:vAlign w:val="center"/>
          </w:tcPr>
          <w:p w:rsidR="00A8316A" w:rsidRPr="009736FF" w:rsidRDefault="00A8316A" w:rsidP="009E25B8">
            <w:pPr>
              <w:pStyle w:val="Bezodstpw"/>
              <w:jc w:val="both"/>
              <w:rPr>
                <w:rFonts w:ascii="Century Gothic" w:hAnsi="Century Gothic" w:cs="Arial"/>
                <w:snapToGrid w:val="0"/>
                <w:sz w:val="24"/>
                <w:szCs w:val="24"/>
              </w:rPr>
            </w:pPr>
            <w:r w:rsidRPr="009736FF">
              <w:rPr>
                <w:rFonts w:ascii="Century Gothic" w:hAnsi="Century Gothic" w:cs="Arial"/>
                <w:snapToGrid w:val="0"/>
                <w:sz w:val="24"/>
                <w:szCs w:val="24"/>
              </w:rPr>
              <w:t>Data (godzinowa), podpis oraz pieczątka lekarza</w:t>
            </w:r>
          </w:p>
        </w:tc>
        <w:tc>
          <w:tcPr>
            <w:tcW w:w="5920" w:type="dxa"/>
          </w:tcPr>
          <w:p w:rsidR="00A8316A" w:rsidRPr="009736FF" w:rsidRDefault="00A8316A" w:rsidP="009E25B8">
            <w:pPr>
              <w:pStyle w:val="Bezodstpw"/>
              <w:ind w:left="-708" w:hanging="1"/>
              <w:jc w:val="both"/>
              <w:rPr>
                <w:rFonts w:ascii="Century Gothic" w:hAnsi="Century Gothic" w:cs="Arial"/>
                <w:snapToGrid w:val="0"/>
                <w:sz w:val="24"/>
                <w:szCs w:val="24"/>
              </w:rPr>
            </w:pPr>
          </w:p>
        </w:tc>
      </w:tr>
    </w:tbl>
    <w:p w:rsidR="00A8316A" w:rsidRPr="009736FF" w:rsidRDefault="00A8316A" w:rsidP="009E25B8">
      <w:pPr>
        <w:ind w:left="-708" w:hanging="1"/>
        <w:jc w:val="both"/>
        <w:rPr>
          <w:rFonts w:ascii="Century Gothic" w:hAnsi="Century Gothic" w:cs="Arial"/>
          <w:sz w:val="24"/>
          <w:szCs w:val="24"/>
        </w:rPr>
      </w:pPr>
      <w:r w:rsidRPr="009736FF">
        <w:rPr>
          <w:rFonts w:ascii="Century Gothic" w:hAnsi="Century Gothic" w:cs="Arial"/>
          <w:snapToGrid w:val="0"/>
          <w:sz w:val="24"/>
          <w:szCs w:val="24"/>
        </w:rPr>
        <w:tab/>
      </w:r>
      <w:r w:rsidRPr="009736FF">
        <w:rPr>
          <w:rFonts w:ascii="Century Gothic" w:hAnsi="Century Gothic" w:cs="Arial"/>
          <w:snapToGrid w:val="0"/>
          <w:sz w:val="24"/>
          <w:szCs w:val="24"/>
        </w:rPr>
        <w:tab/>
      </w:r>
      <w:r w:rsidRPr="009736FF">
        <w:rPr>
          <w:rFonts w:ascii="Century Gothic" w:hAnsi="Century Gothic" w:cs="Arial"/>
          <w:snapToGrid w:val="0"/>
          <w:sz w:val="24"/>
          <w:szCs w:val="24"/>
        </w:rPr>
        <w:tab/>
      </w:r>
      <w:r w:rsidRPr="009736FF">
        <w:rPr>
          <w:rFonts w:ascii="Century Gothic" w:hAnsi="Century Gothic" w:cs="Arial"/>
          <w:snapToGrid w:val="0"/>
          <w:sz w:val="24"/>
          <w:szCs w:val="24"/>
        </w:rPr>
        <w:tab/>
      </w:r>
    </w:p>
    <w:p w:rsidR="00735429" w:rsidRPr="009736FF" w:rsidRDefault="00735429" w:rsidP="009E25B8">
      <w:pPr>
        <w:ind w:left="-708" w:hanging="1"/>
        <w:jc w:val="both"/>
        <w:rPr>
          <w:rFonts w:ascii="Century Gothic" w:hAnsi="Century Gothic"/>
          <w:sz w:val="24"/>
          <w:szCs w:val="24"/>
        </w:rPr>
      </w:pPr>
    </w:p>
    <w:sectPr w:rsidR="00735429" w:rsidRPr="009736FF"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0E24" w:rsidRDefault="00720E24" w:rsidP="00E637FA">
      <w:pPr>
        <w:spacing w:after="0" w:line="240" w:lineRule="auto"/>
      </w:pPr>
      <w:r>
        <w:separator/>
      </w:r>
    </w:p>
  </w:endnote>
  <w:endnote w:type="continuationSeparator" w:id="0">
    <w:p w:rsidR="00720E24" w:rsidRDefault="00720E24"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MT">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0E24" w:rsidRDefault="00720E24" w:rsidP="00E637FA">
      <w:pPr>
        <w:spacing w:after="0" w:line="240" w:lineRule="auto"/>
      </w:pPr>
      <w:r>
        <w:separator/>
      </w:r>
    </w:p>
  </w:footnote>
  <w:footnote w:type="continuationSeparator" w:id="0">
    <w:p w:rsidR="00720E24" w:rsidRDefault="00720E24"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79A42F8"/>
    <w:multiLevelType w:val="hybridMultilevel"/>
    <w:tmpl w:val="D9E0EA4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9E56BE8"/>
    <w:multiLevelType w:val="hybridMultilevel"/>
    <w:tmpl w:val="81B22CEA"/>
    <w:lvl w:ilvl="0" w:tplc="04150001">
      <w:start w:val="1"/>
      <w:numFmt w:val="bullet"/>
      <w:lvlText w:val=""/>
      <w:lvlJc w:val="left"/>
      <w:pPr>
        <w:ind w:left="153" w:hanging="360"/>
      </w:pPr>
      <w:rPr>
        <w:rFonts w:ascii="Symbol" w:hAnsi="Symbol" w:hint="default"/>
      </w:rPr>
    </w:lvl>
    <w:lvl w:ilvl="1" w:tplc="04150003" w:tentative="1">
      <w:start w:val="1"/>
      <w:numFmt w:val="bullet"/>
      <w:lvlText w:val="o"/>
      <w:lvlJc w:val="left"/>
      <w:pPr>
        <w:ind w:left="873" w:hanging="360"/>
      </w:pPr>
      <w:rPr>
        <w:rFonts w:ascii="Courier New" w:hAnsi="Courier New" w:cs="Courier New" w:hint="default"/>
      </w:rPr>
    </w:lvl>
    <w:lvl w:ilvl="2" w:tplc="04150005" w:tentative="1">
      <w:start w:val="1"/>
      <w:numFmt w:val="bullet"/>
      <w:lvlText w:val=""/>
      <w:lvlJc w:val="left"/>
      <w:pPr>
        <w:ind w:left="1593" w:hanging="360"/>
      </w:pPr>
      <w:rPr>
        <w:rFonts w:ascii="Wingdings" w:hAnsi="Wingdings" w:hint="default"/>
      </w:rPr>
    </w:lvl>
    <w:lvl w:ilvl="3" w:tplc="04150001" w:tentative="1">
      <w:start w:val="1"/>
      <w:numFmt w:val="bullet"/>
      <w:lvlText w:val=""/>
      <w:lvlJc w:val="left"/>
      <w:pPr>
        <w:ind w:left="2313" w:hanging="360"/>
      </w:pPr>
      <w:rPr>
        <w:rFonts w:ascii="Symbol" w:hAnsi="Symbol" w:hint="default"/>
      </w:rPr>
    </w:lvl>
    <w:lvl w:ilvl="4" w:tplc="04150003" w:tentative="1">
      <w:start w:val="1"/>
      <w:numFmt w:val="bullet"/>
      <w:lvlText w:val="o"/>
      <w:lvlJc w:val="left"/>
      <w:pPr>
        <w:ind w:left="3033" w:hanging="360"/>
      </w:pPr>
      <w:rPr>
        <w:rFonts w:ascii="Courier New" w:hAnsi="Courier New" w:cs="Courier New" w:hint="default"/>
      </w:rPr>
    </w:lvl>
    <w:lvl w:ilvl="5" w:tplc="04150005" w:tentative="1">
      <w:start w:val="1"/>
      <w:numFmt w:val="bullet"/>
      <w:lvlText w:val=""/>
      <w:lvlJc w:val="left"/>
      <w:pPr>
        <w:ind w:left="3753" w:hanging="360"/>
      </w:pPr>
      <w:rPr>
        <w:rFonts w:ascii="Wingdings" w:hAnsi="Wingdings" w:hint="default"/>
      </w:rPr>
    </w:lvl>
    <w:lvl w:ilvl="6" w:tplc="04150001" w:tentative="1">
      <w:start w:val="1"/>
      <w:numFmt w:val="bullet"/>
      <w:lvlText w:val=""/>
      <w:lvlJc w:val="left"/>
      <w:pPr>
        <w:ind w:left="4473" w:hanging="360"/>
      </w:pPr>
      <w:rPr>
        <w:rFonts w:ascii="Symbol" w:hAnsi="Symbol" w:hint="default"/>
      </w:rPr>
    </w:lvl>
    <w:lvl w:ilvl="7" w:tplc="04150003" w:tentative="1">
      <w:start w:val="1"/>
      <w:numFmt w:val="bullet"/>
      <w:lvlText w:val="o"/>
      <w:lvlJc w:val="left"/>
      <w:pPr>
        <w:ind w:left="5193" w:hanging="360"/>
      </w:pPr>
      <w:rPr>
        <w:rFonts w:ascii="Courier New" w:hAnsi="Courier New" w:cs="Courier New" w:hint="default"/>
      </w:rPr>
    </w:lvl>
    <w:lvl w:ilvl="8" w:tplc="04150005" w:tentative="1">
      <w:start w:val="1"/>
      <w:numFmt w:val="bullet"/>
      <w:lvlText w:val=""/>
      <w:lvlJc w:val="left"/>
      <w:pPr>
        <w:ind w:left="5913" w:hanging="360"/>
      </w:pPr>
      <w:rPr>
        <w:rFonts w:ascii="Wingdings" w:hAnsi="Wingdings" w:hint="default"/>
      </w:rPr>
    </w:lvl>
  </w:abstractNum>
  <w:abstractNum w:abstractNumId="6">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3794734"/>
    <w:multiLevelType w:val="hybridMultilevel"/>
    <w:tmpl w:val="830E4A5A"/>
    <w:lvl w:ilvl="0" w:tplc="04150001">
      <w:start w:val="1"/>
      <w:numFmt w:val="bullet"/>
      <w:lvlText w:val=""/>
      <w:lvlJc w:val="left"/>
      <w:pPr>
        <w:ind w:left="11" w:hanging="360"/>
      </w:pPr>
      <w:rPr>
        <w:rFonts w:ascii="Symbol" w:hAnsi="Symbol" w:hint="default"/>
      </w:rPr>
    </w:lvl>
    <w:lvl w:ilvl="1" w:tplc="04150003" w:tentative="1">
      <w:start w:val="1"/>
      <w:numFmt w:val="bullet"/>
      <w:lvlText w:val="o"/>
      <w:lvlJc w:val="left"/>
      <w:pPr>
        <w:ind w:left="731" w:hanging="360"/>
      </w:pPr>
      <w:rPr>
        <w:rFonts w:ascii="Courier New" w:hAnsi="Courier New" w:cs="Courier New" w:hint="default"/>
      </w:rPr>
    </w:lvl>
    <w:lvl w:ilvl="2" w:tplc="04150005" w:tentative="1">
      <w:start w:val="1"/>
      <w:numFmt w:val="bullet"/>
      <w:lvlText w:val=""/>
      <w:lvlJc w:val="left"/>
      <w:pPr>
        <w:ind w:left="1451" w:hanging="360"/>
      </w:pPr>
      <w:rPr>
        <w:rFonts w:ascii="Wingdings" w:hAnsi="Wingdings" w:hint="default"/>
      </w:rPr>
    </w:lvl>
    <w:lvl w:ilvl="3" w:tplc="04150001" w:tentative="1">
      <w:start w:val="1"/>
      <w:numFmt w:val="bullet"/>
      <w:lvlText w:val=""/>
      <w:lvlJc w:val="left"/>
      <w:pPr>
        <w:ind w:left="2171" w:hanging="360"/>
      </w:pPr>
      <w:rPr>
        <w:rFonts w:ascii="Symbol" w:hAnsi="Symbol" w:hint="default"/>
      </w:rPr>
    </w:lvl>
    <w:lvl w:ilvl="4" w:tplc="04150003" w:tentative="1">
      <w:start w:val="1"/>
      <w:numFmt w:val="bullet"/>
      <w:lvlText w:val="o"/>
      <w:lvlJc w:val="left"/>
      <w:pPr>
        <w:ind w:left="2891" w:hanging="360"/>
      </w:pPr>
      <w:rPr>
        <w:rFonts w:ascii="Courier New" w:hAnsi="Courier New" w:cs="Courier New" w:hint="default"/>
      </w:rPr>
    </w:lvl>
    <w:lvl w:ilvl="5" w:tplc="04150005" w:tentative="1">
      <w:start w:val="1"/>
      <w:numFmt w:val="bullet"/>
      <w:lvlText w:val=""/>
      <w:lvlJc w:val="left"/>
      <w:pPr>
        <w:ind w:left="3611" w:hanging="360"/>
      </w:pPr>
      <w:rPr>
        <w:rFonts w:ascii="Wingdings" w:hAnsi="Wingdings" w:hint="default"/>
      </w:rPr>
    </w:lvl>
    <w:lvl w:ilvl="6" w:tplc="04150001" w:tentative="1">
      <w:start w:val="1"/>
      <w:numFmt w:val="bullet"/>
      <w:lvlText w:val=""/>
      <w:lvlJc w:val="left"/>
      <w:pPr>
        <w:ind w:left="4331" w:hanging="360"/>
      </w:pPr>
      <w:rPr>
        <w:rFonts w:ascii="Symbol" w:hAnsi="Symbol" w:hint="default"/>
      </w:rPr>
    </w:lvl>
    <w:lvl w:ilvl="7" w:tplc="04150003" w:tentative="1">
      <w:start w:val="1"/>
      <w:numFmt w:val="bullet"/>
      <w:lvlText w:val="o"/>
      <w:lvlJc w:val="left"/>
      <w:pPr>
        <w:ind w:left="5051" w:hanging="360"/>
      </w:pPr>
      <w:rPr>
        <w:rFonts w:ascii="Courier New" w:hAnsi="Courier New" w:cs="Courier New" w:hint="default"/>
      </w:rPr>
    </w:lvl>
    <w:lvl w:ilvl="8" w:tplc="04150005" w:tentative="1">
      <w:start w:val="1"/>
      <w:numFmt w:val="bullet"/>
      <w:lvlText w:val=""/>
      <w:lvlJc w:val="left"/>
      <w:pPr>
        <w:ind w:left="5771"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6"/>
  </w:num>
  <w:num w:numId="4">
    <w:abstractNumId w:val="8"/>
  </w:num>
  <w:num w:numId="5">
    <w:abstractNumId w:val="11"/>
  </w:num>
  <w:num w:numId="6">
    <w:abstractNumId w:val="0"/>
  </w:num>
  <w:num w:numId="7">
    <w:abstractNumId w:val="3"/>
  </w:num>
  <w:num w:numId="8">
    <w:abstractNumId w:val="10"/>
  </w:num>
  <w:num w:numId="9">
    <w:abstractNumId w:val="7"/>
  </w:num>
  <w:num w:numId="10">
    <w:abstractNumId w:val="9"/>
  </w:num>
  <w:num w:numId="11">
    <w:abstractNumId w:val="5"/>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67ECE"/>
    <w:rsid w:val="0019682E"/>
    <w:rsid w:val="001A2B64"/>
    <w:rsid w:val="001E7E25"/>
    <w:rsid w:val="00234411"/>
    <w:rsid w:val="00294A46"/>
    <w:rsid w:val="002F4BAB"/>
    <w:rsid w:val="003125EA"/>
    <w:rsid w:val="00332339"/>
    <w:rsid w:val="00406177"/>
    <w:rsid w:val="00424D4A"/>
    <w:rsid w:val="0046603A"/>
    <w:rsid w:val="00494B59"/>
    <w:rsid w:val="004B5607"/>
    <w:rsid w:val="004C62DC"/>
    <w:rsid w:val="004D0B1E"/>
    <w:rsid w:val="00502D34"/>
    <w:rsid w:val="00504CFC"/>
    <w:rsid w:val="0055171D"/>
    <w:rsid w:val="00553DA8"/>
    <w:rsid w:val="00557187"/>
    <w:rsid w:val="005A25D5"/>
    <w:rsid w:val="005A5F2B"/>
    <w:rsid w:val="005B2FFA"/>
    <w:rsid w:val="005B7D22"/>
    <w:rsid w:val="00612639"/>
    <w:rsid w:val="0069259E"/>
    <w:rsid w:val="006C434C"/>
    <w:rsid w:val="006E2796"/>
    <w:rsid w:val="006E3460"/>
    <w:rsid w:val="007015E6"/>
    <w:rsid w:val="00720E24"/>
    <w:rsid w:val="00735429"/>
    <w:rsid w:val="007C26F2"/>
    <w:rsid w:val="0080591C"/>
    <w:rsid w:val="00827336"/>
    <w:rsid w:val="00837388"/>
    <w:rsid w:val="00871EEA"/>
    <w:rsid w:val="00872319"/>
    <w:rsid w:val="008925C3"/>
    <w:rsid w:val="00934AA3"/>
    <w:rsid w:val="00950D74"/>
    <w:rsid w:val="009736FF"/>
    <w:rsid w:val="0098025B"/>
    <w:rsid w:val="009C5C8B"/>
    <w:rsid w:val="009E25B8"/>
    <w:rsid w:val="009E2FF3"/>
    <w:rsid w:val="00A12754"/>
    <w:rsid w:val="00A17410"/>
    <w:rsid w:val="00A20F2B"/>
    <w:rsid w:val="00A33A61"/>
    <w:rsid w:val="00A82B41"/>
    <w:rsid w:val="00A8316A"/>
    <w:rsid w:val="00AA4250"/>
    <w:rsid w:val="00AF2A10"/>
    <w:rsid w:val="00AF36AB"/>
    <w:rsid w:val="00B01B62"/>
    <w:rsid w:val="00B03C98"/>
    <w:rsid w:val="00B21E44"/>
    <w:rsid w:val="00B346AA"/>
    <w:rsid w:val="00B42140"/>
    <w:rsid w:val="00B5377A"/>
    <w:rsid w:val="00B57213"/>
    <w:rsid w:val="00B91DC0"/>
    <w:rsid w:val="00B91EFF"/>
    <w:rsid w:val="00BC4E53"/>
    <w:rsid w:val="00C80C58"/>
    <w:rsid w:val="00C92061"/>
    <w:rsid w:val="00CC7198"/>
    <w:rsid w:val="00D9070B"/>
    <w:rsid w:val="00DB36CA"/>
    <w:rsid w:val="00DB6EB4"/>
    <w:rsid w:val="00DE014C"/>
    <w:rsid w:val="00E449FA"/>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paragraph" w:styleId="Nagwek1">
    <w:name w:val="heading 1"/>
    <w:basedOn w:val="Normalny"/>
    <w:next w:val="Tekstpodstawowy"/>
    <w:link w:val="Nagwek1Znak1"/>
    <w:qFormat/>
    <w:rsid w:val="00A8316A"/>
    <w:pPr>
      <w:keepNext/>
      <w:keepLines/>
      <w:spacing w:after="220" w:line="220" w:lineRule="atLeast"/>
      <w:outlineLvl w:val="0"/>
    </w:pPr>
    <w:rPr>
      <w:rFonts w:ascii="Arial" w:eastAsia="Times New Roman" w:hAnsi="Arial" w:cs="Times New Roman"/>
      <w:b/>
      <w:spacing w:val="-10"/>
      <w:kern w:val="20"/>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qFormat/>
    <w:rsid w:val="00B21E44"/>
    <w:pPr>
      <w:suppressAutoHyphens/>
      <w:spacing w:after="0" w:line="240" w:lineRule="auto"/>
    </w:pPr>
    <w:rPr>
      <w:rFonts w:ascii="Arial Narrow" w:eastAsiaTheme="minorEastAsia" w:hAnsi="Arial Narrow"/>
      <w:lang w:eastAsia="pl-PL"/>
    </w:rPr>
  </w:style>
  <w:style w:type="character" w:customStyle="1" w:styleId="Nagwek1Znak1">
    <w:name w:val="Nagłówek 1 Znak1"/>
    <w:basedOn w:val="Domylnaczcionkaakapitu"/>
    <w:link w:val="Nagwek1"/>
    <w:rsid w:val="00A8316A"/>
    <w:rPr>
      <w:rFonts w:ascii="Arial" w:eastAsia="Times New Roman" w:hAnsi="Arial" w:cs="Times New Roman"/>
      <w:b/>
      <w:spacing w:val="-10"/>
      <w:kern w:val="20"/>
      <w:sz w:val="20"/>
      <w:szCs w:val="20"/>
      <w:lang w:eastAsia="pl-PL"/>
    </w:rPr>
  </w:style>
  <w:style w:type="paragraph" w:customStyle="1" w:styleId="Heading1">
    <w:name w:val="Heading 1"/>
    <w:basedOn w:val="Normalny"/>
    <w:next w:val="Normalny"/>
    <w:qFormat/>
    <w:rsid w:val="00A8316A"/>
    <w:pPr>
      <w:keepNext/>
      <w:suppressAutoHyphens/>
      <w:spacing w:after="120" w:line="240" w:lineRule="auto"/>
      <w:outlineLvl w:val="0"/>
    </w:pPr>
    <w:rPr>
      <w:rFonts w:ascii="Arial Narrow" w:eastAsia="Times New Roman" w:hAnsi="Arial Narrow" w:cs="Times New Roman"/>
      <w:b/>
      <w:sz w:val="20"/>
      <w:szCs w:val="20"/>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FE707F-8581-4601-A3BD-81DF6147E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8</Pages>
  <Words>1912</Words>
  <Characters>11477</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37</cp:revision>
  <cp:lastPrinted>2024-07-26T10:23:00Z</cp:lastPrinted>
  <dcterms:created xsi:type="dcterms:W3CDTF">2025-12-09T13:37:00Z</dcterms:created>
  <dcterms:modified xsi:type="dcterms:W3CDTF">2026-01-20T09:13:00Z</dcterms:modified>
</cp:coreProperties>
</file>