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5835BE" w:rsidRDefault="00EC59BF" w:rsidP="005835BE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835BE">
        <w:rPr>
          <w:rFonts w:ascii="Century Gothic" w:hAnsi="Century Gothic"/>
          <w:b/>
          <w:sz w:val="24"/>
          <w:szCs w:val="24"/>
        </w:rPr>
        <w:t>F427_w1</w:t>
      </w:r>
    </w:p>
    <w:p w:rsidR="00C80C58" w:rsidRDefault="00C80C58" w:rsidP="005835B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6F2CC6" w:rsidRDefault="006F2CC6" w:rsidP="005835B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6F2CC6">
        <w:rPr>
          <w:rFonts w:ascii="Century Gothic" w:hAnsi="Century Gothic"/>
          <w:b/>
          <w:sz w:val="24"/>
          <w:szCs w:val="24"/>
        </w:rPr>
        <w:tab/>
      </w:r>
      <w:r w:rsidR="006F2CC6">
        <w:rPr>
          <w:rFonts w:ascii="Century Gothic" w:hAnsi="Century Gothic"/>
          <w:b/>
          <w:sz w:val="24"/>
          <w:szCs w:val="24"/>
        </w:rPr>
        <w:tab/>
      </w:r>
      <w:r w:rsidR="006F2CC6">
        <w:rPr>
          <w:rFonts w:ascii="Century Gothic" w:hAnsi="Century Gothic"/>
          <w:b/>
          <w:sz w:val="24"/>
          <w:szCs w:val="24"/>
        </w:rPr>
        <w:tab/>
        <w:t>Formularz ŚWIADOMEJ ZGODY</w:t>
      </w:r>
    </w:p>
    <w:p w:rsidR="006F2CC6" w:rsidRPr="00CC7198" w:rsidRDefault="006F2CC6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ab/>
        <w:t>na przeprowadzenie operacji implantacji drenażu komorowego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3E6EFA">
        <w:rPr>
          <w:rFonts w:ascii="Century Gothic" w:hAnsi="Century Gothic"/>
          <w:sz w:val="24"/>
          <w:szCs w:val="24"/>
        </w:rPr>
        <w:t>......................................................................................</w:t>
      </w:r>
    </w:p>
    <w:p w:rsidR="006C48AC" w:rsidRDefault="006C48AC" w:rsidP="007104B5">
      <w:pPr>
        <w:ind w:left="-709"/>
        <w:jc w:val="both"/>
        <w:rPr>
          <w:rFonts w:ascii="Century Gothic" w:eastAsia="Calibri" w:hAnsi="Century Gothic" w:cs="Times New Roman"/>
          <w:sz w:val="24"/>
          <w:szCs w:val="24"/>
        </w:rPr>
      </w:pPr>
      <w:r w:rsidRPr="003E6EFA">
        <w:rPr>
          <w:rFonts w:ascii="Century Gothic" w:eastAsia="Calibri" w:hAnsi="Century Gothic" w:cs="Times New Roman"/>
          <w:sz w:val="24"/>
          <w:szCs w:val="24"/>
        </w:rPr>
        <w:t xml:space="preserve">Operacja zostanie przeprowadzona w znieczuleniu miejscowym na sali operacyjnej wyposażonej w odpowiedniej jakości aparaturę medyczną umożliwiającą bezpieczne jego przeprowadzenie. W trakcie operacji lub w okresie pooperacyjnym mogą wystąpić powikłania krwotoczne. Mogą one wymagać przetoczenia krwi. W czasie operacji, bądź w przebiegu pooperacyjnym może także wystąpić obrzęk mózgu wymagający złożonego leczenia farmakologicznego. Powikłania mogą spowodować konieczność wykonania innych niż pierwotnie zaplanowane operacji np. operacji w celu usunięcia krwiaków śródczaszkowych czy też zmniejszenia obrzęku mózgu. W trakcie operacji może nastąpić uszkodzenie dróg nerwowych co może doprowadzić do nieodwracalnego uszkodzenia funkcji ruchowych i czuciowych z nimi związanych( ryzyko niedowładu lub porażenia  kończyn). Możliwe są także zaburzenia mowy o dowolnym charakterze. W przebiegu pooperacyjnym mogą występować zaburzenia świadomości. W związku z koniecznością nacięcia opony twardej  może dojść do powikłania pod postacią </w:t>
      </w:r>
      <w:proofErr w:type="spellStart"/>
      <w:r w:rsidRPr="003E6EFA">
        <w:rPr>
          <w:rFonts w:ascii="Century Gothic" w:eastAsia="Calibri" w:hAnsi="Century Gothic" w:cs="Times New Roman"/>
          <w:sz w:val="24"/>
          <w:szCs w:val="24"/>
        </w:rPr>
        <w:t>płynotoku</w:t>
      </w:r>
      <w:proofErr w:type="spellEnd"/>
      <w:r w:rsidRPr="003E6EFA">
        <w:rPr>
          <w:rFonts w:ascii="Century Gothic" w:eastAsia="Calibri" w:hAnsi="Century Gothic" w:cs="Times New Roman"/>
          <w:sz w:val="24"/>
          <w:szCs w:val="24"/>
        </w:rPr>
        <w:t xml:space="preserve"> poprzez ranę pooperacyjną. </w:t>
      </w:r>
      <w:proofErr w:type="spellStart"/>
      <w:r w:rsidRPr="003E6EFA">
        <w:rPr>
          <w:rFonts w:ascii="Century Gothic" w:eastAsia="Calibri" w:hAnsi="Century Gothic" w:cs="Times New Roman"/>
          <w:sz w:val="24"/>
          <w:szCs w:val="24"/>
        </w:rPr>
        <w:t>Płynotok</w:t>
      </w:r>
      <w:proofErr w:type="spellEnd"/>
      <w:r w:rsidRPr="003E6EFA">
        <w:rPr>
          <w:rFonts w:ascii="Century Gothic" w:eastAsia="Calibri" w:hAnsi="Century Gothic" w:cs="Times New Roman"/>
          <w:sz w:val="24"/>
          <w:szCs w:val="24"/>
        </w:rPr>
        <w:t xml:space="preserve"> może powodować utrudnione gojenie rany i konieczność reoperacji z zastosowaniem plastyki uszkodzonej opony twardej </w:t>
      </w:r>
      <w:proofErr w:type="spellStart"/>
      <w:r w:rsidRPr="003E6EFA">
        <w:rPr>
          <w:rFonts w:ascii="Century Gothic" w:eastAsia="Calibri" w:hAnsi="Century Gothic" w:cs="Times New Roman"/>
          <w:sz w:val="24"/>
          <w:szCs w:val="24"/>
        </w:rPr>
        <w:t>sklepistości</w:t>
      </w:r>
      <w:proofErr w:type="spellEnd"/>
      <w:r w:rsidRPr="003E6EFA">
        <w:rPr>
          <w:rFonts w:ascii="Century Gothic" w:eastAsia="Calibri" w:hAnsi="Century Gothic" w:cs="Times New Roman"/>
          <w:sz w:val="24"/>
          <w:szCs w:val="24"/>
        </w:rPr>
        <w:t xml:space="preserve"> mózgu. Niektóre z powikłań operacji mogą zagrażać życiu pacjenta. Przebieg operacji może wywołać zmiany w zaplanowanych czynnościach, co może skutkować zawężeniem lub poszerzeniem </w:t>
      </w:r>
      <w:r w:rsidRPr="003E6EFA">
        <w:rPr>
          <w:rFonts w:ascii="Century Gothic" w:eastAsia="Calibri" w:hAnsi="Century Gothic" w:cs="Times New Roman"/>
          <w:sz w:val="24"/>
          <w:szCs w:val="24"/>
        </w:rPr>
        <w:lastRenderedPageBreak/>
        <w:t>zakresu operacji. Jednym z możliwych powikłań  operacji, pomimo zastosowania odpowiedniej profilaktyki okołooperacyjnej, może być infekcja miejsca operowanego i ośrodkowego układu nerwowego. Leczenie pooperacyjne w przypadkach powikłań zakaźnych jest często długotrwałe. Należy się liczyć  nawet z trzymiesięcznym okresem przyjmowania antybiotyków. Niekiedy powikłania zakaźne są powodem kolejnych operacji, nawet wielokrotnych.</w:t>
      </w:r>
    </w:p>
    <w:p w:rsidR="007104B5" w:rsidRPr="003E6EFA" w:rsidRDefault="007104B5" w:rsidP="007104B5">
      <w:pPr>
        <w:ind w:left="-709"/>
        <w:jc w:val="both"/>
        <w:rPr>
          <w:rFonts w:ascii="Century Gothic" w:eastAsia="Calibri" w:hAnsi="Century Gothic" w:cs="Times New Roman"/>
          <w:sz w:val="24"/>
          <w:szCs w:val="24"/>
        </w:rPr>
      </w:pPr>
    </w:p>
    <w:p w:rsidR="003E6EFA" w:rsidRDefault="006C48AC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E6EFA">
        <w:rPr>
          <w:rFonts w:ascii="Century Gothic" w:hAnsi="Century Gothic"/>
          <w:b/>
          <w:sz w:val="24"/>
          <w:szCs w:val="24"/>
        </w:rPr>
        <w:t xml:space="preserve">W pełni zrozumiałem informacje zawarte w tym formularzu oraz przekazane mi podczas  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3E6EFA" w:rsidRDefault="003E6EFA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…………………………………</w:t>
      </w:r>
    </w:p>
    <w:p w:rsidR="006C48AC" w:rsidRDefault="006C48AC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E6EFA">
        <w:rPr>
          <w:rFonts w:ascii="Century Gothic" w:hAnsi="Century Gothic"/>
          <w:b/>
          <w:sz w:val="24"/>
          <w:szCs w:val="24"/>
        </w:rPr>
        <w:t>(imię i nazwisko lekarza)</w:t>
      </w:r>
    </w:p>
    <w:p w:rsidR="007104B5" w:rsidRPr="003E6EFA" w:rsidRDefault="007104B5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6C48AC" w:rsidRPr="003E6EFA" w:rsidRDefault="003E6EFA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6C48AC" w:rsidRPr="003E6EFA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6C48AC" w:rsidRPr="007104B5" w:rsidRDefault="006C48AC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104B5">
        <w:rPr>
          <w:rFonts w:ascii="Century Gothic" w:hAnsi="Century Gothic"/>
          <w:b/>
          <w:sz w:val="24"/>
          <w:szCs w:val="24"/>
        </w:rPr>
        <w:t>Bez zastrzeżeń (lub z poniższymi zastrzeżeniami) zgadzam się na przeprowadzenie u mnie następującego  zabiegu</w:t>
      </w:r>
    </w:p>
    <w:p w:rsidR="006C48AC" w:rsidRPr="003E6EFA" w:rsidRDefault="006C48AC" w:rsidP="003E6EF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6C48AC" w:rsidRPr="003E6EFA" w:rsidRDefault="006C48AC" w:rsidP="003E6EF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(rodzaj zabiegu/badania)</w:t>
      </w:r>
    </w:p>
    <w:p w:rsidR="006C48AC" w:rsidRPr="003E6EFA" w:rsidRDefault="006C48AC" w:rsidP="003E6EF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 ..........</w:t>
      </w:r>
      <w:r w:rsidR="003E6EF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</w:t>
      </w:r>
    </w:p>
    <w:p w:rsidR="006C48AC" w:rsidRPr="003E6EFA" w:rsidRDefault="006C48AC" w:rsidP="003E6EF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(zastrzeżenia)</w:t>
      </w:r>
    </w:p>
    <w:p w:rsidR="003E6EFA" w:rsidRPr="003E6EFA" w:rsidRDefault="006C48AC" w:rsidP="007104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 xml:space="preserve">…………………………………      </w:t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Pr="003E6EFA">
        <w:rPr>
          <w:rFonts w:ascii="Century Gothic" w:hAnsi="Century Gothic"/>
          <w:sz w:val="24"/>
          <w:szCs w:val="24"/>
        </w:rPr>
        <w:t xml:space="preserve">    …………………………………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 xml:space="preserve">(data)            </w:t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="003E6EFA">
        <w:rPr>
          <w:rFonts w:ascii="Century Gothic" w:hAnsi="Century Gothic"/>
          <w:sz w:val="24"/>
          <w:szCs w:val="24"/>
        </w:rPr>
        <w:tab/>
      </w:r>
      <w:r w:rsidRPr="003E6EFA">
        <w:rPr>
          <w:rFonts w:ascii="Century Gothic" w:hAnsi="Century Gothic"/>
          <w:sz w:val="24"/>
          <w:szCs w:val="24"/>
        </w:rPr>
        <w:t xml:space="preserve">  (podpis pacjenta)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………………………</w:t>
      </w:r>
      <w:r w:rsidR="003E6EFA">
        <w:rPr>
          <w:rFonts w:ascii="Century Gothic" w:hAnsi="Century Gothic"/>
          <w:sz w:val="24"/>
          <w:szCs w:val="24"/>
        </w:rPr>
        <w:t>………….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(podpis i pieczątka lekarza)</w:t>
      </w:r>
    </w:p>
    <w:p w:rsidR="006C48AC" w:rsidRPr="007104B5" w:rsidRDefault="006C48AC" w:rsidP="003E6E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104B5">
        <w:rPr>
          <w:rFonts w:ascii="Century Gothic" w:hAnsi="Century Gothic"/>
          <w:b/>
          <w:sz w:val="24"/>
          <w:szCs w:val="24"/>
        </w:rPr>
        <w:lastRenderedPageBreak/>
        <w:t>Nie zgadzam się na proponowane mi badanie/zabieg operacyjny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C25853">
        <w:rPr>
          <w:rFonts w:ascii="Century Gothic" w:hAnsi="Century Gothic"/>
          <w:sz w:val="24"/>
          <w:szCs w:val="24"/>
        </w:rPr>
        <w:t>……………………………</w:t>
      </w:r>
    </w:p>
    <w:p w:rsidR="006C48AC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(rodzaj badania/zabiegu)</w:t>
      </w:r>
    </w:p>
    <w:p w:rsidR="00227137" w:rsidRPr="003E6EFA" w:rsidRDefault="00227137" w:rsidP="007104B5">
      <w:pPr>
        <w:jc w:val="both"/>
        <w:rPr>
          <w:rFonts w:ascii="Century Gothic" w:hAnsi="Century Gothic"/>
          <w:sz w:val="24"/>
          <w:szCs w:val="24"/>
        </w:rPr>
      </w:pP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C25853" w:rsidRPr="003E6EFA" w:rsidRDefault="006C48AC" w:rsidP="007104B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E6EFA">
        <w:rPr>
          <w:rFonts w:ascii="Century Gothic" w:hAnsi="Century Gothic"/>
          <w:sz w:val="24"/>
          <w:szCs w:val="24"/>
        </w:rPr>
        <w:t>dla mojego zdrowia i życia.</w:t>
      </w:r>
    </w:p>
    <w:p w:rsidR="00C25853" w:rsidRDefault="00C25853" w:rsidP="00C2585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…………………………….</w:t>
      </w:r>
      <w:r w:rsidR="006C48AC" w:rsidRPr="003E6EFA">
        <w:rPr>
          <w:rFonts w:ascii="Century Gothic" w:hAnsi="Century Gothic"/>
          <w:sz w:val="24"/>
          <w:szCs w:val="24"/>
        </w:rPr>
        <w:t xml:space="preserve"> 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……………………………..</w:t>
      </w:r>
    </w:p>
    <w:p w:rsidR="00C25853" w:rsidRDefault="00C25853" w:rsidP="007104B5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(data)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(podpis pa</w:t>
      </w:r>
      <w:r w:rsidR="004A1330">
        <w:rPr>
          <w:rFonts w:ascii="Century Gothic" w:hAnsi="Century Gothic"/>
          <w:sz w:val="24"/>
          <w:szCs w:val="24"/>
        </w:rPr>
        <w:t>c</w:t>
      </w:r>
      <w:r>
        <w:rPr>
          <w:rFonts w:ascii="Century Gothic" w:hAnsi="Century Gothic"/>
          <w:sz w:val="24"/>
          <w:szCs w:val="24"/>
        </w:rPr>
        <w:t>jenta)</w:t>
      </w:r>
    </w:p>
    <w:p w:rsidR="00C25853" w:rsidRDefault="00C25853" w:rsidP="00C2585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……………………………….</w:t>
      </w:r>
    </w:p>
    <w:p w:rsidR="00C25853" w:rsidRPr="003E6EFA" w:rsidRDefault="00C25853" w:rsidP="00C2585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(podpis i pieczątka lekarza)</w:t>
      </w:r>
    </w:p>
    <w:p w:rsidR="006C48AC" w:rsidRPr="003E6EFA" w:rsidRDefault="006C48AC" w:rsidP="003E6EFA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6C48AC" w:rsidRPr="003E6EFA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46C" w:rsidRDefault="0064246C" w:rsidP="00E637FA">
      <w:pPr>
        <w:spacing w:after="0" w:line="240" w:lineRule="auto"/>
      </w:pPr>
      <w:r>
        <w:separator/>
      </w:r>
    </w:p>
  </w:endnote>
  <w:endnote w:type="continuationSeparator" w:id="0">
    <w:p w:rsidR="0064246C" w:rsidRDefault="0064246C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46C" w:rsidRDefault="0064246C" w:rsidP="00E637FA">
      <w:pPr>
        <w:spacing w:after="0" w:line="240" w:lineRule="auto"/>
      </w:pPr>
      <w:r>
        <w:separator/>
      </w:r>
    </w:p>
  </w:footnote>
  <w:footnote w:type="continuationSeparator" w:id="0">
    <w:p w:rsidR="0064246C" w:rsidRDefault="0064246C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C44D8"/>
    <w:rsid w:val="001E7E25"/>
    <w:rsid w:val="00227137"/>
    <w:rsid w:val="00234411"/>
    <w:rsid w:val="002F4BAB"/>
    <w:rsid w:val="00332339"/>
    <w:rsid w:val="003E6EFA"/>
    <w:rsid w:val="00424D4A"/>
    <w:rsid w:val="0046603A"/>
    <w:rsid w:val="00494B59"/>
    <w:rsid w:val="004A1330"/>
    <w:rsid w:val="004C62DC"/>
    <w:rsid w:val="004D0B1E"/>
    <w:rsid w:val="00504CFC"/>
    <w:rsid w:val="0055171D"/>
    <w:rsid w:val="00553DA8"/>
    <w:rsid w:val="005835BE"/>
    <w:rsid w:val="005A5F2B"/>
    <w:rsid w:val="005B2FFA"/>
    <w:rsid w:val="005B7D22"/>
    <w:rsid w:val="00612639"/>
    <w:rsid w:val="0064246C"/>
    <w:rsid w:val="0069259E"/>
    <w:rsid w:val="006C434C"/>
    <w:rsid w:val="006C48AC"/>
    <w:rsid w:val="006E2796"/>
    <w:rsid w:val="006E3460"/>
    <w:rsid w:val="006F2CC6"/>
    <w:rsid w:val="007015E6"/>
    <w:rsid w:val="007104B5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25853"/>
    <w:rsid w:val="00C80C58"/>
    <w:rsid w:val="00C92061"/>
    <w:rsid w:val="00CC7198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5A9C50-4850-4023-B2B6-8044A31E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595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2026-01-19T10:28:00Z</dcterms:modified>
</cp:coreProperties>
</file>