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57213" w:rsidRDefault="00B57213" w:rsidP="00494B59">
      <w:pPr>
        <w:jc w:val="both"/>
      </w:pPr>
    </w:p>
    <w:p w:rsidR="00C80C58" w:rsidRPr="00C86B10" w:rsidRDefault="00EC59BF" w:rsidP="00C86B10">
      <w:pPr>
        <w:tabs>
          <w:tab w:val="left" w:pos="6645"/>
        </w:tabs>
        <w:jc w:val="both"/>
        <w:rPr>
          <w:rFonts w:ascii="Century Gothic" w:hAnsi="Century Gothic"/>
          <w:b/>
          <w:sz w:val="24"/>
          <w:szCs w:val="24"/>
        </w:rPr>
      </w:pPr>
      <w:r>
        <w:rPr>
          <w:rFonts w:ascii="Century Gothic" w:hAnsi="Century Gothic"/>
        </w:rPr>
        <w:tab/>
      </w:r>
      <w:r w:rsidR="00CC7198">
        <w:rPr>
          <w:rFonts w:ascii="Century Gothic" w:hAnsi="Century Gothic"/>
        </w:rPr>
        <w:t xml:space="preserve">                   </w:t>
      </w:r>
      <w:r w:rsidR="00B42140">
        <w:rPr>
          <w:rFonts w:ascii="Century Gothic" w:hAnsi="Century Gothic"/>
          <w:b/>
          <w:sz w:val="24"/>
          <w:szCs w:val="24"/>
        </w:rPr>
        <w:t>PR4_</w:t>
      </w:r>
      <w:r w:rsidR="003B4DEA">
        <w:rPr>
          <w:rFonts w:ascii="Century Gothic" w:hAnsi="Century Gothic"/>
          <w:b/>
          <w:sz w:val="24"/>
          <w:szCs w:val="24"/>
        </w:rPr>
        <w:t>F267_w1</w:t>
      </w:r>
    </w:p>
    <w:p w:rsidR="00C80C58" w:rsidRDefault="00C80C58" w:rsidP="005E651C">
      <w:pPr>
        <w:ind w:left="-709"/>
        <w:jc w:val="both"/>
        <w:rPr>
          <w:rFonts w:ascii="Century Gothic" w:hAnsi="Century Gothic"/>
          <w:sz w:val="24"/>
          <w:szCs w:val="24"/>
          <w:u w:val="single"/>
        </w:rPr>
      </w:pPr>
      <w:r>
        <w:rPr>
          <w:rFonts w:ascii="Century Gothic" w:hAnsi="Century Gothic"/>
          <w:sz w:val="24"/>
          <w:szCs w:val="24"/>
          <w:u w:val="single"/>
        </w:rPr>
        <w:t>Klinika Neurochirurgii, Neurologii Czynnościowej i Stereotaktycznej</w:t>
      </w:r>
    </w:p>
    <w:p w:rsidR="004B3E7D" w:rsidRDefault="004B3E7D" w:rsidP="003B4DEA">
      <w:pPr>
        <w:jc w:val="both"/>
        <w:rPr>
          <w:rFonts w:ascii="Century Gothic" w:hAnsi="Century Gothic"/>
          <w:sz w:val="24"/>
          <w:szCs w:val="24"/>
          <w:u w:val="single"/>
        </w:rPr>
      </w:pPr>
    </w:p>
    <w:p w:rsidR="003B4DEA" w:rsidRPr="003B4DEA" w:rsidRDefault="00CC7198" w:rsidP="003B4DEA">
      <w:pPr>
        <w:autoSpaceDE w:val="0"/>
        <w:autoSpaceDN w:val="0"/>
        <w:adjustRightInd w:val="0"/>
        <w:jc w:val="both"/>
        <w:rPr>
          <w:rFonts w:ascii="Century Gothic" w:hAnsi="Century Gothic"/>
          <w:b/>
          <w:bCs/>
          <w:sz w:val="24"/>
          <w:szCs w:val="24"/>
        </w:rPr>
      </w:pPr>
      <w:r>
        <w:rPr>
          <w:rFonts w:ascii="Century Gothic" w:hAnsi="Century Gothic"/>
          <w:b/>
          <w:sz w:val="24"/>
          <w:szCs w:val="24"/>
        </w:rPr>
        <w:t xml:space="preserve">          </w:t>
      </w:r>
      <w:r w:rsidR="003B4DEA" w:rsidRPr="003B4DEA">
        <w:rPr>
          <w:rFonts w:ascii="Century Gothic" w:hAnsi="Century Gothic"/>
          <w:b/>
          <w:bCs/>
          <w:sz w:val="24"/>
          <w:szCs w:val="24"/>
        </w:rPr>
        <w:t xml:space="preserve">Formularz świadomej zgody Pacjenta na leczenie operacyjne </w:t>
      </w:r>
    </w:p>
    <w:p w:rsidR="003B4DEA" w:rsidRPr="003B4DEA" w:rsidRDefault="003B4DEA" w:rsidP="004B3E7D">
      <w:pPr>
        <w:autoSpaceDE w:val="0"/>
        <w:autoSpaceDN w:val="0"/>
        <w:adjustRightInd w:val="0"/>
        <w:ind w:firstLine="708"/>
        <w:jc w:val="both"/>
        <w:rPr>
          <w:rFonts w:ascii="Century Gothic" w:hAnsi="Century Gothic"/>
          <w:b/>
          <w:bCs/>
          <w:sz w:val="24"/>
          <w:szCs w:val="24"/>
        </w:rPr>
      </w:pPr>
      <w:r w:rsidRPr="003B4DEA">
        <w:rPr>
          <w:rFonts w:ascii="Century Gothic" w:hAnsi="Century Gothic"/>
          <w:b/>
          <w:bCs/>
          <w:sz w:val="24"/>
          <w:szCs w:val="24"/>
        </w:rPr>
        <w:t>implantacji stymulatora rdzenia kręgowego (</w:t>
      </w:r>
      <w:proofErr w:type="spellStart"/>
      <w:r w:rsidRPr="003B4DEA">
        <w:rPr>
          <w:rFonts w:ascii="Century Gothic" w:hAnsi="Century Gothic"/>
          <w:b/>
          <w:bCs/>
          <w:sz w:val="24"/>
          <w:szCs w:val="24"/>
        </w:rPr>
        <w:t>przezskórnie</w:t>
      </w:r>
      <w:proofErr w:type="spellEnd"/>
      <w:r w:rsidRPr="003B4DEA">
        <w:rPr>
          <w:rFonts w:ascii="Century Gothic" w:hAnsi="Century Gothic"/>
          <w:b/>
          <w:bCs/>
          <w:sz w:val="24"/>
          <w:szCs w:val="24"/>
        </w:rPr>
        <w:t>)</w:t>
      </w:r>
    </w:p>
    <w:p w:rsidR="00735429" w:rsidRPr="00AF2A10" w:rsidRDefault="00735429" w:rsidP="00494B59">
      <w:pPr>
        <w:jc w:val="both"/>
        <w:rPr>
          <w:rFonts w:ascii="Century Gothic" w:hAnsi="Century Gothic"/>
          <w:b/>
          <w:sz w:val="24"/>
          <w:szCs w:val="24"/>
        </w:rPr>
      </w:pPr>
    </w:p>
    <w:p w:rsidR="00735429" w:rsidRPr="00AF2A10" w:rsidRDefault="00735429" w:rsidP="00494B59">
      <w:pPr>
        <w:spacing w:line="360" w:lineRule="auto"/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AF2A10">
        <w:rPr>
          <w:rFonts w:ascii="Century Gothic" w:hAnsi="Century Gothic"/>
          <w:b/>
          <w:sz w:val="24"/>
          <w:szCs w:val="24"/>
        </w:rPr>
        <w:t>Imię i nazwisko:</w:t>
      </w:r>
      <w:r w:rsidRPr="00AF2A10">
        <w:rPr>
          <w:rFonts w:ascii="Century Gothic" w:hAnsi="Century Gothic"/>
          <w:sz w:val="24"/>
          <w:szCs w:val="24"/>
        </w:rPr>
        <w:t xml:space="preserve"> </w:t>
      </w:r>
      <w:r w:rsidR="00B91DC0">
        <w:rPr>
          <w:rFonts w:ascii="Century Gothic" w:hAnsi="Century Gothic"/>
          <w:sz w:val="24"/>
          <w:szCs w:val="24"/>
        </w:rPr>
        <w:t>………………………………………………………</w:t>
      </w:r>
    </w:p>
    <w:p w:rsidR="00735429" w:rsidRPr="00AF2A10" w:rsidRDefault="00735429" w:rsidP="00494B59">
      <w:pPr>
        <w:spacing w:line="360" w:lineRule="auto"/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AF2A10">
        <w:rPr>
          <w:rFonts w:ascii="Century Gothic" w:hAnsi="Century Gothic"/>
          <w:b/>
          <w:sz w:val="24"/>
          <w:szCs w:val="24"/>
        </w:rPr>
        <w:t xml:space="preserve">PESEL: </w:t>
      </w:r>
      <w:r w:rsidR="00B91DC0">
        <w:rPr>
          <w:rFonts w:ascii="Century Gothic" w:hAnsi="Century Gothic"/>
          <w:sz w:val="24"/>
          <w:szCs w:val="24"/>
        </w:rPr>
        <w:t>………………………………………………………………….</w:t>
      </w:r>
    </w:p>
    <w:p w:rsidR="00735429" w:rsidRDefault="00735429" w:rsidP="00494B59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AF2A10">
        <w:rPr>
          <w:rFonts w:ascii="Century Gothic" w:hAnsi="Century Gothic"/>
          <w:b/>
          <w:sz w:val="24"/>
          <w:szCs w:val="24"/>
        </w:rPr>
        <w:t xml:space="preserve">Nr ks. gł.: </w:t>
      </w:r>
      <w:r w:rsidR="00B91DC0">
        <w:rPr>
          <w:rFonts w:ascii="Century Gothic" w:hAnsi="Century Gothic"/>
          <w:sz w:val="24"/>
          <w:szCs w:val="24"/>
        </w:rPr>
        <w:t>……………………………………………………………..</w:t>
      </w:r>
    </w:p>
    <w:p w:rsidR="004B3E7D" w:rsidRPr="00AF2A10" w:rsidRDefault="004B3E7D" w:rsidP="00494B59">
      <w:pPr>
        <w:ind w:left="-709"/>
        <w:jc w:val="both"/>
        <w:rPr>
          <w:rFonts w:ascii="Century Gothic" w:hAnsi="Century Gothic"/>
          <w:b/>
          <w:sz w:val="24"/>
          <w:szCs w:val="24"/>
        </w:rPr>
      </w:pPr>
    </w:p>
    <w:p w:rsidR="0079052C" w:rsidRPr="004B3E7D" w:rsidRDefault="0079052C" w:rsidP="004B3E7D">
      <w:pPr>
        <w:numPr>
          <w:ilvl w:val="0"/>
          <w:numId w:val="12"/>
        </w:numPr>
        <w:tabs>
          <w:tab w:val="clear" w:pos="1080"/>
          <w:tab w:val="num" w:pos="-709"/>
        </w:tabs>
        <w:autoSpaceDE w:val="0"/>
        <w:autoSpaceDN w:val="0"/>
        <w:adjustRightInd w:val="0"/>
        <w:spacing w:after="0" w:line="240" w:lineRule="auto"/>
        <w:ind w:left="-709" w:firstLine="0"/>
        <w:jc w:val="both"/>
        <w:rPr>
          <w:rFonts w:ascii="Century Gothic" w:hAnsi="Century Gothic"/>
          <w:b/>
          <w:bCs/>
          <w:sz w:val="24"/>
          <w:szCs w:val="24"/>
        </w:rPr>
      </w:pPr>
      <w:r w:rsidRPr="004B3E7D">
        <w:rPr>
          <w:rFonts w:ascii="Century Gothic" w:hAnsi="Century Gothic"/>
          <w:b/>
          <w:bCs/>
          <w:sz w:val="24"/>
          <w:szCs w:val="24"/>
        </w:rPr>
        <w:t>WSKAZANIA DO PROPONOWANEGO LECZENIA OPERACYJNEGO</w:t>
      </w:r>
    </w:p>
    <w:p w:rsidR="0079052C" w:rsidRPr="004B3E7D" w:rsidRDefault="0079052C" w:rsidP="004B3E7D">
      <w:pPr>
        <w:tabs>
          <w:tab w:val="num" w:pos="-709"/>
        </w:tabs>
        <w:autoSpaceDE w:val="0"/>
        <w:autoSpaceDN w:val="0"/>
        <w:adjustRightInd w:val="0"/>
        <w:spacing w:line="120" w:lineRule="auto"/>
        <w:ind w:left="-709"/>
        <w:jc w:val="both"/>
        <w:rPr>
          <w:rFonts w:ascii="Century Gothic" w:hAnsi="Century Gothic"/>
          <w:b/>
          <w:bCs/>
          <w:sz w:val="24"/>
          <w:szCs w:val="24"/>
        </w:rPr>
      </w:pPr>
    </w:p>
    <w:p w:rsidR="0079052C" w:rsidRPr="004B3E7D" w:rsidRDefault="0079052C" w:rsidP="004B3E7D">
      <w:pPr>
        <w:tabs>
          <w:tab w:val="num" w:pos="-709"/>
        </w:tabs>
        <w:autoSpaceDE w:val="0"/>
        <w:autoSpaceDN w:val="0"/>
        <w:adjustRightInd w:val="0"/>
        <w:ind w:left="-709"/>
        <w:jc w:val="both"/>
        <w:rPr>
          <w:rFonts w:ascii="Century Gothic" w:hAnsi="Century Gothic"/>
          <w:sz w:val="24"/>
          <w:szCs w:val="24"/>
        </w:rPr>
      </w:pPr>
      <w:r w:rsidRPr="004B3E7D">
        <w:rPr>
          <w:rFonts w:ascii="Century Gothic" w:hAnsi="Century Gothic"/>
          <w:sz w:val="24"/>
          <w:szCs w:val="24"/>
        </w:rPr>
        <w:t>Na podstawie obrazu klinicznego oraz wykonanych badań obrazowych rozpoznano u Pani/Pana</w:t>
      </w:r>
      <w:r w:rsidR="004B3E7D">
        <w:rPr>
          <w:rFonts w:ascii="Century Gothic" w:hAnsi="Century Gothic"/>
          <w:sz w:val="24"/>
          <w:szCs w:val="24"/>
        </w:rPr>
        <w:t xml:space="preserve"> </w:t>
      </w:r>
      <w:r w:rsidRPr="004B3E7D">
        <w:rPr>
          <w:rFonts w:ascii="Century Gothic" w:hAnsi="Century Gothic"/>
          <w:b/>
          <w:sz w:val="24"/>
          <w:szCs w:val="24"/>
        </w:rPr>
        <w:t>przewlekły lekooporny ból neuropatyczny lub niedokrwienny.</w:t>
      </w:r>
    </w:p>
    <w:p w:rsidR="0079052C" w:rsidRPr="004B3E7D" w:rsidRDefault="0079052C" w:rsidP="004B3E7D">
      <w:pPr>
        <w:tabs>
          <w:tab w:val="num" w:pos="-709"/>
        </w:tabs>
        <w:autoSpaceDE w:val="0"/>
        <w:autoSpaceDN w:val="0"/>
        <w:adjustRightInd w:val="0"/>
        <w:ind w:left="-709"/>
        <w:jc w:val="both"/>
        <w:rPr>
          <w:rFonts w:ascii="Century Gothic" w:hAnsi="Century Gothic"/>
          <w:sz w:val="24"/>
          <w:szCs w:val="24"/>
        </w:rPr>
      </w:pPr>
      <w:r w:rsidRPr="004B3E7D">
        <w:rPr>
          <w:rFonts w:ascii="Century Gothic" w:hAnsi="Century Gothic"/>
          <w:sz w:val="24"/>
          <w:szCs w:val="24"/>
        </w:rPr>
        <w:t xml:space="preserve">Leczenie ma na celu zmniejszenie dolegliwości bólowych z zastosowaniem </w:t>
      </w:r>
      <w:proofErr w:type="spellStart"/>
      <w:r w:rsidRPr="004B3E7D">
        <w:rPr>
          <w:rFonts w:ascii="Century Gothic" w:hAnsi="Century Gothic"/>
          <w:sz w:val="24"/>
          <w:szCs w:val="24"/>
        </w:rPr>
        <w:t>neuromodulacji</w:t>
      </w:r>
      <w:proofErr w:type="spellEnd"/>
      <w:r w:rsidRPr="004B3E7D">
        <w:rPr>
          <w:rFonts w:ascii="Century Gothic" w:hAnsi="Century Gothic"/>
          <w:sz w:val="24"/>
          <w:szCs w:val="24"/>
        </w:rPr>
        <w:t xml:space="preserve"> prądem elektrycznym kolumn tylnych rdzenia kręgowego.</w:t>
      </w:r>
    </w:p>
    <w:p w:rsidR="0079052C" w:rsidRPr="004B3E7D" w:rsidRDefault="0079052C" w:rsidP="004B3E7D">
      <w:pPr>
        <w:tabs>
          <w:tab w:val="num" w:pos="-709"/>
        </w:tabs>
        <w:autoSpaceDE w:val="0"/>
        <w:autoSpaceDN w:val="0"/>
        <w:adjustRightInd w:val="0"/>
        <w:jc w:val="both"/>
        <w:rPr>
          <w:rFonts w:ascii="Century Gothic" w:hAnsi="Century Gothic"/>
          <w:sz w:val="24"/>
          <w:szCs w:val="24"/>
        </w:rPr>
      </w:pPr>
    </w:p>
    <w:p w:rsidR="0079052C" w:rsidRPr="004B3E7D" w:rsidRDefault="0079052C" w:rsidP="004B3E7D">
      <w:pPr>
        <w:tabs>
          <w:tab w:val="num" w:pos="-709"/>
        </w:tabs>
        <w:autoSpaceDE w:val="0"/>
        <w:autoSpaceDN w:val="0"/>
        <w:adjustRightInd w:val="0"/>
        <w:ind w:left="-709"/>
        <w:jc w:val="both"/>
        <w:rPr>
          <w:rFonts w:ascii="Century Gothic" w:hAnsi="Century Gothic"/>
          <w:b/>
          <w:bCs/>
          <w:sz w:val="24"/>
          <w:szCs w:val="24"/>
        </w:rPr>
      </w:pPr>
      <w:r w:rsidRPr="004B3E7D">
        <w:rPr>
          <w:rFonts w:ascii="Century Gothic" w:hAnsi="Century Gothic"/>
          <w:b/>
          <w:bCs/>
          <w:sz w:val="24"/>
          <w:szCs w:val="24"/>
        </w:rPr>
        <w:t>II. NAZWA PROCEDURY MEDYCZNEJ LUB ZABIEGU:</w:t>
      </w:r>
    </w:p>
    <w:p w:rsidR="0079052C" w:rsidRPr="004B3E7D" w:rsidRDefault="0079052C" w:rsidP="004B3E7D">
      <w:pPr>
        <w:tabs>
          <w:tab w:val="num" w:pos="-709"/>
        </w:tabs>
        <w:autoSpaceDE w:val="0"/>
        <w:autoSpaceDN w:val="0"/>
        <w:adjustRightInd w:val="0"/>
        <w:ind w:left="-709"/>
        <w:jc w:val="both"/>
        <w:rPr>
          <w:rFonts w:ascii="Century Gothic" w:hAnsi="Century Gothic"/>
          <w:sz w:val="24"/>
          <w:szCs w:val="24"/>
        </w:rPr>
      </w:pPr>
      <w:r w:rsidRPr="004B3E7D">
        <w:rPr>
          <w:rFonts w:ascii="Century Gothic" w:hAnsi="Century Gothic"/>
          <w:b/>
          <w:sz w:val="24"/>
          <w:szCs w:val="24"/>
        </w:rPr>
        <w:t>Implantacja stymulatora rdzenia kręgowego</w:t>
      </w:r>
      <w:r w:rsidRPr="004B3E7D">
        <w:rPr>
          <w:rFonts w:ascii="Century Gothic" w:hAnsi="Century Gothic"/>
          <w:sz w:val="24"/>
          <w:szCs w:val="24"/>
        </w:rPr>
        <w:t xml:space="preserve">– implantacja elektrody stymulatora rdzenia kręgowego lub korzeni krzyżowych </w:t>
      </w:r>
      <w:proofErr w:type="spellStart"/>
      <w:r w:rsidRPr="004B3E7D">
        <w:rPr>
          <w:rFonts w:ascii="Century Gothic" w:hAnsi="Century Gothic"/>
          <w:sz w:val="24"/>
          <w:szCs w:val="24"/>
        </w:rPr>
        <w:t>przezskórnie</w:t>
      </w:r>
      <w:proofErr w:type="spellEnd"/>
      <w:r w:rsidRPr="004B3E7D">
        <w:rPr>
          <w:rFonts w:ascii="Century Gothic" w:hAnsi="Century Gothic"/>
          <w:sz w:val="24"/>
          <w:szCs w:val="24"/>
        </w:rPr>
        <w:t xml:space="preserve"> lub przez rozwór kości krzyżowej</w:t>
      </w:r>
      <w:r w:rsidR="004B3E7D">
        <w:rPr>
          <w:rFonts w:ascii="Century Gothic" w:hAnsi="Century Gothic"/>
          <w:sz w:val="24"/>
          <w:szCs w:val="24"/>
        </w:rPr>
        <w:t>.</w:t>
      </w:r>
    </w:p>
    <w:p w:rsidR="0079052C" w:rsidRPr="004B3E7D" w:rsidRDefault="0079052C" w:rsidP="004B3E7D">
      <w:pPr>
        <w:tabs>
          <w:tab w:val="num" w:pos="-709"/>
        </w:tabs>
        <w:autoSpaceDE w:val="0"/>
        <w:autoSpaceDN w:val="0"/>
        <w:adjustRightInd w:val="0"/>
        <w:ind w:left="-709"/>
        <w:jc w:val="both"/>
        <w:rPr>
          <w:rFonts w:ascii="Century Gothic" w:hAnsi="Century Gothic"/>
          <w:sz w:val="24"/>
          <w:szCs w:val="24"/>
        </w:rPr>
      </w:pPr>
      <w:r w:rsidRPr="004B3E7D">
        <w:rPr>
          <w:rFonts w:ascii="Century Gothic" w:hAnsi="Century Gothic"/>
          <w:sz w:val="24"/>
          <w:szCs w:val="24"/>
        </w:rPr>
        <w:t xml:space="preserve">Implantacja  stymulatora </w:t>
      </w:r>
      <w:proofErr w:type="spellStart"/>
      <w:r w:rsidRPr="004B3E7D">
        <w:rPr>
          <w:rFonts w:ascii="Century Gothic" w:hAnsi="Century Gothic"/>
          <w:sz w:val="24"/>
          <w:szCs w:val="24"/>
        </w:rPr>
        <w:t>przezskórne</w:t>
      </w:r>
      <w:proofErr w:type="spellEnd"/>
      <w:r w:rsidRPr="004B3E7D">
        <w:rPr>
          <w:rFonts w:ascii="Century Gothic" w:hAnsi="Century Gothic"/>
          <w:sz w:val="24"/>
          <w:szCs w:val="24"/>
        </w:rPr>
        <w:t xml:space="preserve"> w znieczuleniu miejscowym</w:t>
      </w:r>
      <w:r w:rsidR="004B3E7D">
        <w:rPr>
          <w:rFonts w:ascii="Century Gothic" w:hAnsi="Century Gothic"/>
          <w:sz w:val="24"/>
          <w:szCs w:val="24"/>
        </w:rPr>
        <w:t>.</w:t>
      </w:r>
    </w:p>
    <w:p w:rsidR="0079052C" w:rsidRPr="004B3E7D" w:rsidRDefault="0079052C" w:rsidP="004B3E7D">
      <w:pPr>
        <w:tabs>
          <w:tab w:val="num" w:pos="-709"/>
        </w:tabs>
        <w:autoSpaceDE w:val="0"/>
        <w:autoSpaceDN w:val="0"/>
        <w:adjustRightInd w:val="0"/>
        <w:ind w:left="-709"/>
        <w:jc w:val="both"/>
        <w:rPr>
          <w:rFonts w:ascii="Century Gothic" w:hAnsi="Century Gothic" w:cs="Arial"/>
          <w:bCs/>
          <w:sz w:val="24"/>
          <w:szCs w:val="24"/>
        </w:rPr>
      </w:pPr>
      <w:r w:rsidRPr="004B3E7D">
        <w:rPr>
          <w:rFonts w:ascii="Century Gothic" w:hAnsi="Century Gothic" w:cs="Arial"/>
          <w:b/>
          <w:bCs/>
          <w:sz w:val="24"/>
          <w:szCs w:val="24"/>
        </w:rPr>
        <w:t xml:space="preserve">INNE METODY LECZENIA: </w:t>
      </w:r>
      <w:r w:rsidRPr="004B3E7D">
        <w:rPr>
          <w:rFonts w:ascii="Century Gothic" w:hAnsi="Century Gothic" w:cs="Arial"/>
          <w:bCs/>
          <w:sz w:val="24"/>
          <w:szCs w:val="24"/>
        </w:rPr>
        <w:t>zaliczamy tutaj leczenie farmakologiczne, stałe przyjmowanie leków p/bólowych w tym narkotycznych, metody leczenia alternatywnego jak np.: akupunktura</w:t>
      </w:r>
      <w:r w:rsidR="004B3E7D">
        <w:rPr>
          <w:rFonts w:ascii="Century Gothic" w:hAnsi="Century Gothic" w:cs="Arial"/>
          <w:bCs/>
          <w:sz w:val="24"/>
          <w:szCs w:val="24"/>
        </w:rPr>
        <w:t>.</w:t>
      </w:r>
    </w:p>
    <w:p w:rsidR="0079052C" w:rsidRPr="00347051" w:rsidRDefault="0079052C" w:rsidP="0079052C">
      <w:pPr>
        <w:autoSpaceDE w:val="0"/>
        <w:autoSpaceDN w:val="0"/>
        <w:adjustRightInd w:val="0"/>
        <w:rPr>
          <w:sz w:val="24"/>
          <w:szCs w:val="24"/>
        </w:rPr>
      </w:pPr>
    </w:p>
    <w:p w:rsidR="0079052C" w:rsidRDefault="0079052C" w:rsidP="0079052C">
      <w:pPr>
        <w:autoSpaceDE w:val="0"/>
        <w:autoSpaceDN w:val="0"/>
        <w:adjustRightInd w:val="0"/>
        <w:rPr>
          <w:sz w:val="24"/>
          <w:szCs w:val="24"/>
        </w:rPr>
      </w:pPr>
      <w:bookmarkStart w:id="0" w:name="_GoBack"/>
      <w:bookmarkEnd w:id="0"/>
    </w:p>
    <w:p w:rsidR="00397C40" w:rsidRPr="00347051" w:rsidRDefault="00397C40" w:rsidP="0079052C">
      <w:pPr>
        <w:autoSpaceDE w:val="0"/>
        <w:autoSpaceDN w:val="0"/>
        <w:adjustRightInd w:val="0"/>
        <w:rPr>
          <w:sz w:val="24"/>
          <w:szCs w:val="24"/>
        </w:rPr>
      </w:pPr>
    </w:p>
    <w:p w:rsidR="0079052C" w:rsidRPr="00C07F07" w:rsidRDefault="0079052C" w:rsidP="00C07F07">
      <w:pPr>
        <w:autoSpaceDE w:val="0"/>
        <w:autoSpaceDN w:val="0"/>
        <w:adjustRightInd w:val="0"/>
        <w:ind w:left="-709"/>
        <w:jc w:val="both"/>
        <w:rPr>
          <w:rFonts w:ascii="Century Gothic" w:hAnsi="Century Gothic"/>
          <w:b/>
          <w:bCs/>
          <w:sz w:val="24"/>
          <w:szCs w:val="24"/>
        </w:rPr>
      </w:pPr>
      <w:r w:rsidRPr="00C07F07">
        <w:rPr>
          <w:rFonts w:ascii="Century Gothic" w:hAnsi="Century Gothic"/>
          <w:b/>
          <w:bCs/>
          <w:sz w:val="24"/>
          <w:szCs w:val="24"/>
        </w:rPr>
        <w:lastRenderedPageBreak/>
        <w:t>III. OPIS PRZEBIEGU PROPONOWANEJ OPERACJI</w:t>
      </w:r>
    </w:p>
    <w:p w:rsidR="0079052C" w:rsidRPr="00C07F07" w:rsidRDefault="0079052C" w:rsidP="00C07F07">
      <w:pPr>
        <w:autoSpaceDE w:val="0"/>
        <w:autoSpaceDN w:val="0"/>
        <w:adjustRightInd w:val="0"/>
        <w:spacing w:line="120" w:lineRule="auto"/>
        <w:ind w:left="-709"/>
        <w:jc w:val="both"/>
        <w:rPr>
          <w:rFonts w:ascii="Century Gothic" w:hAnsi="Century Gothic"/>
          <w:b/>
          <w:bCs/>
          <w:sz w:val="24"/>
          <w:szCs w:val="24"/>
        </w:rPr>
      </w:pPr>
    </w:p>
    <w:p w:rsidR="0079052C" w:rsidRPr="00C07F07" w:rsidRDefault="0079052C" w:rsidP="00C07F07">
      <w:pPr>
        <w:autoSpaceDE w:val="0"/>
        <w:autoSpaceDN w:val="0"/>
        <w:adjustRightInd w:val="0"/>
        <w:ind w:left="-709"/>
        <w:jc w:val="both"/>
        <w:rPr>
          <w:rFonts w:ascii="Century Gothic" w:hAnsi="Century Gothic"/>
          <w:sz w:val="24"/>
          <w:szCs w:val="24"/>
        </w:rPr>
      </w:pPr>
      <w:r w:rsidRPr="00C07F07">
        <w:rPr>
          <w:rFonts w:ascii="Century Gothic" w:hAnsi="Century Gothic"/>
          <w:sz w:val="24"/>
          <w:szCs w:val="24"/>
        </w:rPr>
        <w:t>W zależności od warunków anatomicznych, elektrodę lub dwie elektrody</w:t>
      </w:r>
      <w:r w:rsidR="00C07F07">
        <w:rPr>
          <w:rFonts w:ascii="Century Gothic" w:hAnsi="Century Gothic"/>
          <w:sz w:val="24"/>
          <w:szCs w:val="24"/>
        </w:rPr>
        <w:t xml:space="preserve"> implantuje się przez igłę włożoną pod łuk krę</w:t>
      </w:r>
      <w:r w:rsidRPr="00C07F07">
        <w:rPr>
          <w:rFonts w:ascii="Century Gothic" w:hAnsi="Century Gothic"/>
          <w:sz w:val="24"/>
          <w:szCs w:val="24"/>
        </w:rPr>
        <w:t>gu lędźwiowego  a następnie  elektrodę przeprowadza się nadoponowo w kanale kręgowym i łączy z przewodem odprowadzającym podłączonym do generatora impulsów  Chociaż przebieg zabiegu jest szczegółowo planowany przed operacją, to o ostatecznym przebiegu procedury decyduje śródoperacyjnie neurochirurg. Operacja polega na nacięciu skóry grzbietu w okolicy lędźwiowej i po wprowadzeniu przewodu elektrody umocowaniu tego przewodu na powi</w:t>
      </w:r>
      <w:r w:rsidR="00C07F07">
        <w:rPr>
          <w:rFonts w:ascii="Century Gothic" w:hAnsi="Century Gothic"/>
          <w:sz w:val="24"/>
          <w:szCs w:val="24"/>
        </w:rPr>
        <w:t>ęzi z połączeniem z przewodem łą</w:t>
      </w:r>
      <w:r w:rsidRPr="00C07F07">
        <w:rPr>
          <w:rFonts w:ascii="Century Gothic" w:hAnsi="Century Gothic"/>
          <w:sz w:val="24"/>
          <w:szCs w:val="24"/>
        </w:rPr>
        <w:t xml:space="preserve">cznika wyprowadzonego na zewnątrz . Alternatywnie zabieg polega na wykonaniu centralnej </w:t>
      </w:r>
      <w:proofErr w:type="spellStart"/>
      <w:r w:rsidRPr="00C07F07">
        <w:rPr>
          <w:rFonts w:ascii="Century Gothic" w:hAnsi="Century Gothic"/>
          <w:sz w:val="24"/>
          <w:szCs w:val="24"/>
        </w:rPr>
        <w:t>flavectomii</w:t>
      </w:r>
      <w:proofErr w:type="spellEnd"/>
      <w:r w:rsidRPr="00C07F07">
        <w:rPr>
          <w:rFonts w:ascii="Century Gothic" w:hAnsi="Century Gothic"/>
          <w:sz w:val="24"/>
          <w:szCs w:val="24"/>
        </w:rPr>
        <w:t xml:space="preserve"> i umieszczeniu elektrody na worku oponowym odpowiedniego segmentu odc.</w:t>
      </w:r>
      <w:r w:rsidR="00C07F07">
        <w:rPr>
          <w:rFonts w:ascii="Century Gothic" w:hAnsi="Century Gothic"/>
          <w:sz w:val="24"/>
          <w:szCs w:val="24"/>
        </w:rPr>
        <w:t xml:space="preserve"> </w:t>
      </w:r>
      <w:r w:rsidRPr="00C07F07">
        <w:rPr>
          <w:rFonts w:ascii="Century Gothic" w:hAnsi="Century Gothic"/>
          <w:sz w:val="24"/>
          <w:szCs w:val="24"/>
        </w:rPr>
        <w:t xml:space="preserve">C i Th kr. Operację przeprowadza się w znieczuleniu miejscowym a w przypadku zabiegu otwartego w ogólnym. </w:t>
      </w:r>
    </w:p>
    <w:p w:rsidR="0079052C" w:rsidRPr="00C07F07" w:rsidRDefault="0079052C" w:rsidP="00C07F07">
      <w:pPr>
        <w:autoSpaceDE w:val="0"/>
        <w:autoSpaceDN w:val="0"/>
        <w:adjustRightInd w:val="0"/>
        <w:ind w:left="-709"/>
        <w:jc w:val="both"/>
        <w:rPr>
          <w:rFonts w:ascii="Century Gothic" w:hAnsi="Century Gothic"/>
          <w:sz w:val="24"/>
          <w:szCs w:val="24"/>
        </w:rPr>
      </w:pPr>
      <w:r w:rsidRPr="00C07F07">
        <w:rPr>
          <w:rFonts w:ascii="Century Gothic" w:hAnsi="Century Gothic"/>
          <w:sz w:val="24"/>
          <w:szCs w:val="24"/>
        </w:rPr>
        <w:t xml:space="preserve">Zabieg przeprowadza się w dwóch etapach (1. implantacja elektrody stymulatora do stymulacji próbnej zewnętrznej , 2. Implantacja stymulatora –generatora impulsów po 2 tygodniach w znieczuleniu miejscowym lub ogólnym.) W trakcie zabiegu przeprowadzana jest procedura stymulacji śródoperacyjnej podczas której badane jest pokrycie obszaru bólu przez </w:t>
      </w:r>
      <w:proofErr w:type="spellStart"/>
      <w:r w:rsidRPr="00C07F07">
        <w:rPr>
          <w:rFonts w:ascii="Century Gothic" w:hAnsi="Century Gothic"/>
          <w:sz w:val="24"/>
          <w:szCs w:val="24"/>
        </w:rPr>
        <w:t>parestezje</w:t>
      </w:r>
      <w:proofErr w:type="spellEnd"/>
      <w:r w:rsidRPr="00C07F07">
        <w:rPr>
          <w:rFonts w:ascii="Century Gothic" w:hAnsi="Century Gothic"/>
          <w:sz w:val="24"/>
          <w:szCs w:val="24"/>
        </w:rPr>
        <w:t xml:space="preserve"> indukowane przez stymulator</w:t>
      </w:r>
      <w:r w:rsidR="00C07F07">
        <w:rPr>
          <w:rFonts w:ascii="Century Gothic" w:hAnsi="Century Gothic"/>
          <w:sz w:val="24"/>
          <w:szCs w:val="24"/>
        </w:rPr>
        <w:t>.</w:t>
      </w:r>
    </w:p>
    <w:p w:rsidR="0079052C" w:rsidRPr="00C07F07" w:rsidRDefault="0079052C" w:rsidP="00C07F07">
      <w:pPr>
        <w:autoSpaceDE w:val="0"/>
        <w:autoSpaceDN w:val="0"/>
        <w:adjustRightInd w:val="0"/>
        <w:ind w:left="-709"/>
        <w:jc w:val="both"/>
        <w:rPr>
          <w:rFonts w:ascii="Century Gothic" w:hAnsi="Century Gothic"/>
          <w:sz w:val="24"/>
          <w:szCs w:val="24"/>
        </w:rPr>
      </w:pPr>
      <w:r w:rsidRPr="00C07F07">
        <w:rPr>
          <w:rFonts w:ascii="Century Gothic" w:hAnsi="Century Gothic"/>
          <w:sz w:val="24"/>
          <w:szCs w:val="24"/>
        </w:rPr>
        <w:t xml:space="preserve">O szczegółach i zagrożeniach związanych ze znieczuleniem poinformuje Panią/Pana lekarz anestezjolog. Po zabiegu operacyjnym wróci Pani/Pan na salę chorych. W loży pooperacyjnej może być umieszczony  dren połączony z butelką </w:t>
      </w:r>
      <w:proofErr w:type="spellStart"/>
      <w:r w:rsidRPr="00C07F07">
        <w:rPr>
          <w:rFonts w:ascii="Century Gothic" w:hAnsi="Century Gothic"/>
          <w:sz w:val="24"/>
          <w:szCs w:val="24"/>
        </w:rPr>
        <w:t>Redona</w:t>
      </w:r>
      <w:proofErr w:type="spellEnd"/>
      <w:r w:rsidRPr="00C07F07">
        <w:rPr>
          <w:rFonts w:ascii="Century Gothic" w:hAnsi="Century Gothic"/>
          <w:sz w:val="24"/>
          <w:szCs w:val="24"/>
        </w:rPr>
        <w:t>, który ma na celu odprowadzenie gromadzącej się w miejscu operacji krwi. Rutynowo zlecone będzie miał/a Pan/Pani leki przeciwbólowe. Jeżeli mimo podawanych leków będzie Pan/Pani dolegliwości bólowe należy zgłosić to lekarzowi, a zmieni on dawki leków lub dołączy leki o silniejszym działaniu.</w:t>
      </w:r>
    </w:p>
    <w:p w:rsidR="0079052C" w:rsidRPr="00C07F07" w:rsidRDefault="0079052C" w:rsidP="00C07F07">
      <w:pPr>
        <w:autoSpaceDE w:val="0"/>
        <w:autoSpaceDN w:val="0"/>
        <w:adjustRightInd w:val="0"/>
        <w:ind w:left="-709"/>
        <w:jc w:val="both"/>
        <w:rPr>
          <w:rFonts w:ascii="Century Gothic" w:hAnsi="Century Gothic"/>
          <w:sz w:val="24"/>
          <w:szCs w:val="24"/>
        </w:rPr>
      </w:pPr>
      <w:r w:rsidRPr="00C07F07">
        <w:rPr>
          <w:rFonts w:ascii="Century Gothic" w:hAnsi="Century Gothic"/>
          <w:sz w:val="24"/>
          <w:szCs w:val="24"/>
        </w:rPr>
        <w:t>Alternatywnym sposobem postępowania jest leczenie farmakologicznie mające na celu zmniejszeni dolegliwości bólowych obarczone ryzykiem działań ubocznych leków.</w:t>
      </w:r>
    </w:p>
    <w:p w:rsidR="0079052C" w:rsidRPr="00C07F07" w:rsidRDefault="0079052C" w:rsidP="00C07F07">
      <w:pPr>
        <w:autoSpaceDE w:val="0"/>
        <w:autoSpaceDN w:val="0"/>
        <w:adjustRightInd w:val="0"/>
        <w:ind w:left="-709"/>
        <w:jc w:val="both"/>
        <w:rPr>
          <w:rFonts w:ascii="Century Gothic" w:hAnsi="Century Gothic"/>
          <w:sz w:val="24"/>
          <w:szCs w:val="24"/>
        </w:rPr>
      </w:pPr>
      <w:r w:rsidRPr="00C07F07">
        <w:rPr>
          <w:rFonts w:ascii="Century Gothic" w:hAnsi="Century Gothic"/>
          <w:sz w:val="24"/>
          <w:szCs w:val="24"/>
        </w:rPr>
        <w:t>O wszystkich wiadomych państwu uczuleniach na leki lub środki</w:t>
      </w:r>
      <w:r w:rsidR="00C07F07">
        <w:rPr>
          <w:rFonts w:ascii="Century Gothic" w:hAnsi="Century Gothic"/>
          <w:sz w:val="24"/>
          <w:szCs w:val="24"/>
        </w:rPr>
        <w:t xml:space="preserve"> m</w:t>
      </w:r>
      <w:r w:rsidRPr="00C07F07">
        <w:rPr>
          <w:rFonts w:ascii="Century Gothic" w:hAnsi="Century Gothic"/>
          <w:sz w:val="24"/>
          <w:szCs w:val="24"/>
        </w:rPr>
        <w:t xml:space="preserve">edyczne należy koniecznie informować personel medyczny. </w:t>
      </w:r>
    </w:p>
    <w:p w:rsidR="0079052C" w:rsidRPr="00C07F07" w:rsidRDefault="0079052C" w:rsidP="00C07F07">
      <w:pPr>
        <w:autoSpaceDE w:val="0"/>
        <w:autoSpaceDN w:val="0"/>
        <w:adjustRightInd w:val="0"/>
        <w:ind w:left="-709"/>
        <w:jc w:val="both"/>
        <w:rPr>
          <w:rFonts w:ascii="Century Gothic" w:hAnsi="Century Gothic"/>
          <w:sz w:val="24"/>
          <w:szCs w:val="24"/>
        </w:rPr>
      </w:pPr>
      <w:r w:rsidRPr="00C07F07">
        <w:rPr>
          <w:rFonts w:ascii="Century Gothic" w:hAnsi="Century Gothic"/>
          <w:sz w:val="24"/>
          <w:szCs w:val="24"/>
        </w:rPr>
        <w:t>Po zabiegu operacyjnym pojawić się mogą przejściowe trudności w przełykaniu. Lekarz poinformuje Panią/Pana o możliwości opuszczenia łóżka. Procedura leczenia chirurgicznego schorzeń kręgosłupa związana jest zawsze z pewnym ryzykiem powikłań. Nie można zagwarantować pełnego powodzenia dla każdego bez wyjątku. Dlatego jest bardzo ważne, aby Państwo przeczytali i zaznajomili się ze związanym z planowaną operacją ryzykiem i możliwymi pooperacyjnymi powikłaniami.</w:t>
      </w:r>
    </w:p>
    <w:p w:rsidR="0079052C" w:rsidRPr="00C07F07" w:rsidRDefault="0079052C" w:rsidP="00731954">
      <w:pPr>
        <w:autoSpaceDE w:val="0"/>
        <w:autoSpaceDN w:val="0"/>
        <w:adjustRightInd w:val="0"/>
        <w:ind w:left="-709"/>
        <w:jc w:val="both"/>
        <w:rPr>
          <w:rFonts w:ascii="Century Gothic" w:hAnsi="Century Gothic"/>
          <w:b/>
          <w:bCs/>
          <w:sz w:val="24"/>
          <w:szCs w:val="24"/>
        </w:rPr>
      </w:pPr>
      <w:r w:rsidRPr="00C07F07">
        <w:rPr>
          <w:rFonts w:ascii="Century Gothic" w:hAnsi="Century Gothic"/>
          <w:b/>
          <w:bCs/>
          <w:sz w:val="24"/>
          <w:szCs w:val="24"/>
        </w:rPr>
        <w:lastRenderedPageBreak/>
        <w:t>IV. OPIS MOŻLIWYCH POWIKŁAŃ STANDARDOWYCH ZWIĄZANYCH Z PROPONOWANĄ PROCEDURĄ MEDYCZNĄ</w:t>
      </w:r>
    </w:p>
    <w:p w:rsidR="0079052C" w:rsidRPr="00C07F07" w:rsidRDefault="0079052C" w:rsidP="00C07F07">
      <w:pPr>
        <w:autoSpaceDE w:val="0"/>
        <w:autoSpaceDN w:val="0"/>
        <w:adjustRightInd w:val="0"/>
        <w:spacing w:line="120" w:lineRule="auto"/>
        <w:ind w:left="-709"/>
        <w:jc w:val="both"/>
        <w:rPr>
          <w:rFonts w:ascii="Century Gothic" w:hAnsi="Century Gothic"/>
          <w:b/>
          <w:bCs/>
          <w:sz w:val="24"/>
          <w:szCs w:val="24"/>
        </w:rPr>
      </w:pPr>
    </w:p>
    <w:p w:rsidR="0079052C" w:rsidRPr="00C07F07" w:rsidRDefault="0079052C" w:rsidP="00516A19">
      <w:pPr>
        <w:autoSpaceDE w:val="0"/>
        <w:autoSpaceDN w:val="0"/>
        <w:adjustRightInd w:val="0"/>
        <w:ind w:left="-709"/>
        <w:jc w:val="both"/>
        <w:rPr>
          <w:rFonts w:ascii="Century Gothic" w:hAnsi="Century Gothic"/>
          <w:b/>
          <w:bCs/>
          <w:sz w:val="24"/>
          <w:szCs w:val="24"/>
        </w:rPr>
      </w:pPr>
      <w:r w:rsidRPr="00C07F07">
        <w:rPr>
          <w:rFonts w:ascii="Century Gothic" w:hAnsi="Century Gothic"/>
          <w:b/>
          <w:bCs/>
          <w:sz w:val="24"/>
          <w:szCs w:val="24"/>
        </w:rPr>
        <w:t>Do częściej występujących powikłań, które mogą pojawić się w trakcie operacji lub w okresie</w:t>
      </w:r>
      <w:r w:rsidR="00516A19">
        <w:rPr>
          <w:rFonts w:ascii="Century Gothic" w:hAnsi="Century Gothic"/>
          <w:b/>
          <w:bCs/>
          <w:sz w:val="24"/>
          <w:szCs w:val="24"/>
        </w:rPr>
        <w:t xml:space="preserve"> </w:t>
      </w:r>
      <w:r w:rsidRPr="00C07F07">
        <w:rPr>
          <w:rFonts w:ascii="Century Gothic" w:hAnsi="Century Gothic"/>
          <w:b/>
          <w:bCs/>
          <w:sz w:val="24"/>
          <w:szCs w:val="24"/>
        </w:rPr>
        <w:t>pooperacyjnym należą:</w:t>
      </w:r>
    </w:p>
    <w:p w:rsidR="0079052C" w:rsidRPr="00C07F07" w:rsidRDefault="0079052C" w:rsidP="00C07F07">
      <w:pPr>
        <w:autoSpaceDE w:val="0"/>
        <w:autoSpaceDN w:val="0"/>
        <w:adjustRightInd w:val="0"/>
        <w:spacing w:line="120" w:lineRule="auto"/>
        <w:ind w:left="-709"/>
        <w:jc w:val="both"/>
        <w:rPr>
          <w:rFonts w:ascii="Century Gothic" w:hAnsi="Century Gothic"/>
          <w:b/>
          <w:bCs/>
          <w:sz w:val="24"/>
          <w:szCs w:val="24"/>
        </w:rPr>
      </w:pPr>
    </w:p>
    <w:p w:rsidR="0079052C" w:rsidRPr="00C07F07" w:rsidRDefault="0079052C" w:rsidP="00C07F07">
      <w:pPr>
        <w:autoSpaceDE w:val="0"/>
        <w:autoSpaceDN w:val="0"/>
        <w:adjustRightInd w:val="0"/>
        <w:ind w:left="-709"/>
        <w:jc w:val="both"/>
        <w:rPr>
          <w:rFonts w:ascii="Century Gothic" w:hAnsi="Century Gothic"/>
          <w:sz w:val="24"/>
          <w:szCs w:val="24"/>
        </w:rPr>
      </w:pPr>
      <w:r w:rsidRPr="00C07F07">
        <w:rPr>
          <w:rFonts w:ascii="Century Gothic" w:hAnsi="Century Gothic"/>
          <w:sz w:val="24"/>
          <w:szCs w:val="24"/>
        </w:rPr>
        <w:t>1. Infekcje:</w:t>
      </w:r>
    </w:p>
    <w:p w:rsidR="0079052C" w:rsidRPr="00C07F07" w:rsidRDefault="0079052C" w:rsidP="00C07F07">
      <w:pPr>
        <w:pStyle w:val="Akapitzlist"/>
        <w:numPr>
          <w:ilvl w:val="0"/>
          <w:numId w:val="15"/>
        </w:numPr>
        <w:autoSpaceDE w:val="0"/>
        <w:autoSpaceDN w:val="0"/>
        <w:adjustRightInd w:val="0"/>
        <w:spacing w:after="0" w:line="240" w:lineRule="auto"/>
        <w:jc w:val="both"/>
        <w:rPr>
          <w:rFonts w:ascii="Century Gothic" w:hAnsi="Century Gothic"/>
          <w:sz w:val="24"/>
          <w:szCs w:val="24"/>
        </w:rPr>
      </w:pPr>
      <w:r w:rsidRPr="00C07F07">
        <w:rPr>
          <w:rFonts w:ascii="Century Gothic" w:hAnsi="Century Gothic"/>
          <w:sz w:val="24"/>
          <w:szCs w:val="24"/>
        </w:rPr>
        <w:t>powierzchowne infekcje, powodujące przedłużone gojenie się rany, mogące wymagać stosowania</w:t>
      </w:r>
    </w:p>
    <w:p w:rsidR="0079052C" w:rsidRPr="00C07F07" w:rsidRDefault="0079052C" w:rsidP="00C07F07">
      <w:pPr>
        <w:autoSpaceDE w:val="0"/>
        <w:autoSpaceDN w:val="0"/>
        <w:adjustRightInd w:val="0"/>
        <w:ind w:left="11"/>
        <w:jc w:val="both"/>
        <w:rPr>
          <w:rFonts w:ascii="Century Gothic" w:hAnsi="Century Gothic"/>
          <w:sz w:val="24"/>
          <w:szCs w:val="24"/>
        </w:rPr>
      </w:pPr>
      <w:r w:rsidRPr="00C07F07">
        <w:rPr>
          <w:rFonts w:ascii="Century Gothic" w:hAnsi="Century Gothic"/>
          <w:sz w:val="24"/>
          <w:szCs w:val="24"/>
        </w:rPr>
        <w:t xml:space="preserve">miejscowego lub ogólnego antybiotyków. W niektórych przypadkach także rewizji rany. </w:t>
      </w:r>
    </w:p>
    <w:p w:rsidR="0079052C" w:rsidRPr="00C07F07" w:rsidRDefault="0079052C" w:rsidP="00C07F07">
      <w:pPr>
        <w:pStyle w:val="Akapitzlist"/>
        <w:numPr>
          <w:ilvl w:val="0"/>
          <w:numId w:val="15"/>
        </w:numPr>
        <w:autoSpaceDE w:val="0"/>
        <w:autoSpaceDN w:val="0"/>
        <w:adjustRightInd w:val="0"/>
        <w:spacing w:after="0" w:line="240" w:lineRule="auto"/>
        <w:jc w:val="both"/>
        <w:rPr>
          <w:rFonts w:ascii="Century Gothic" w:hAnsi="Century Gothic"/>
          <w:sz w:val="24"/>
          <w:szCs w:val="24"/>
        </w:rPr>
      </w:pPr>
      <w:r w:rsidRPr="00C07F07">
        <w:rPr>
          <w:rFonts w:ascii="Century Gothic" w:hAnsi="Century Gothic"/>
          <w:sz w:val="24"/>
          <w:szCs w:val="24"/>
        </w:rPr>
        <w:t>infekcje głębokie- występują rzadziej, a obejmują m.in. kanał kręgowy, ropień nadtwardówkowy, zapalenie opon mózgowo-rdzeniowych.</w:t>
      </w:r>
    </w:p>
    <w:p w:rsidR="0079052C" w:rsidRDefault="0079052C" w:rsidP="00C07F07">
      <w:pPr>
        <w:pStyle w:val="Akapitzlist"/>
        <w:numPr>
          <w:ilvl w:val="0"/>
          <w:numId w:val="15"/>
        </w:numPr>
        <w:autoSpaceDE w:val="0"/>
        <w:autoSpaceDN w:val="0"/>
        <w:adjustRightInd w:val="0"/>
        <w:spacing w:after="0" w:line="240" w:lineRule="auto"/>
        <w:jc w:val="both"/>
        <w:rPr>
          <w:rFonts w:ascii="Century Gothic" w:hAnsi="Century Gothic"/>
          <w:sz w:val="24"/>
          <w:szCs w:val="24"/>
        </w:rPr>
      </w:pPr>
      <w:r w:rsidRPr="00C07F07">
        <w:rPr>
          <w:rFonts w:ascii="Century Gothic" w:hAnsi="Century Gothic"/>
          <w:sz w:val="24"/>
          <w:szCs w:val="24"/>
        </w:rPr>
        <w:t>infekcje uogólnione- np. zapalenie płuc, infekcje dróg moczowych lub uogólnione zakażenie krwi.</w:t>
      </w:r>
    </w:p>
    <w:p w:rsidR="00C07F07" w:rsidRPr="00C07F07" w:rsidRDefault="00C07F07" w:rsidP="00C07F07">
      <w:pPr>
        <w:pStyle w:val="Akapitzlist"/>
        <w:autoSpaceDE w:val="0"/>
        <w:autoSpaceDN w:val="0"/>
        <w:adjustRightInd w:val="0"/>
        <w:spacing w:after="0" w:line="240" w:lineRule="auto"/>
        <w:ind w:left="11"/>
        <w:jc w:val="both"/>
        <w:rPr>
          <w:rFonts w:ascii="Century Gothic" w:hAnsi="Century Gothic"/>
          <w:sz w:val="24"/>
          <w:szCs w:val="24"/>
        </w:rPr>
      </w:pPr>
    </w:p>
    <w:p w:rsidR="0079052C" w:rsidRPr="00C07F07" w:rsidRDefault="0079052C" w:rsidP="00C07F07">
      <w:pPr>
        <w:autoSpaceDE w:val="0"/>
        <w:autoSpaceDN w:val="0"/>
        <w:adjustRightInd w:val="0"/>
        <w:ind w:left="-709"/>
        <w:jc w:val="both"/>
        <w:rPr>
          <w:rFonts w:ascii="Century Gothic" w:hAnsi="Century Gothic"/>
          <w:sz w:val="24"/>
          <w:szCs w:val="24"/>
        </w:rPr>
      </w:pPr>
      <w:r w:rsidRPr="00C07F07">
        <w:rPr>
          <w:rFonts w:ascii="Century Gothic" w:hAnsi="Century Gothic"/>
          <w:sz w:val="24"/>
          <w:szCs w:val="24"/>
        </w:rPr>
        <w:t>Zwiększone ryzyko infekcji występuje przede wszystkim w związku z obecnością ciała obcego jakim jest elektroda, przewód łączący i stymulator, częstsze m.in. u osób starszych, otyłych, chorujących na cukrzycę, uogólnioną chorobę nowotworową, przyjmujących przewlekle leki sterydowe, długotrwale przebywających w pozycji leżącej, z założonym cewnikiem w drogach moczowych czy też z wkłuciem centralnym.</w:t>
      </w:r>
    </w:p>
    <w:p w:rsidR="0079052C" w:rsidRPr="00C07F07" w:rsidRDefault="0079052C" w:rsidP="00C07F07">
      <w:pPr>
        <w:autoSpaceDE w:val="0"/>
        <w:autoSpaceDN w:val="0"/>
        <w:adjustRightInd w:val="0"/>
        <w:spacing w:line="120" w:lineRule="auto"/>
        <w:ind w:left="-709"/>
        <w:jc w:val="both"/>
        <w:rPr>
          <w:rFonts w:ascii="Century Gothic" w:hAnsi="Century Gothic"/>
          <w:sz w:val="24"/>
          <w:szCs w:val="24"/>
        </w:rPr>
      </w:pPr>
    </w:p>
    <w:p w:rsidR="0079052C" w:rsidRPr="00C07F07" w:rsidRDefault="0079052C" w:rsidP="00C07F07">
      <w:pPr>
        <w:autoSpaceDE w:val="0"/>
        <w:autoSpaceDN w:val="0"/>
        <w:adjustRightInd w:val="0"/>
        <w:ind w:left="-709"/>
        <w:jc w:val="both"/>
        <w:rPr>
          <w:rFonts w:ascii="Century Gothic" w:hAnsi="Century Gothic"/>
          <w:sz w:val="24"/>
          <w:szCs w:val="24"/>
        </w:rPr>
      </w:pPr>
      <w:r w:rsidRPr="00C07F07">
        <w:rPr>
          <w:rFonts w:ascii="Century Gothic" w:hAnsi="Century Gothic"/>
          <w:sz w:val="24"/>
          <w:szCs w:val="24"/>
        </w:rPr>
        <w:t xml:space="preserve">2. Niezamierzone otwarcie worka oponowego mogące spowodować wyciek płynu mózgowo-rdzeniowego. </w:t>
      </w:r>
      <w:proofErr w:type="spellStart"/>
      <w:r w:rsidRPr="00C07F07">
        <w:rPr>
          <w:rFonts w:ascii="Century Gothic" w:hAnsi="Century Gothic"/>
          <w:sz w:val="24"/>
          <w:szCs w:val="24"/>
        </w:rPr>
        <w:t>Płynotok</w:t>
      </w:r>
      <w:proofErr w:type="spellEnd"/>
      <w:r w:rsidRPr="00C07F07">
        <w:rPr>
          <w:rFonts w:ascii="Century Gothic" w:hAnsi="Century Gothic"/>
          <w:sz w:val="24"/>
          <w:szCs w:val="24"/>
        </w:rPr>
        <w:t xml:space="preserve"> ma wpływ na przebieg gojenia się rany i może wymagać zastosowania zewnętrznego drenażu lędźwiowego lub reoperacji. Ryzyko wystąpienia niezamierzonego otwarcia worka oponowego jest większe w grupie chorych operowanych po raz kolejny.</w:t>
      </w:r>
    </w:p>
    <w:p w:rsidR="0079052C" w:rsidRPr="00C07F07" w:rsidRDefault="0079052C" w:rsidP="00C07F07">
      <w:pPr>
        <w:autoSpaceDE w:val="0"/>
        <w:autoSpaceDN w:val="0"/>
        <w:adjustRightInd w:val="0"/>
        <w:spacing w:line="120" w:lineRule="auto"/>
        <w:ind w:left="-709"/>
        <w:jc w:val="both"/>
        <w:rPr>
          <w:rFonts w:ascii="Century Gothic" w:hAnsi="Century Gothic"/>
          <w:sz w:val="24"/>
          <w:szCs w:val="24"/>
        </w:rPr>
      </w:pPr>
    </w:p>
    <w:p w:rsidR="0079052C" w:rsidRPr="00C07F07" w:rsidRDefault="0079052C" w:rsidP="00C07F07">
      <w:pPr>
        <w:autoSpaceDE w:val="0"/>
        <w:autoSpaceDN w:val="0"/>
        <w:adjustRightInd w:val="0"/>
        <w:ind w:left="-709"/>
        <w:jc w:val="both"/>
        <w:rPr>
          <w:rFonts w:ascii="Century Gothic" w:hAnsi="Century Gothic"/>
          <w:sz w:val="24"/>
          <w:szCs w:val="24"/>
        </w:rPr>
      </w:pPr>
      <w:r w:rsidRPr="00C07F07">
        <w:rPr>
          <w:rFonts w:ascii="Century Gothic" w:hAnsi="Century Gothic"/>
          <w:sz w:val="24"/>
          <w:szCs w:val="24"/>
        </w:rPr>
        <w:t>3. Ryzyko przejściowego lub trwałego wystąpienia zaburzeń ruchowych i/lub czuciowych o charakterze zaburzeń czucia. Niedowład kończyn dolnych i niewydolność zwieraczy pęcherza moczowego oraz odbytu może być związany z obecnością krwiaka nadtwardówkowego kanału kręgowego szczególnie u osób zażywających leki przeciwkrzepliwe.</w:t>
      </w:r>
    </w:p>
    <w:p w:rsidR="0079052C" w:rsidRPr="00C07F07" w:rsidRDefault="0079052C" w:rsidP="00C07F07">
      <w:pPr>
        <w:autoSpaceDE w:val="0"/>
        <w:autoSpaceDN w:val="0"/>
        <w:adjustRightInd w:val="0"/>
        <w:spacing w:line="120" w:lineRule="auto"/>
        <w:ind w:left="-709"/>
        <w:jc w:val="both"/>
        <w:rPr>
          <w:rFonts w:ascii="Century Gothic" w:hAnsi="Century Gothic"/>
          <w:sz w:val="24"/>
          <w:szCs w:val="24"/>
        </w:rPr>
      </w:pPr>
    </w:p>
    <w:p w:rsidR="0079052C" w:rsidRPr="00C973C3" w:rsidRDefault="0079052C" w:rsidP="00C973C3">
      <w:pPr>
        <w:autoSpaceDE w:val="0"/>
        <w:autoSpaceDN w:val="0"/>
        <w:adjustRightInd w:val="0"/>
        <w:ind w:left="-709"/>
        <w:jc w:val="both"/>
        <w:rPr>
          <w:rFonts w:ascii="Century Gothic" w:hAnsi="Century Gothic"/>
          <w:sz w:val="24"/>
          <w:szCs w:val="24"/>
        </w:rPr>
      </w:pPr>
      <w:r w:rsidRPr="00C973C3">
        <w:rPr>
          <w:rFonts w:ascii="Century Gothic" w:hAnsi="Century Gothic"/>
          <w:sz w:val="24"/>
          <w:szCs w:val="24"/>
        </w:rPr>
        <w:t xml:space="preserve">4. Przemieszczenie się elektrody lub zagięcie bądź przerwanie ciągłości przewodu może spowodować przerwanie stymulacji i nawrót dolegliwości bólowych i/lub  </w:t>
      </w:r>
      <w:r w:rsidRPr="00C973C3">
        <w:rPr>
          <w:rFonts w:ascii="Century Gothic" w:hAnsi="Century Gothic"/>
          <w:sz w:val="24"/>
          <w:szCs w:val="24"/>
        </w:rPr>
        <w:lastRenderedPageBreak/>
        <w:t>wystąpienie nieprzyjemnych parestezji co może być powodem do przeprowadzenia ponownej operacji.</w:t>
      </w:r>
    </w:p>
    <w:p w:rsidR="0079052C" w:rsidRPr="00C973C3" w:rsidRDefault="0079052C" w:rsidP="00C973C3">
      <w:pPr>
        <w:autoSpaceDE w:val="0"/>
        <w:autoSpaceDN w:val="0"/>
        <w:adjustRightInd w:val="0"/>
        <w:spacing w:line="120" w:lineRule="auto"/>
        <w:ind w:left="-709"/>
        <w:jc w:val="both"/>
        <w:rPr>
          <w:rFonts w:ascii="Century Gothic" w:hAnsi="Century Gothic"/>
          <w:sz w:val="24"/>
          <w:szCs w:val="24"/>
        </w:rPr>
      </w:pPr>
    </w:p>
    <w:p w:rsidR="0079052C" w:rsidRPr="00C973C3" w:rsidRDefault="0079052C" w:rsidP="00D6130C">
      <w:pPr>
        <w:autoSpaceDE w:val="0"/>
        <w:autoSpaceDN w:val="0"/>
        <w:adjustRightInd w:val="0"/>
        <w:ind w:left="-709"/>
        <w:jc w:val="both"/>
        <w:rPr>
          <w:rFonts w:ascii="Century Gothic" w:hAnsi="Century Gothic"/>
          <w:sz w:val="24"/>
          <w:szCs w:val="24"/>
        </w:rPr>
      </w:pPr>
      <w:r w:rsidRPr="00C973C3">
        <w:rPr>
          <w:rFonts w:ascii="Century Gothic" w:hAnsi="Century Gothic"/>
          <w:sz w:val="24"/>
          <w:szCs w:val="24"/>
        </w:rPr>
        <w:t xml:space="preserve">5. Niezadowalające efekty stymulacji rdzenia kręgowego są najczęściej związane z progresją choroby, rozwojem tolerancji lub z wadą/usterką zestawu stymulującego. </w:t>
      </w:r>
    </w:p>
    <w:p w:rsidR="0079052C" w:rsidRPr="00C973C3" w:rsidRDefault="0079052C" w:rsidP="00C973C3">
      <w:pPr>
        <w:autoSpaceDE w:val="0"/>
        <w:autoSpaceDN w:val="0"/>
        <w:adjustRightInd w:val="0"/>
        <w:ind w:left="-709"/>
        <w:jc w:val="both"/>
        <w:rPr>
          <w:rFonts w:ascii="Century Gothic" w:hAnsi="Century Gothic"/>
          <w:b/>
          <w:bCs/>
          <w:sz w:val="24"/>
          <w:szCs w:val="24"/>
        </w:rPr>
      </w:pPr>
      <w:r w:rsidRPr="00C973C3">
        <w:rPr>
          <w:rFonts w:ascii="Century Gothic" w:hAnsi="Century Gothic"/>
          <w:b/>
          <w:bCs/>
          <w:sz w:val="24"/>
          <w:szCs w:val="24"/>
        </w:rPr>
        <w:t>Do rzadziej występujących powikłań, które mogą wystąpić w trakcie operacji lub w okresie</w:t>
      </w:r>
      <w:r w:rsidR="00C973C3">
        <w:rPr>
          <w:rFonts w:ascii="Century Gothic" w:hAnsi="Century Gothic"/>
          <w:b/>
          <w:bCs/>
          <w:sz w:val="24"/>
          <w:szCs w:val="24"/>
        </w:rPr>
        <w:t xml:space="preserve"> </w:t>
      </w:r>
      <w:r w:rsidRPr="00C973C3">
        <w:rPr>
          <w:rFonts w:ascii="Century Gothic" w:hAnsi="Century Gothic"/>
          <w:b/>
          <w:bCs/>
          <w:sz w:val="24"/>
          <w:szCs w:val="24"/>
        </w:rPr>
        <w:t>pooperacyjnym należą:</w:t>
      </w:r>
    </w:p>
    <w:p w:rsidR="0079052C" w:rsidRPr="00C973C3" w:rsidRDefault="0079052C" w:rsidP="00C973C3">
      <w:pPr>
        <w:autoSpaceDE w:val="0"/>
        <w:autoSpaceDN w:val="0"/>
        <w:adjustRightInd w:val="0"/>
        <w:spacing w:line="120" w:lineRule="auto"/>
        <w:ind w:left="-709"/>
        <w:jc w:val="both"/>
        <w:rPr>
          <w:rFonts w:ascii="Century Gothic" w:hAnsi="Century Gothic"/>
          <w:b/>
          <w:bCs/>
          <w:sz w:val="24"/>
          <w:szCs w:val="24"/>
        </w:rPr>
      </w:pPr>
    </w:p>
    <w:p w:rsidR="0079052C" w:rsidRPr="00C973C3" w:rsidRDefault="0079052C" w:rsidP="00C973C3">
      <w:pPr>
        <w:autoSpaceDE w:val="0"/>
        <w:autoSpaceDN w:val="0"/>
        <w:adjustRightInd w:val="0"/>
        <w:ind w:left="-709"/>
        <w:jc w:val="both"/>
        <w:rPr>
          <w:rFonts w:ascii="Century Gothic" w:hAnsi="Century Gothic"/>
          <w:sz w:val="24"/>
          <w:szCs w:val="24"/>
        </w:rPr>
      </w:pPr>
      <w:r w:rsidRPr="00C973C3">
        <w:rPr>
          <w:rFonts w:ascii="Century Gothic" w:hAnsi="Century Gothic"/>
          <w:sz w:val="24"/>
          <w:szCs w:val="24"/>
        </w:rPr>
        <w:t>1. Bezpośrednie uszkodzenie struktur nerwowych głownie rdzenia kręgowego</w:t>
      </w:r>
      <w:r w:rsidR="00C973C3">
        <w:rPr>
          <w:rFonts w:ascii="Century Gothic" w:hAnsi="Century Gothic"/>
          <w:sz w:val="24"/>
          <w:szCs w:val="24"/>
        </w:rPr>
        <w:t>.</w:t>
      </w:r>
    </w:p>
    <w:p w:rsidR="0079052C" w:rsidRPr="00C973C3" w:rsidRDefault="0079052C" w:rsidP="00C973C3">
      <w:pPr>
        <w:autoSpaceDE w:val="0"/>
        <w:autoSpaceDN w:val="0"/>
        <w:adjustRightInd w:val="0"/>
        <w:spacing w:line="120" w:lineRule="auto"/>
        <w:ind w:left="-709"/>
        <w:jc w:val="both"/>
        <w:rPr>
          <w:rFonts w:ascii="Century Gothic" w:hAnsi="Century Gothic"/>
          <w:sz w:val="24"/>
          <w:szCs w:val="24"/>
        </w:rPr>
      </w:pPr>
    </w:p>
    <w:p w:rsidR="0079052C" w:rsidRPr="00C973C3" w:rsidRDefault="0079052C" w:rsidP="00C973C3">
      <w:pPr>
        <w:autoSpaceDE w:val="0"/>
        <w:autoSpaceDN w:val="0"/>
        <w:adjustRightInd w:val="0"/>
        <w:ind w:left="-709"/>
        <w:jc w:val="both"/>
        <w:rPr>
          <w:rFonts w:ascii="Century Gothic" w:hAnsi="Century Gothic"/>
          <w:sz w:val="24"/>
          <w:szCs w:val="24"/>
        </w:rPr>
      </w:pPr>
      <w:r w:rsidRPr="00C973C3">
        <w:rPr>
          <w:rFonts w:ascii="Century Gothic" w:hAnsi="Century Gothic"/>
          <w:sz w:val="24"/>
          <w:szCs w:val="24"/>
        </w:rPr>
        <w:t>2. Uszkodzenie struktur anatomicznych leżących w sąsiedztwie operowanego obszaru kręgosłupa</w:t>
      </w:r>
      <w:r w:rsidR="00C973C3">
        <w:rPr>
          <w:rFonts w:ascii="Century Gothic" w:hAnsi="Century Gothic"/>
          <w:sz w:val="24"/>
          <w:szCs w:val="24"/>
        </w:rPr>
        <w:t xml:space="preserve"> </w:t>
      </w:r>
      <w:r w:rsidRPr="00C973C3">
        <w:rPr>
          <w:rFonts w:ascii="Century Gothic" w:hAnsi="Century Gothic"/>
          <w:sz w:val="24"/>
          <w:szCs w:val="24"/>
        </w:rPr>
        <w:t>obejmujące m.in. duże naczynia krwionośne (tętnice, żyły), których uszkodzenie może spowodować masywny krwotok. Leczenie tego powikłania wymagać może interwencji chirurgicznej i/lub transfuzji krwi.</w:t>
      </w:r>
    </w:p>
    <w:p w:rsidR="0079052C" w:rsidRPr="00C973C3" w:rsidRDefault="0079052C" w:rsidP="00C973C3">
      <w:pPr>
        <w:autoSpaceDE w:val="0"/>
        <w:autoSpaceDN w:val="0"/>
        <w:adjustRightInd w:val="0"/>
        <w:spacing w:line="120" w:lineRule="auto"/>
        <w:ind w:left="-709"/>
        <w:jc w:val="both"/>
        <w:rPr>
          <w:rFonts w:ascii="Century Gothic" w:hAnsi="Century Gothic"/>
          <w:sz w:val="24"/>
          <w:szCs w:val="24"/>
        </w:rPr>
      </w:pPr>
    </w:p>
    <w:p w:rsidR="0079052C" w:rsidRPr="00C973C3" w:rsidRDefault="0079052C" w:rsidP="00C973C3">
      <w:pPr>
        <w:autoSpaceDE w:val="0"/>
        <w:autoSpaceDN w:val="0"/>
        <w:adjustRightInd w:val="0"/>
        <w:ind w:left="-709"/>
        <w:jc w:val="both"/>
        <w:rPr>
          <w:rFonts w:ascii="Century Gothic" w:hAnsi="Century Gothic"/>
          <w:sz w:val="24"/>
          <w:szCs w:val="24"/>
        </w:rPr>
      </w:pPr>
      <w:r w:rsidRPr="00C973C3">
        <w:rPr>
          <w:rFonts w:ascii="Century Gothic" w:hAnsi="Century Gothic"/>
          <w:sz w:val="24"/>
          <w:szCs w:val="24"/>
        </w:rPr>
        <w:t>3. Zakrzepica żył głębokich mogąca spowodować zatorowość płucną.</w:t>
      </w:r>
    </w:p>
    <w:p w:rsidR="0079052C" w:rsidRPr="00C973C3" w:rsidRDefault="0079052C" w:rsidP="00C973C3">
      <w:pPr>
        <w:autoSpaceDE w:val="0"/>
        <w:autoSpaceDN w:val="0"/>
        <w:adjustRightInd w:val="0"/>
        <w:spacing w:line="120" w:lineRule="auto"/>
        <w:ind w:left="-709"/>
        <w:jc w:val="both"/>
        <w:rPr>
          <w:rFonts w:ascii="Century Gothic" w:hAnsi="Century Gothic"/>
          <w:sz w:val="24"/>
          <w:szCs w:val="24"/>
        </w:rPr>
      </w:pPr>
    </w:p>
    <w:p w:rsidR="0079052C" w:rsidRPr="00C973C3" w:rsidRDefault="0079052C" w:rsidP="00C973C3">
      <w:pPr>
        <w:autoSpaceDE w:val="0"/>
        <w:autoSpaceDN w:val="0"/>
        <w:adjustRightInd w:val="0"/>
        <w:ind w:left="-709"/>
        <w:jc w:val="both"/>
        <w:rPr>
          <w:rFonts w:ascii="Century Gothic" w:hAnsi="Century Gothic"/>
          <w:sz w:val="24"/>
          <w:szCs w:val="24"/>
        </w:rPr>
      </w:pPr>
      <w:r w:rsidRPr="00C973C3">
        <w:rPr>
          <w:rFonts w:ascii="Century Gothic" w:hAnsi="Century Gothic"/>
          <w:sz w:val="24"/>
          <w:szCs w:val="24"/>
        </w:rPr>
        <w:t>4. Zbyt duże i przeszkadzające blizny, które mogą powstawać w przypadku skłonności osobniczych</w:t>
      </w:r>
      <w:r w:rsidR="00C973C3">
        <w:rPr>
          <w:rFonts w:ascii="Century Gothic" w:hAnsi="Century Gothic"/>
          <w:sz w:val="24"/>
          <w:szCs w:val="24"/>
        </w:rPr>
        <w:t xml:space="preserve"> </w:t>
      </w:r>
      <w:r w:rsidRPr="00C973C3">
        <w:rPr>
          <w:rFonts w:ascii="Century Gothic" w:hAnsi="Century Gothic"/>
          <w:sz w:val="24"/>
          <w:szCs w:val="24"/>
        </w:rPr>
        <w:t>lub komplikacji w procesie gojenia</w:t>
      </w:r>
      <w:r w:rsidR="00C973C3">
        <w:rPr>
          <w:rFonts w:ascii="Century Gothic" w:hAnsi="Century Gothic"/>
          <w:sz w:val="24"/>
          <w:szCs w:val="24"/>
        </w:rPr>
        <w:t>.</w:t>
      </w:r>
    </w:p>
    <w:p w:rsidR="0079052C" w:rsidRPr="00C973C3" w:rsidRDefault="0079052C" w:rsidP="00C973C3">
      <w:pPr>
        <w:autoSpaceDE w:val="0"/>
        <w:autoSpaceDN w:val="0"/>
        <w:adjustRightInd w:val="0"/>
        <w:spacing w:line="120" w:lineRule="auto"/>
        <w:ind w:left="-709"/>
        <w:jc w:val="both"/>
        <w:rPr>
          <w:rFonts w:ascii="Century Gothic" w:hAnsi="Century Gothic"/>
          <w:sz w:val="24"/>
          <w:szCs w:val="24"/>
        </w:rPr>
      </w:pPr>
    </w:p>
    <w:p w:rsidR="0079052C" w:rsidRPr="005D0B89" w:rsidRDefault="0079052C" w:rsidP="005D0B89">
      <w:pPr>
        <w:autoSpaceDE w:val="0"/>
        <w:autoSpaceDN w:val="0"/>
        <w:adjustRightInd w:val="0"/>
        <w:ind w:left="-709"/>
        <w:jc w:val="both"/>
        <w:rPr>
          <w:rFonts w:ascii="Century Gothic" w:hAnsi="Century Gothic"/>
          <w:sz w:val="24"/>
          <w:szCs w:val="24"/>
        </w:rPr>
      </w:pPr>
      <w:r w:rsidRPr="00C973C3">
        <w:rPr>
          <w:rFonts w:ascii="Century Gothic" w:hAnsi="Century Gothic"/>
          <w:sz w:val="24"/>
          <w:szCs w:val="24"/>
        </w:rPr>
        <w:t>Ponadto wystąpić mogą powikłania wynikające z zastosowania śro</w:t>
      </w:r>
      <w:r w:rsidR="00C973C3">
        <w:rPr>
          <w:rFonts w:ascii="Century Gothic" w:hAnsi="Century Gothic"/>
          <w:sz w:val="24"/>
          <w:szCs w:val="24"/>
        </w:rPr>
        <w:t xml:space="preserve">dków czy też sprzętu medycznego </w:t>
      </w:r>
      <w:r w:rsidRPr="00C973C3">
        <w:rPr>
          <w:rFonts w:ascii="Century Gothic" w:hAnsi="Century Gothic"/>
          <w:sz w:val="24"/>
          <w:szCs w:val="24"/>
        </w:rPr>
        <w:t>(np.: uszkodzenia skóry przez środki dezynfekcyjne lub prąd elektryczny, zakażenie wirusem zapalenia wątroby). Pojawić się mogą także powikłania wynikające z długotrwałego leżenia w jednej pozycji w trakcie operacji.</w:t>
      </w:r>
      <w:r w:rsidRPr="00347051">
        <w:rPr>
          <w:sz w:val="28"/>
          <w:szCs w:val="28"/>
        </w:rPr>
        <w:tab/>
      </w:r>
    </w:p>
    <w:p w:rsidR="0079052C" w:rsidRPr="00C973C3" w:rsidRDefault="0079052C" w:rsidP="00C973C3">
      <w:pPr>
        <w:autoSpaceDE w:val="0"/>
        <w:autoSpaceDN w:val="0"/>
        <w:adjustRightInd w:val="0"/>
        <w:ind w:left="-709"/>
        <w:jc w:val="both"/>
        <w:rPr>
          <w:rFonts w:ascii="Century Gothic" w:hAnsi="Century Gothic"/>
          <w:sz w:val="24"/>
          <w:szCs w:val="24"/>
        </w:rPr>
      </w:pPr>
      <w:r w:rsidRPr="00C973C3">
        <w:rPr>
          <w:rFonts w:ascii="Century Gothic" w:hAnsi="Century Gothic"/>
          <w:sz w:val="24"/>
          <w:szCs w:val="24"/>
        </w:rPr>
        <w:t>Wyżej wymienione powikłania są znanymi efektami niepożądanymi, które spotykano w praktyce. Jednak należy mieć świadomość, że na skutek zabiegu mogą zdarzyć się inne powikłania, trudne do przewidzenia, czy nawet zupełnie niespodziewane</w:t>
      </w:r>
    </w:p>
    <w:p w:rsidR="0079052C" w:rsidRPr="00C973C3" w:rsidRDefault="0079052C" w:rsidP="00C973C3">
      <w:pPr>
        <w:autoSpaceDE w:val="0"/>
        <w:autoSpaceDN w:val="0"/>
        <w:adjustRightInd w:val="0"/>
        <w:spacing w:line="120" w:lineRule="auto"/>
        <w:ind w:left="-709"/>
        <w:jc w:val="both"/>
        <w:rPr>
          <w:rFonts w:ascii="Century Gothic" w:hAnsi="Century Gothic"/>
          <w:b/>
          <w:bCs/>
          <w:sz w:val="24"/>
          <w:szCs w:val="24"/>
        </w:rPr>
      </w:pPr>
    </w:p>
    <w:p w:rsidR="0079052C" w:rsidRPr="00584931" w:rsidRDefault="0079052C" w:rsidP="00584931">
      <w:pPr>
        <w:autoSpaceDE w:val="0"/>
        <w:autoSpaceDN w:val="0"/>
        <w:adjustRightInd w:val="0"/>
        <w:ind w:left="-709"/>
        <w:jc w:val="both"/>
        <w:rPr>
          <w:rFonts w:ascii="Century Gothic" w:hAnsi="Century Gothic"/>
          <w:b/>
          <w:bCs/>
          <w:sz w:val="24"/>
          <w:szCs w:val="24"/>
        </w:rPr>
      </w:pPr>
      <w:r w:rsidRPr="00C973C3">
        <w:rPr>
          <w:rFonts w:ascii="Century Gothic" w:hAnsi="Century Gothic"/>
          <w:b/>
          <w:bCs/>
          <w:sz w:val="24"/>
          <w:szCs w:val="24"/>
        </w:rPr>
        <w:t>Większość wymienionych powikłań może wymagać dalszych operacji lub leczenia, może być</w:t>
      </w:r>
      <w:r w:rsidR="00C973C3">
        <w:rPr>
          <w:rFonts w:ascii="Century Gothic" w:hAnsi="Century Gothic"/>
          <w:b/>
          <w:bCs/>
          <w:sz w:val="24"/>
          <w:szCs w:val="24"/>
        </w:rPr>
        <w:t xml:space="preserve"> </w:t>
      </w:r>
      <w:r w:rsidRPr="00C973C3">
        <w:rPr>
          <w:rFonts w:ascii="Century Gothic" w:hAnsi="Century Gothic"/>
          <w:b/>
          <w:bCs/>
          <w:sz w:val="24"/>
          <w:szCs w:val="24"/>
        </w:rPr>
        <w:t>przyczyną trwałego uszczerbku na zdrowiu lub śmierci.</w:t>
      </w:r>
    </w:p>
    <w:p w:rsidR="0079052C" w:rsidRPr="00C973C3" w:rsidRDefault="0079052C" w:rsidP="00C973C3">
      <w:pPr>
        <w:autoSpaceDE w:val="0"/>
        <w:autoSpaceDN w:val="0"/>
        <w:adjustRightInd w:val="0"/>
        <w:ind w:left="-709"/>
        <w:jc w:val="both"/>
        <w:rPr>
          <w:rFonts w:ascii="Century Gothic" w:hAnsi="Century Gothic"/>
          <w:b/>
          <w:bCs/>
          <w:sz w:val="24"/>
          <w:szCs w:val="24"/>
        </w:rPr>
      </w:pPr>
      <w:r w:rsidRPr="00C973C3">
        <w:rPr>
          <w:rFonts w:ascii="Century Gothic" w:hAnsi="Century Gothic"/>
          <w:b/>
          <w:bCs/>
          <w:sz w:val="24"/>
          <w:szCs w:val="24"/>
        </w:rPr>
        <w:t>V. OŚWIADCZENIE I ZGODA PACJENTA</w:t>
      </w:r>
    </w:p>
    <w:p w:rsidR="0079052C" w:rsidRPr="00C973C3" w:rsidRDefault="0079052C" w:rsidP="00C973C3">
      <w:pPr>
        <w:autoSpaceDE w:val="0"/>
        <w:autoSpaceDN w:val="0"/>
        <w:adjustRightInd w:val="0"/>
        <w:spacing w:line="120" w:lineRule="auto"/>
        <w:ind w:left="-709"/>
        <w:jc w:val="both"/>
        <w:rPr>
          <w:rFonts w:ascii="Century Gothic" w:hAnsi="Century Gothic"/>
          <w:b/>
          <w:bCs/>
          <w:sz w:val="24"/>
          <w:szCs w:val="24"/>
        </w:rPr>
      </w:pPr>
    </w:p>
    <w:p w:rsidR="00C973C3" w:rsidRDefault="0079052C" w:rsidP="00C973C3">
      <w:pPr>
        <w:autoSpaceDE w:val="0"/>
        <w:autoSpaceDN w:val="0"/>
        <w:adjustRightInd w:val="0"/>
        <w:ind w:left="-709"/>
        <w:jc w:val="both"/>
        <w:rPr>
          <w:rFonts w:ascii="Century Gothic" w:hAnsi="Century Gothic"/>
          <w:sz w:val="24"/>
          <w:szCs w:val="24"/>
        </w:rPr>
      </w:pPr>
      <w:r w:rsidRPr="00C973C3">
        <w:rPr>
          <w:rFonts w:ascii="Century Gothic" w:hAnsi="Century Gothic"/>
          <w:sz w:val="24"/>
          <w:szCs w:val="24"/>
        </w:rPr>
        <w:t>Ja niżej podpisana/y potwierdzam, że zostałam/</w:t>
      </w:r>
      <w:proofErr w:type="spellStart"/>
      <w:r w:rsidRPr="00C973C3">
        <w:rPr>
          <w:rFonts w:ascii="Century Gothic" w:hAnsi="Century Gothic"/>
          <w:sz w:val="24"/>
          <w:szCs w:val="24"/>
        </w:rPr>
        <w:t>em</w:t>
      </w:r>
      <w:proofErr w:type="spellEnd"/>
      <w:r w:rsidRPr="00C973C3">
        <w:rPr>
          <w:rFonts w:ascii="Century Gothic" w:hAnsi="Century Gothic"/>
          <w:sz w:val="24"/>
          <w:szCs w:val="24"/>
        </w:rPr>
        <w:t xml:space="preserve"> dokładnie poinformowany o planowanej procedurze, o ewentualnej konieczności jej rozszerzenia oraz </w:t>
      </w:r>
      <w:r w:rsidRPr="00C973C3">
        <w:rPr>
          <w:rFonts w:ascii="Century Gothic" w:hAnsi="Century Gothic"/>
          <w:sz w:val="24"/>
          <w:szCs w:val="24"/>
        </w:rPr>
        <w:lastRenderedPageBreak/>
        <w:t>alternatywnych metodach leczenia w rozmowie wyjaśniającej z lekarzem. Zrozumiałam/</w:t>
      </w:r>
      <w:proofErr w:type="spellStart"/>
      <w:r w:rsidRPr="00C973C3">
        <w:rPr>
          <w:rFonts w:ascii="Century Gothic" w:hAnsi="Century Gothic"/>
          <w:sz w:val="24"/>
          <w:szCs w:val="24"/>
        </w:rPr>
        <w:t>em</w:t>
      </w:r>
      <w:proofErr w:type="spellEnd"/>
      <w:r w:rsidRPr="00C973C3">
        <w:rPr>
          <w:rFonts w:ascii="Century Gothic" w:hAnsi="Century Gothic"/>
          <w:sz w:val="24"/>
          <w:szCs w:val="24"/>
        </w:rPr>
        <w:t xml:space="preserve"> i akceptuję możliwość wystąpienia powikłań związanych z przeprowadzeniem proponowanego zabiegu. </w:t>
      </w:r>
    </w:p>
    <w:p w:rsidR="0079052C" w:rsidRPr="00C973C3" w:rsidRDefault="0079052C" w:rsidP="00C973C3">
      <w:pPr>
        <w:autoSpaceDE w:val="0"/>
        <w:autoSpaceDN w:val="0"/>
        <w:adjustRightInd w:val="0"/>
        <w:ind w:left="-709"/>
        <w:jc w:val="both"/>
        <w:rPr>
          <w:rFonts w:ascii="Century Gothic" w:hAnsi="Century Gothic"/>
          <w:sz w:val="24"/>
          <w:szCs w:val="24"/>
        </w:rPr>
      </w:pPr>
      <w:r w:rsidRPr="00C973C3">
        <w:rPr>
          <w:rFonts w:ascii="Century Gothic" w:hAnsi="Century Gothic"/>
          <w:sz w:val="24"/>
          <w:szCs w:val="24"/>
        </w:rPr>
        <w:t>Zapoznałam/</w:t>
      </w:r>
      <w:proofErr w:type="spellStart"/>
      <w:r w:rsidRPr="00C973C3">
        <w:rPr>
          <w:rFonts w:ascii="Century Gothic" w:hAnsi="Century Gothic"/>
          <w:sz w:val="24"/>
          <w:szCs w:val="24"/>
        </w:rPr>
        <w:t>em</w:t>
      </w:r>
      <w:proofErr w:type="spellEnd"/>
      <w:r w:rsidRPr="00C973C3">
        <w:rPr>
          <w:rFonts w:ascii="Century Gothic" w:hAnsi="Century Gothic"/>
          <w:sz w:val="24"/>
          <w:szCs w:val="24"/>
        </w:rPr>
        <w:t xml:space="preserve"> się z wykazem zaleceń pooperacyjnych i jestem w pełni świadoma/y konieczności ich przestrzegania. Potwierdzam, że miałam/</w:t>
      </w:r>
      <w:proofErr w:type="spellStart"/>
      <w:r w:rsidRPr="00C973C3">
        <w:rPr>
          <w:rFonts w:ascii="Century Gothic" w:hAnsi="Century Gothic"/>
          <w:sz w:val="24"/>
          <w:szCs w:val="24"/>
        </w:rPr>
        <w:t>em</w:t>
      </w:r>
      <w:proofErr w:type="spellEnd"/>
      <w:r w:rsidRPr="00C973C3">
        <w:rPr>
          <w:rFonts w:ascii="Century Gothic" w:hAnsi="Century Gothic"/>
          <w:sz w:val="24"/>
          <w:szCs w:val="24"/>
        </w:rPr>
        <w:t xml:space="preserve"> wystarczającą ilość czasu na podjęcie przemyślanej decyzji. Zadałam/</w:t>
      </w:r>
      <w:proofErr w:type="spellStart"/>
      <w:r w:rsidRPr="00C973C3">
        <w:rPr>
          <w:rFonts w:ascii="Century Gothic" w:hAnsi="Century Gothic"/>
          <w:sz w:val="24"/>
          <w:szCs w:val="24"/>
        </w:rPr>
        <w:t>em</w:t>
      </w:r>
      <w:proofErr w:type="spellEnd"/>
      <w:r w:rsidRPr="00C973C3">
        <w:rPr>
          <w:rFonts w:ascii="Century Gothic" w:hAnsi="Century Gothic"/>
          <w:sz w:val="24"/>
          <w:szCs w:val="24"/>
        </w:rPr>
        <w:t xml:space="preserve"> wszystkie interesujące mnie pytania na temat zabiegu. Jestem świadoma/my braku gwarancji całkowitego powodzenia leczenia a także ryzyka związanego z leczeniem. </w:t>
      </w:r>
    </w:p>
    <w:p w:rsidR="0079052C" w:rsidRPr="00C973C3" w:rsidRDefault="0079052C" w:rsidP="00C973C3">
      <w:pPr>
        <w:autoSpaceDE w:val="0"/>
        <w:autoSpaceDN w:val="0"/>
        <w:adjustRightInd w:val="0"/>
        <w:ind w:left="-709"/>
        <w:jc w:val="both"/>
        <w:rPr>
          <w:rFonts w:ascii="Century Gothic" w:hAnsi="Century Gothic"/>
          <w:sz w:val="24"/>
          <w:szCs w:val="24"/>
        </w:rPr>
      </w:pPr>
      <w:r w:rsidRPr="00C973C3">
        <w:rPr>
          <w:rFonts w:ascii="Century Gothic" w:hAnsi="Century Gothic"/>
          <w:sz w:val="24"/>
          <w:szCs w:val="24"/>
        </w:rPr>
        <w:t>Niniejszym proszę o wykonanie proponowanej operacji/ zabiegu/ procedury medycznej.</w:t>
      </w:r>
    </w:p>
    <w:p w:rsidR="0079052C" w:rsidRPr="00C973C3" w:rsidRDefault="0079052C" w:rsidP="00C973C3">
      <w:pPr>
        <w:autoSpaceDE w:val="0"/>
        <w:autoSpaceDN w:val="0"/>
        <w:adjustRightInd w:val="0"/>
        <w:ind w:left="-709"/>
        <w:jc w:val="both"/>
        <w:rPr>
          <w:rFonts w:ascii="Century Gothic" w:hAnsi="Century Gothic"/>
          <w:sz w:val="24"/>
          <w:szCs w:val="24"/>
        </w:rPr>
      </w:pPr>
      <w:r w:rsidRPr="00C973C3">
        <w:rPr>
          <w:rFonts w:ascii="Century Gothic" w:hAnsi="Century Gothic"/>
          <w:sz w:val="24"/>
          <w:szCs w:val="24"/>
        </w:rPr>
        <w:t>Zostałem poinformowana/y o ewentualnej potrzebie wykonania nieprzewidzianych, dodatkowych zabiegów, na które nie będę mogła/mógł wyrazić oddzielnej zgody, jeśli mój stan będzie tego wymagał i jeśli ich zaniechanie może mi zaszkodzić. Akceptuję ryzyko związane z takimi zabiegami. Należą do nich m.in. niżej wymienione: poszerzenie zakresu operacji, założenie drenażu płynu mózgowo-rdzeniowego, pobranie autogennych przeszczepów (fragment nerwu, powięzi, mięśnia, skóry), założenie dodatkowych cewników (do naczyń krwionośnych, dróg moczowych, sonda żołądkowa), przetoczenie krwi i preparatów krwiopochodnych, wykonanie badań inwazyjnych (angiografia, gastroskopia).</w:t>
      </w:r>
    </w:p>
    <w:p w:rsidR="0079052C" w:rsidRPr="00C973C3" w:rsidRDefault="0079052C" w:rsidP="00C973C3">
      <w:pPr>
        <w:autoSpaceDE w:val="0"/>
        <w:autoSpaceDN w:val="0"/>
        <w:adjustRightInd w:val="0"/>
        <w:spacing w:line="120" w:lineRule="auto"/>
        <w:ind w:left="-709"/>
        <w:jc w:val="both"/>
        <w:rPr>
          <w:rFonts w:ascii="Century Gothic" w:hAnsi="Century Gothic"/>
          <w:b/>
          <w:bCs/>
          <w:sz w:val="24"/>
          <w:szCs w:val="24"/>
        </w:rPr>
      </w:pPr>
    </w:p>
    <w:p w:rsidR="0079052C" w:rsidRPr="00C973C3" w:rsidRDefault="0079052C" w:rsidP="00C973C3">
      <w:pPr>
        <w:autoSpaceDE w:val="0"/>
        <w:autoSpaceDN w:val="0"/>
        <w:adjustRightInd w:val="0"/>
        <w:ind w:left="-709"/>
        <w:jc w:val="both"/>
        <w:rPr>
          <w:rFonts w:ascii="Century Gothic" w:hAnsi="Century Gothic"/>
          <w:sz w:val="24"/>
          <w:szCs w:val="24"/>
        </w:rPr>
      </w:pPr>
      <w:r w:rsidRPr="00C973C3">
        <w:rPr>
          <w:rFonts w:ascii="Century Gothic" w:hAnsi="Century Gothic"/>
          <w:sz w:val="24"/>
          <w:szCs w:val="24"/>
        </w:rPr>
        <w:t>Wyrażam zgodę na ewentualne przetoczenie krwi lub preparatów krwiopochodnych i zostałem/łam poinformowany/</w:t>
      </w:r>
      <w:proofErr w:type="spellStart"/>
      <w:r w:rsidRPr="00C973C3">
        <w:rPr>
          <w:rFonts w:ascii="Century Gothic" w:hAnsi="Century Gothic"/>
          <w:sz w:val="24"/>
          <w:szCs w:val="24"/>
        </w:rPr>
        <w:t>ana</w:t>
      </w:r>
      <w:proofErr w:type="spellEnd"/>
      <w:r w:rsidRPr="00C973C3">
        <w:rPr>
          <w:rFonts w:ascii="Century Gothic" w:hAnsi="Century Gothic"/>
          <w:sz w:val="24"/>
          <w:szCs w:val="24"/>
        </w:rPr>
        <w:t xml:space="preserve"> o ewentualnych powikłaniach związanych i ich przetoczeniem.</w:t>
      </w:r>
    </w:p>
    <w:p w:rsidR="0079052C" w:rsidRPr="00C973C3" w:rsidRDefault="0079052C" w:rsidP="00C973C3">
      <w:pPr>
        <w:pStyle w:val="Nagwek1"/>
        <w:spacing w:line="360" w:lineRule="auto"/>
        <w:ind w:left="-709"/>
        <w:jc w:val="both"/>
        <w:rPr>
          <w:rFonts w:ascii="Century Gothic" w:hAnsi="Century Gothic"/>
          <w:sz w:val="24"/>
          <w:szCs w:val="24"/>
        </w:rPr>
      </w:pPr>
      <w:r w:rsidRPr="00C973C3">
        <w:rPr>
          <w:rFonts w:ascii="Century Gothic" w:hAnsi="Century Gothic"/>
          <w:sz w:val="24"/>
          <w:szCs w:val="24"/>
        </w:rPr>
        <w:t>OŚWIADCZENIE PACJENTA:</w:t>
      </w:r>
    </w:p>
    <w:p w:rsidR="0079052C" w:rsidRPr="00C973C3" w:rsidRDefault="0079052C" w:rsidP="00C973C3">
      <w:pPr>
        <w:spacing w:line="360" w:lineRule="auto"/>
        <w:ind w:left="-709"/>
        <w:jc w:val="both"/>
        <w:rPr>
          <w:rFonts w:ascii="Century Gothic" w:hAnsi="Century Gothic"/>
          <w:snapToGrid w:val="0"/>
          <w:sz w:val="24"/>
          <w:szCs w:val="24"/>
        </w:rPr>
      </w:pPr>
      <w:r w:rsidRPr="00C973C3">
        <w:rPr>
          <w:rFonts w:ascii="Century Gothic" w:hAnsi="Century Gothic"/>
          <w:snapToGrid w:val="0"/>
          <w:sz w:val="24"/>
          <w:szCs w:val="24"/>
        </w:rPr>
        <w:t>Oświadczam, że podczas wywiadu lekarskiego i badania nie zataiłam/nie zataiłem istotnych informacji dotyczących stanu zdrowia, badań oraz przebytych chorób.</w:t>
      </w:r>
    </w:p>
    <w:p w:rsidR="0079052C" w:rsidRPr="00C973C3" w:rsidRDefault="0079052C" w:rsidP="00C973C3">
      <w:pPr>
        <w:spacing w:line="360" w:lineRule="auto"/>
        <w:ind w:left="-709"/>
        <w:jc w:val="both"/>
        <w:rPr>
          <w:rFonts w:ascii="Century Gothic" w:hAnsi="Century Gothic"/>
          <w:snapToGrid w:val="0"/>
          <w:sz w:val="24"/>
          <w:szCs w:val="24"/>
        </w:rPr>
      </w:pPr>
      <w:r w:rsidRPr="00C973C3">
        <w:rPr>
          <w:rFonts w:ascii="Century Gothic" w:hAnsi="Century Gothic"/>
          <w:snapToGrid w:val="0"/>
          <w:sz w:val="24"/>
          <w:szCs w:val="24"/>
        </w:rPr>
        <w:t>W pełni zrozumiałam/zrozumiałem informacje zawarte w tym formularzu oraz przekazane mi podczas rozmowy  z lekarzem. Zapewniono mi nieograniczone możliwości zadania pytań, na wszystkie udzielono mi odpowiedzi i wyjaśnień w sposób satysfakcjonujący.</w:t>
      </w:r>
    </w:p>
    <w:p w:rsidR="0079052C" w:rsidRPr="00C973C3" w:rsidRDefault="0079052C" w:rsidP="00C973C3">
      <w:pPr>
        <w:spacing w:line="360" w:lineRule="auto"/>
        <w:ind w:left="-709"/>
        <w:jc w:val="both"/>
        <w:rPr>
          <w:rFonts w:ascii="Century Gothic" w:hAnsi="Century Gothic"/>
          <w:snapToGrid w:val="0"/>
          <w:sz w:val="24"/>
          <w:szCs w:val="24"/>
        </w:rPr>
      </w:pPr>
      <w:r w:rsidRPr="00C973C3">
        <w:rPr>
          <w:rFonts w:ascii="Century Gothic" w:hAnsi="Century Gothic"/>
          <w:snapToGrid w:val="0"/>
          <w:sz w:val="24"/>
          <w:szCs w:val="24"/>
        </w:rPr>
        <w:t xml:space="preserve">Po zapoznaniu się z treścią tego formularza i rozmowie wyjaśniającej z Panią/Panem </w:t>
      </w:r>
    </w:p>
    <w:p w:rsidR="0079052C" w:rsidRPr="00C973C3" w:rsidRDefault="0079052C" w:rsidP="00C973C3">
      <w:pPr>
        <w:spacing w:line="360" w:lineRule="auto"/>
        <w:ind w:left="-709"/>
        <w:jc w:val="both"/>
        <w:rPr>
          <w:rFonts w:ascii="Century Gothic" w:hAnsi="Century Gothic"/>
          <w:snapToGrid w:val="0"/>
          <w:sz w:val="24"/>
          <w:szCs w:val="24"/>
        </w:rPr>
      </w:pPr>
      <w:r w:rsidRPr="00C973C3">
        <w:rPr>
          <w:rFonts w:ascii="Century Gothic" w:hAnsi="Century Gothic"/>
          <w:snapToGrid w:val="0"/>
          <w:sz w:val="24"/>
          <w:szCs w:val="24"/>
        </w:rPr>
        <w:t>dr………......................................, spełnione zostały wszelkie moje wymagania co do informacji na temat:</w:t>
      </w:r>
    </w:p>
    <w:p w:rsidR="0079052C" w:rsidRPr="00C973C3" w:rsidRDefault="0079052C" w:rsidP="00C973C3">
      <w:pPr>
        <w:pStyle w:val="Bezodstpw"/>
        <w:numPr>
          <w:ilvl w:val="0"/>
          <w:numId w:val="10"/>
        </w:numPr>
        <w:suppressAutoHyphens w:val="0"/>
        <w:spacing w:line="360" w:lineRule="auto"/>
        <w:ind w:left="-709" w:firstLine="0"/>
        <w:jc w:val="both"/>
        <w:rPr>
          <w:rFonts w:ascii="Century Gothic" w:hAnsi="Century Gothic"/>
          <w:snapToGrid w:val="0"/>
          <w:sz w:val="24"/>
          <w:szCs w:val="24"/>
        </w:rPr>
      </w:pPr>
      <w:r w:rsidRPr="00C973C3">
        <w:rPr>
          <w:rFonts w:ascii="Century Gothic" w:hAnsi="Century Gothic"/>
          <w:snapToGrid w:val="0"/>
          <w:sz w:val="24"/>
          <w:szCs w:val="24"/>
        </w:rPr>
        <w:lastRenderedPageBreak/>
        <w:t>rozpoznania</w:t>
      </w:r>
    </w:p>
    <w:p w:rsidR="0079052C" w:rsidRPr="00C973C3" w:rsidRDefault="0079052C" w:rsidP="00C973C3">
      <w:pPr>
        <w:pStyle w:val="Bezodstpw"/>
        <w:numPr>
          <w:ilvl w:val="0"/>
          <w:numId w:val="10"/>
        </w:numPr>
        <w:suppressAutoHyphens w:val="0"/>
        <w:spacing w:line="360" w:lineRule="auto"/>
        <w:ind w:left="-709" w:firstLine="0"/>
        <w:jc w:val="both"/>
        <w:rPr>
          <w:rFonts w:ascii="Century Gothic" w:hAnsi="Century Gothic"/>
          <w:snapToGrid w:val="0"/>
          <w:sz w:val="24"/>
          <w:szCs w:val="24"/>
        </w:rPr>
      </w:pPr>
      <w:r w:rsidRPr="00C973C3">
        <w:rPr>
          <w:rFonts w:ascii="Century Gothic" w:hAnsi="Century Gothic"/>
          <w:snapToGrid w:val="0"/>
          <w:sz w:val="24"/>
          <w:szCs w:val="24"/>
        </w:rPr>
        <w:t>proponowanych oraz alternatywnych metod diagnostycznych i leczniczych</w:t>
      </w:r>
    </w:p>
    <w:p w:rsidR="0079052C" w:rsidRPr="00C973C3" w:rsidRDefault="0079052C" w:rsidP="00C973C3">
      <w:pPr>
        <w:pStyle w:val="Bezodstpw"/>
        <w:numPr>
          <w:ilvl w:val="0"/>
          <w:numId w:val="10"/>
        </w:numPr>
        <w:suppressAutoHyphens w:val="0"/>
        <w:spacing w:line="360" w:lineRule="auto"/>
        <w:ind w:left="-709" w:firstLine="0"/>
        <w:jc w:val="both"/>
        <w:rPr>
          <w:rFonts w:ascii="Century Gothic" w:hAnsi="Century Gothic"/>
          <w:snapToGrid w:val="0"/>
          <w:sz w:val="24"/>
          <w:szCs w:val="24"/>
        </w:rPr>
      </w:pPr>
      <w:r w:rsidRPr="00C973C3">
        <w:rPr>
          <w:rFonts w:ascii="Century Gothic" w:hAnsi="Century Gothic"/>
          <w:snapToGrid w:val="0"/>
          <w:sz w:val="24"/>
          <w:szCs w:val="24"/>
        </w:rPr>
        <w:t>dających się przewidzieć następstw zastosowania tych metod lub ich zaniechania</w:t>
      </w:r>
    </w:p>
    <w:p w:rsidR="0079052C" w:rsidRPr="00C973C3" w:rsidRDefault="0079052C" w:rsidP="00C973C3">
      <w:pPr>
        <w:pStyle w:val="Bezodstpw"/>
        <w:numPr>
          <w:ilvl w:val="0"/>
          <w:numId w:val="10"/>
        </w:numPr>
        <w:suppressAutoHyphens w:val="0"/>
        <w:spacing w:line="360" w:lineRule="auto"/>
        <w:ind w:left="-709" w:firstLine="0"/>
        <w:jc w:val="both"/>
        <w:rPr>
          <w:rFonts w:ascii="Century Gothic" w:hAnsi="Century Gothic"/>
          <w:snapToGrid w:val="0"/>
          <w:sz w:val="24"/>
          <w:szCs w:val="24"/>
        </w:rPr>
      </w:pPr>
      <w:r w:rsidRPr="00C973C3">
        <w:rPr>
          <w:rFonts w:ascii="Century Gothic" w:hAnsi="Century Gothic"/>
          <w:snapToGrid w:val="0"/>
          <w:sz w:val="24"/>
          <w:szCs w:val="24"/>
        </w:rPr>
        <w:t>wyników leczenia operacyjnego</w:t>
      </w:r>
    </w:p>
    <w:p w:rsidR="0079052C" w:rsidRPr="00C973C3" w:rsidRDefault="0079052C" w:rsidP="00C973C3">
      <w:pPr>
        <w:pStyle w:val="Bezodstpw"/>
        <w:numPr>
          <w:ilvl w:val="0"/>
          <w:numId w:val="10"/>
        </w:numPr>
        <w:suppressAutoHyphens w:val="0"/>
        <w:spacing w:line="360" w:lineRule="auto"/>
        <w:ind w:left="-709" w:firstLine="0"/>
        <w:jc w:val="both"/>
        <w:rPr>
          <w:rFonts w:ascii="Century Gothic" w:hAnsi="Century Gothic"/>
          <w:snapToGrid w:val="0"/>
          <w:sz w:val="24"/>
          <w:szCs w:val="24"/>
        </w:rPr>
      </w:pPr>
      <w:r w:rsidRPr="00C973C3">
        <w:rPr>
          <w:rFonts w:ascii="Century Gothic" w:hAnsi="Century Gothic"/>
          <w:snapToGrid w:val="0"/>
          <w:sz w:val="24"/>
          <w:szCs w:val="24"/>
        </w:rPr>
        <w:t>rokowania</w:t>
      </w:r>
    </w:p>
    <w:p w:rsidR="0079052C" w:rsidRPr="00C973C3" w:rsidRDefault="0079052C" w:rsidP="00C973C3">
      <w:pPr>
        <w:pStyle w:val="Akapitzlist"/>
        <w:numPr>
          <w:ilvl w:val="0"/>
          <w:numId w:val="11"/>
        </w:numPr>
        <w:spacing w:after="120" w:line="360" w:lineRule="auto"/>
        <w:ind w:left="-709" w:firstLine="0"/>
        <w:jc w:val="both"/>
        <w:rPr>
          <w:rFonts w:ascii="Century Gothic" w:hAnsi="Century Gothic"/>
          <w:snapToGrid w:val="0"/>
          <w:sz w:val="24"/>
          <w:szCs w:val="24"/>
        </w:rPr>
      </w:pPr>
      <w:r w:rsidRPr="00C973C3">
        <w:rPr>
          <w:rFonts w:ascii="Century Gothic" w:hAnsi="Century Gothic"/>
          <w:snapToGrid w:val="0"/>
          <w:sz w:val="24"/>
          <w:szCs w:val="24"/>
        </w:rPr>
        <w:t>ewentualnego leczenia pooperacyjnego</w:t>
      </w:r>
    </w:p>
    <w:p w:rsidR="005D0B89" w:rsidRDefault="0079052C" w:rsidP="005D0B89">
      <w:pPr>
        <w:spacing w:line="360" w:lineRule="auto"/>
        <w:ind w:left="-709"/>
        <w:jc w:val="both"/>
        <w:rPr>
          <w:rFonts w:ascii="Century Gothic" w:hAnsi="Century Gothic"/>
          <w:snapToGrid w:val="0"/>
          <w:sz w:val="24"/>
          <w:szCs w:val="24"/>
        </w:rPr>
      </w:pPr>
      <w:r w:rsidRPr="00C973C3">
        <w:rPr>
          <w:rFonts w:ascii="Century Gothic" w:hAnsi="Century Gothic"/>
          <w:snapToGrid w:val="0"/>
          <w:sz w:val="24"/>
          <w:szCs w:val="24"/>
        </w:rPr>
        <w:t>Znane mi są możliwe powikłania związane z tym zabiegiem operacyjnym.</w:t>
      </w:r>
    </w:p>
    <w:p w:rsidR="00D16CBD" w:rsidRPr="00C973C3" w:rsidRDefault="0079052C" w:rsidP="005D0B89">
      <w:pPr>
        <w:spacing w:line="360" w:lineRule="auto"/>
        <w:ind w:left="-709"/>
        <w:jc w:val="both"/>
        <w:rPr>
          <w:rFonts w:ascii="Century Gothic" w:hAnsi="Century Gothic"/>
          <w:snapToGrid w:val="0"/>
          <w:sz w:val="24"/>
          <w:szCs w:val="24"/>
        </w:rPr>
      </w:pPr>
      <w:r w:rsidRPr="00C973C3">
        <w:rPr>
          <w:rFonts w:ascii="Century Gothic" w:hAnsi="Century Gothic"/>
          <w:snapToGrid w:val="0"/>
          <w:sz w:val="24"/>
          <w:szCs w:val="24"/>
        </w:rPr>
        <w:t>Bez zastrzeżeń zgadzam się na przeprowadzenie u mn</w:t>
      </w:r>
      <w:r w:rsidR="00D16CBD">
        <w:rPr>
          <w:rFonts w:ascii="Century Gothic" w:hAnsi="Century Gothic"/>
          <w:snapToGrid w:val="0"/>
          <w:sz w:val="24"/>
          <w:szCs w:val="24"/>
        </w:rPr>
        <w:t>ie opisanej procedury medycznej.</w:t>
      </w:r>
    </w:p>
    <w:p w:rsidR="0079052C" w:rsidRPr="00C973C3" w:rsidRDefault="0079052C" w:rsidP="00D16CBD">
      <w:pPr>
        <w:tabs>
          <w:tab w:val="num" w:pos="-284"/>
        </w:tabs>
        <w:spacing w:line="360" w:lineRule="auto"/>
        <w:ind w:left="-709"/>
        <w:jc w:val="both"/>
        <w:rPr>
          <w:rFonts w:ascii="Century Gothic" w:hAnsi="Century Gothic"/>
          <w:b/>
          <w:snapToGrid w:val="0"/>
          <w:sz w:val="24"/>
          <w:szCs w:val="24"/>
        </w:rPr>
      </w:pPr>
      <w:r w:rsidRPr="00C973C3">
        <w:rPr>
          <w:rFonts w:ascii="Century Gothic" w:hAnsi="Century Gothic"/>
          <w:b/>
          <w:snapToGrid w:val="0"/>
          <w:sz w:val="24"/>
          <w:szCs w:val="24"/>
        </w:rPr>
        <w:t>PODPIS PACJENTA I LEKARZA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219"/>
        <w:gridCol w:w="5353"/>
      </w:tblGrid>
      <w:tr w:rsidR="0079052C" w:rsidRPr="00C973C3" w:rsidTr="0083607E">
        <w:trPr>
          <w:trHeight w:val="727"/>
          <w:jc w:val="center"/>
        </w:trPr>
        <w:tc>
          <w:tcPr>
            <w:tcW w:w="4219" w:type="dxa"/>
            <w:vAlign w:val="center"/>
          </w:tcPr>
          <w:p w:rsidR="0079052C" w:rsidRPr="00C973C3" w:rsidRDefault="0079052C" w:rsidP="00BA0BEC">
            <w:pPr>
              <w:pStyle w:val="Bezodstpw"/>
              <w:spacing w:line="360" w:lineRule="auto"/>
              <w:jc w:val="both"/>
              <w:rPr>
                <w:rFonts w:ascii="Century Gothic" w:hAnsi="Century Gothic"/>
                <w:snapToGrid w:val="0"/>
                <w:sz w:val="24"/>
                <w:szCs w:val="24"/>
              </w:rPr>
            </w:pPr>
            <w:r w:rsidRPr="00C973C3">
              <w:rPr>
                <w:rFonts w:ascii="Century Gothic" w:hAnsi="Century Gothic"/>
                <w:snapToGrid w:val="0"/>
                <w:sz w:val="24"/>
                <w:szCs w:val="24"/>
              </w:rPr>
              <w:t>Data (godzinowa) oraz podpis pacjenta lub przedstawiciela ustawowego</w:t>
            </w:r>
          </w:p>
        </w:tc>
        <w:tc>
          <w:tcPr>
            <w:tcW w:w="5353" w:type="dxa"/>
          </w:tcPr>
          <w:p w:rsidR="0079052C" w:rsidRPr="00C973C3" w:rsidRDefault="0079052C" w:rsidP="00C973C3">
            <w:pPr>
              <w:pStyle w:val="Bezodstpw"/>
              <w:spacing w:line="360" w:lineRule="auto"/>
              <w:ind w:left="-709"/>
              <w:jc w:val="both"/>
              <w:rPr>
                <w:rFonts w:ascii="Century Gothic" w:hAnsi="Century Gothic"/>
                <w:snapToGrid w:val="0"/>
                <w:sz w:val="24"/>
                <w:szCs w:val="24"/>
              </w:rPr>
            </w:pPr>
          </w:p>
        </w:tc>
      </w:tr>
      <w:tr w:rsidR="0079052C" w:rsidRPr="00C973C3" w:rsidTr="0083607E">
        <w:trPr>
          <w:trHeight w:val="727"/>
          <w:jc w:val="center"/>
        </w:trPr>
        <w:tc>
          <w:tcPr>
            <w:tcW w:w="4219" w:type="dxa"/>
            <w:vAlign w:val="center"/>
          </w:tcPr>
          <w:p w:rsidR="0079052C" w:rsidRPr="00C973C3" w:rsidRDefault="0079052C" w:rsidP="00BA0BEC">
            <w:pPr>
              <w:pStyle w:val="Bezodstpw"/>
              <w:spacing w:line="360" w:lineRule="auto"/>
              <w:jc w:val="both"/>
              <w:rPr>
                <w:rFonts w:ascii="Century Gothic" w:hAnsi="Century Gothic"/>
                <w:snapToGrid w:val="0"/>
                <w:sz w:val="24"/>
                <w:szCs w:val="24"/>
              </w:rPr>
            </w:pPr>
            <w:r w:rsidRPr="00C973C3">
              <w:rPr>
                <w:rFonts w:ascii="Century Gothic" w:hAnsi="Century Gothic"/>
                <w:snapToGrid w:val="0"/>
                <w:sz w:val="24"/>
                <w:szCs w:val="24"/>
              </w:rPr>
              <w:t>Data (godzinowa), podpis oraz pieczątka lekarza</w:t>
            </w:r>
          </w:p>
        </w:tc>
        <w:tc>
          <w:tcPr>
            <w:tcW w:w="5353" w:type="dxa"/>
          </w:tcPr>
          <w:p w:rsidR="0079052C" w:rsidRPr="00C973C3" w:rsidRDefault="0079052C" w:rsidP="00C973C3">
            <w:pPr>
              <w:pStyle w:val="Bezodstpw"/>
              <w:spacing w:line="360" w:lineRule="auto"/>
              <w:ind w:left="-709"/>
              <w:jc w:val="both"/>
              <w:rPr>
                <w:rFonts w:ascii="Century Gothic" w:hAnsi="Century Gothic"/>
                <w:snapToGrid w:val="0"/>
                <w:sz w:val="24"/>
                <w:szCs w:val="24"/>
              </w:rPr>
            </w:pPr>
          </w:p>
        </w:tc>
      </w:tr>
    </w:tbl>
    <w:p w:rsidR="00BA0BEC" w:rsidRPr="00C973C3" w:rsidRDefault="00BA0BEC" w:rsidP="0083607E">
      <w:pPr>
        <w:tabs>
          <w:tab w:val="num" w:pos="-284"/>
        </w:tabs>
        <w:spacing w:line="360" w:lineRule="auto"/>
        <w:jc w:val="both"/>
        <w:rPr>
          <w:rFonts w:ascii="Century Gothic" w:hAnsi="Century Gothic"/>
          <w:b/>
          <w:snapToGrid w:val="0"/>
          <w:sz w:val="24"/>
          <w:szCs w:val="24"/>
        </w:rPr>
      </w:pPr>
    </w:p>
    <w:p w:rsidR="0079052C" w:rsidRPr="00C973C3" w:rsidRDefault="0079052C" w:rsidP="00C973C3">
      <w:pPr>
        <w:tabs>
          <w:tab w:val="num" w:pos="-284"/>
        </w:tabs>
        <w:spacing w:line="360" w:lineRule="auto"/>
        <w:ind w:left="-709"/>
        <w:jc w:val="both"/>
        <w:rPr>
          <w:rFonts w:ascii="Century Gothic" w:hAnsi="Century Gothic"/>
          <w:b/>
          <w:snapToGrid w:val="0"/>
          <w:sz w:val="24"/>
          <w:szCs w:val="24"/>
        </w:rPr>
      </w:pPr>
      <w:r w:rsidRPr="00C973C3">
        <w:rPr>
          <w:rFonts w:ascii="Century Gothic" w:hAnsi="Century Gothic"/>
          <w:b/>
          <w:snapToGrid w:val="0"/>
          <w:sz w:val="24"/>
          <w:szCs w:val="24"/>
        </w:rPr>
        <w:t>SPRZECIW PACJENTA</w:t>
      </w:r>
    </w:p>
    <w:p w:rsidR="0079052C" w:rsidRPr="00C973C3" w:rsidRDefault="0079052C" w:rsidP="00C973C3">
      <w:pPr>
        <w:tabs>
          <w:tab w:val="num" w:pos="-284"/>
        </w:tabs>
        <w:spacing w:line="360" w:lineRule="auto"/>
        <w:ind w:left="-709"/>
        <w:jc w:val="both"/>
        <w:rPr>
          <w:rFonts w:ascii="Century Gothic" w:hAnsi="Century Gothic"/>
          <w:b/>
          <w:snapToGrid w:val="0"/>
          <w:sz w:val="24"/>
          <w:szCs w:val="24"/>
        </w:rPr>
      </w:pPr>
      <w:r w:rsidRPr="00C973C3">
        <w:rPr>
          <w:rFonts w:ascii="Century Gothic" w:hAnsi="Century Gothic"/>
          <w:b/>
          <w:snapToGrid w:val="0"/>
          <w:sz w:val="24"/>
          <w:szCs w:val="24"/>
        </w:rPr>
        <w:t>Nie zgadzam się na proponowany mi zabieg operacyjny. Zostałam/Zostałem poinformowana/y o możliwych negatywnych konsekwencjach takiej decyzji dla mojego zdrowia i życia.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219"/>
        <w:gridCol w:w="5353"/>
      </w:tblGrid>
      <w:tr w:rsidR="0079052C" w:rsidRPr="00C973C3" w:rsidTr="0083607E">
        <w:trPr>
          <w:trHeight w:val="727"/>
          <w:jc w:val="center"/>
        </w:trPr>
        <w:tc>
          <w:tcPr>
            <w:tcW w:w="4219" w:type="dxa"/>
            <w:vAlign w:val="center"/>
          </w:tcPr>
          <w:p w:rsidR="0079052C" w:rsidRPr="00C973C3" w:rsidRDefault="0079052C" w:rsidP="00BA0BEC">
            <w:pPr>
              <w:pStyle w:val="Bezodstpw"/>
              <w:spacing w:line="360" w:lineRule="auto"/>
              <w:jc w:val="both"/>
              <w:rPr>
                <w:rFonts w:ascii="Century Gothic" w:hAnsi="Century Gothic"/>
                <w:snapToGrid w:val="0"/>
                <w:sz w:val="24"/>
                <w:szCs w:val="24"/>
              </w:rPr>
            </w:pPr>
            <w:r w:rsidRPr="00C973C3">
              <w:rPr>
                <w:rFonts w:ascii="Century Gothic" w:hAnsi="Century Gothic"/>
                <w:snapToGrid w:val="0"/>
                <w:sz w:val="24"/>
                <w:szCs w:val="24"/>
              </w:rPr>
              <w:t>Data (godzinowa) oraz podp</w:t>
            </w:r>
            <w:r w:rsidR="00005E44">
              <w:rPr>
                <w:rFonts w:ascii="Century Gothic" w:hAnsi="Century Gothic"/>
                <w:snapToGrid w:val="0"/>
                <w:sz w:val="24"/>
                <w:szCs w:val="24"/>
              </w:rPr>
              <w:t xml:space="preserve">is pacjenta lub przedstawiciela </w:t>
            </w:r>
            <w:r w:rsidRPr="00C973C3">
              <w:rPr>
                <w:rFonts w:ascii="Century Gothic" w:hAnsi="Century Gothic"/>
                <w:snapToGrid w:val="0"/>
                <w:sz w:val="24"/>
                <w:szCs w:val="24"/>
              </w:rPr>
              <w:t>ustawowego</w:t>
            </w:r>
          </w:p>
        </w:tc>
        <w:tc>
          <w:tcPr>
            <w:tcW w:w="5353" w:type="dxa"/>
          </w:tcPr>
          <w:p w:rsidR="0079052C" w:rsidRPr="00C973C3" w:rsidRDefault="0079052C" w:rsidP="00C973C3">
            <w:pPr>
              <w:pStyle w:val="Bezodstpw"/>
              <w:spacing w:line="360" w:lineRule="auto"/>
              <w:ind w:left="-709"/>
              <w:jc w:val="both"/>
              <w:rPr>
                <w:rFonts w:ascii="Century Gothic" w:hAnsi="Century Gothic"/>
                <w:snapToGrid w:val="0"/>
                <w:sz w:val="24"/>
                <w:szCs w:val="24"/>
              </w:rPr>
            </w:pPr>
          </w:p>
        </w:tc>
      </w:tr>
      <w:tr w:rsidR="0079052C" w:rsidRPr="00C973C3" w:rsidTr="0083607E">
        <w:trPr>
          <w:trHeight w:val="727"/>
          <w:jc w:val="center"/>
        </w:trPr>
        <w:tc>
          <w:tcPr>
            <w:tcW w:w="4219" w:type="dxa"/>
            <w:vAlign w:val="center"/>
          </w:tcPr>
          <w:p w:rsidR="0079052C" w:rsidRPr="00C973C3" w:rsidRDefault="0079052C" w:rsidP="00BA0BEC">
            <w:pPr>
              <w:pStyle w:val="Bezodstpw"/>
              <w:spacing w:line="360" w:lineRule="auto"/>
              <w:jc w:val="both"/>
              <w:rPr>
                <w:rFonts w:ascii="Century Gothic" w:hAnsi="Century Gothic"/>
                <w:snapToGrid w:val="0"/>
                <w:sz w:val="24"/>
                <w:szCs w:val="24"/>
              </w:rPr>
            </w:pPr>
            <w:r w:rsidRPr="00C973C3">
              <w:rPr>
                <w:rFonts w:ascii="Century Gothic" w:hAnsi="Century Gothic"/>
                <w:snapToGrid w:val="0"/>
                <w:sz w:val="24"/>
                <w:szCs w:val="24"/>
              </w:rPr>
              <w:t>Data (godzinowa), podpis oraz pieczątka lekarza</w:t>
            </w:r>
          </w:p>
        </w:tc>
        <w:tc>
          <w:tcPr>
            <w:tcW w:w="5353" w:type="dxa"/>
          </w:tcPr>
          <w:p w:rsidR="0079052C" w:rsidRPr="00C973C3" w:rsidRDefault="0079052C" w:rsidP="00C973C3">
            <w:pPr>
              <w:pStyle w:val="Bezodstpw"/>
              <w:spacing w:line="360" w:lineRule="auto"/>
              <w:ind w:left="-709"/>
              <w:jc w:val="both"/>
              <w:rPr>
                <w:rFonts w:ascii="Century Gothic" w:hAnsi="Century Gothic"/>
                <w:snapToGrid w:val="0"/>
                <w:sz w:val="24"/>
                <w:szCs w:val="24"/>
              </w:rPr>
            </w:pPr>
          </w:p>
        </w:tc>
      </w:tr>
    </w:tbl>
    <w:p w:rsidR="0079052C" w:rsidRPr="00C973C3" w:rsidRDefault="0079052C" w:rsidP="00C973C3">
      <w:pPr>
        <w:tabs>
          <w:tab w:val="num" w:pos="-284"/>
        </w:tabs>
        <w:spacing w:line="360" w:lineRule="auto"/>
        <w:ind w:left="-709"/>
        <w:jc w:val="both"/>
        <w:rPr>
          <w:rFonts w:ascii="Century Gothic" w:hAnsi="Century Gothic"/>
          <w:sz w:val="24"/>
          <w:szCs w:val="24"/>
        </w:rPr>
      </w:pPr>
      <w:r w:rsidRPr="00C973C3">
        <w:rPr>
          <w:rFonts w:ascii="Century Gothic" w:hAnsi="Century Gothic"/>
          <w:snapToGrid w:val="0"/>
          <w:sz w:val="24"/>
          <w:szCs w:val="24"/>
        </w:rPr>
        <w:tab/>
      </w:r>
      <w:r w:rsidRPr="00C973C3">
        <w:rPr>
          <w:rFonts w:ascii="Century Gothic" w:hAnsi="Century Gothic"/>
          <w:snapToGrid w:val="0"/>
          <w:sz w:val="24"/>
          <w:szCs w:val="24"/>
        </w:rPr>
        <w:tab/>
      </w:r>
      <w:r w:rsidRPr="00C973C3">
        <w:rPr>
          <w:rFonts w:ascii="Century Gothic" w:hAnsi="Century Gothic"/>
          <w:snapToGrid w:val="0"/>
          <w:sz w:val="24"/>
          <w:szCs w:val="24"/>
        </w:rPr>
        <w:tab/>
      </w:r>
      <w:r w:rsidRPr="00C973C3">
        <w:rPr>
          <w:rFonts w:ascii="Century Gothic" w:hAnsi="Century Gothic"/>
          <w:snapToGrid w:val="0"/>
          <w:sz w:val="24"/>
          <w:szCs w:val="24"/>
        </w:rPr>
        <w:tab/>
      </w:r>
    </w:p>
    <w:p w:rsidR="00735429" w:rsidRPr="00C973C3" w:rsidRDefault="00735429" w:rsidP="00C973C3">
      <w:pPr>
        <w:ind w:left="-709"/>
        <w:jc w:val="both"/>
        <w:rPr>
          <w:rFonts w:ascii="Century Gothic" w:hAnsi="Century Gothic"/>
          <w:sz w:val="24"/>
          <w:szCs w:val="24"/>
        </w:rPr>
      </w:pPr>
    </w:p>
    <w:sectPr w:rsidR="00735429" w:rsidRPr="00C973C3" w:rsidSect="00E7219D">
      <w:headerReference w:type="default" r:id="rId8"/>
      <w:footerReference w:type="default" r:id="rId9"/>
      <w:headerReference w:type="first" r:id="rId10"/>
      <w:footerReference w:type="first" r:id="rId11"/>
      <w:pgSz w:w="11906" w:h="16838"/>
      <w:pgMar w:top="1417" w:right="1133" w:bottom="1417" w:left="1417" w:header="284" w:footer="275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86EAF" w:rsidRDefault="00C86EAF" w:rsidP="00E637FA">
      <w:pPr>
        <w:spacing w:after="0" w:line="240" w:lineRule="auto"/>
      </w:pPr>
      <w:r>
        <w:separator/>
      </w:r>
    </w:p>
  </w:endnote>
  <w:endnote w:type="continuationSeparator" w:id="0">
    <w:p w:rsidR="00C86EAF" w:rsidRDefault="00C86EAF" w:rsidP="00E637F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50D74" w:rsidRDefault="00950D74" w:rsidP="00950D74">
    <w:pPr>
      <w:pStyle w:val="Stopka"/>
      <w:tabs>
        <w:tab w:val="clear" w:pos="9072"/>
        <w:tab w:val="right" w:pos="9214"/>
      </w:tabs>
    </w:pPr>
  </w:p>
  <w:p w:rsidR="00E637FA" w:rsidRDefault="00E7219D" w:rsidP="00B57213">
    <w:pPr>
      <w:pStyle w:val="Stopka"/>
      <w:tabs>
        <w:tab w:val="clear" w:pos="9072"/>
        <w:tab w:val="right" w:pos="9214"/>
      </w:tabs>
      <w:ind w:left="142" w:hanging="425"/>
    </w:pPr>
    <w:r w:rsidRPr="00E7219D">
      <w:rPr>
        <w:noProof/>
        <w:lang w:eastAsia="pl-PL"/>
      </w:rPr>
      <w:drawing>
        <wp:inline distT="0" distB="0" distL="0" distR="0">
          <wp:extent cx="5941060" cy="604729"/>
          <wp:effectExtent l="19050" t="0" r="2540" b="0"/>
          <wp:docPr id="13" name="Obraz 1" descr="stopk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topka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941060" cy="60472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7219D" w:rsidRDefault="00E7219D">
    <w:pPr>
      <w:pStyle w:val="Stopka"/>
    </w:pPr>
    <w:r w:rsidRPr="00E7219D">
      <w:rPr>
        <w:noProof/>
        <w:lang w:eastAsia="pl-PL"/>
      </w:rPr>
      <w:drawing>
        <wp:inline distT="0" distB="0" distL="0" distR="0">
          <wp:extent cx="5941060" cy="604729"/>
          <wp:effectExtent l="19050" t="0" r="2540" b="0"/>
          <wp:docPr id="11" name="Obraz 1" descr="stopk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topka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941060" cy="60472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86EAF" w:rsidRDefault="00C86EAF" w:rsidP="00E637FA">
      <w:pPr>
        <w:spacing w:after="0" w:line="240" w:lineRule="auto"/>
      </w:pPr>
      <w:r>
        <w:separator/>
      </w:r>
    </w:p>
  </w:footnote>
  <w:footnote w:type="continuationSeparator" w:id="0">
    <w:p w:rsidR="00C86EAF" w:rsidRDefault="00C86EAF" w:rsidP="00E637F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34411" w:rsidRDefault="00234411" w:rsidP="00B57213">
    <w:pPr>
      <w:pStyle w:val="Nagwek"/>
      <w:ind w:left="-993"/>
      <w:rPr>
        <w:noProof/>
        <w:lang w:eastAsia="pl-PL"/>
      </w:rPr>
    </w:pPr>
  </w:p>
  <w:p w:rsidR="00E637FA" w:rsidRDefault="00E637FA" w:rsidP="00B57213">
    <w:pPr>
      <w:pStyle w:val="Nagwek"/>
      <w:ind w:left="-993"/>
    </w:pPr>
  </w:p>
  <w:p w:rsidR="00234411" w:rsidRPr="00E637FA" w:rsidRDefault="00234411" w:rsidP="00B57213">
    <w:pPr>
      <w:pStyle w:val="Nagwek"/>
      <w:ind w:left="-99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7219D" w:rsidRDefault="00E7219D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-728345</wp:posOffset>
          </wp:positionH>
          <wp:positionV relativeFrom="paragraph">
            <wp:posOffset>133985</wp:posOffset>
          </wp:positionV>
          <wp:extent cx="2743200" cy="904875"/>
          <wp:effectExtent l="19050" t="0" r="0" b="0"/>
          <wp:wrapSquare wrapText="bothSides"/>
          <wp:docPr id="10" name="Obraz 9" descr="LOGO SZPITAL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SZPITALA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743200" cy="9048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F915C1"/>
    <w:multiLevelType w:val="hybridMultilevel"/>
    <w:tmpl w:val="9C04E0BA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C872422"/>
    <w:multiLevelType w:val="hybridMultilevel"/>
    <w:tmpl w:val="0EBCC7AA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31FD712C"/>
    <w:multiLevelType w:val="hybridMultilevel"/>
    <w:tmpl w:val="2F509FCC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387051ED"/>
    <w:multiLevelType w:val="hybridMultilevel"/>
    <w:tmpl w:val="8E90B0E2"/>
    <w:lvl w:ilvl="0" w:tplc="04150001">
      <w:start w:val="1"/>
      <w:numFmt w:val="bullet"/>
      <w:lvlText w:val=""/>
      <w:lvlJc w:val="left"/>
      <w:pPr>
        <w:ind w:left="7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00" w:hanging="360"/>
      </w:pPr>
      <w:rPr>
        <w:rFonts w:ascii="Wingdings" w:hAnsi="Wingdings" w:hint="default"/>
      </w:rPr>
    </w:lvl>
  </w:abstractNum>
  <w:abstractNum w:abstractNumId="4">
    <w:nsid w:val="3A63271F"/>
    <w:multiLevelType w:val="hybridMultilevel"/>
    <w:tmpl w:val="DDDA79AC"/>
    <w:lvl w:ilvl="0" w:tplc="04150001">
      <w:start w:val="1"/>
      <w:numFmt w:val="bullet"/>
      <w:lvlText w:val=""/>
      <w:lvlJc w:val="left"/>
      <w:pPr>
        <w:ind w:left="1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73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45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17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289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61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33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05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5771" w:hanging="360"/>
      </w:pPr>
      <w:rPr>
        <w:rFonts w:ascii="Wingdings" w:hAnsi="Wingdings" w:hint="default"/>
      </w:rPr>
    </w:lvl>
  </w:abstractNum>
  <w:abstractNum w:abstractNumId="5">
    <w:nsid w:val="4AB848DE"/>
    <w:multiLevelType w:val="hybridMultilevel"/>
    <w:tmpl w:val="B7860CC4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598F0A5D"/>
    <w:multiLevelType w:val="hybridMultilevel"/>
    <w:tmpl w:val="9844D492"/>
    <w:lvl w:ilvl="0" w:tplc="04150001">
      <w:start w:val="1"/>
      <w:numFmt w:val="bullet"/>
      <w:lvlText w:val=""/>
      <w:lvlJc w:val="left"/>
      <w:pPr>
        <w:ind w:left="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7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4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1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29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6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3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0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5780" w:hanging="360"/>
      </w:pPr>
      <w:rPr>
        <w:rFonts w:ascii="Wingdings" w:hAnsi="Wingdings" w:hint="default"/>
      </w:rPr>
    </w:lvl>
  </w:abstractNum>
  <w:abstractNum w:abstractNumId="7">
    <w:nsid w:val="5B5875A6"/>
    <w:multiLevelType w:val="hybridMultilevel"/>
    <w:tmpl w:val="4BB6E526"/>
    <w:lvl w:ilvl="0" w:tplc="04150001">
      <w:start w:val="1"/>
      <w:numFmt w:val="bullet"/>
      <w:lvlText w:val=""/>
      <w:lvlJc w:val="left"/>
      <w:pPr>
        <w:ind w:left="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7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4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1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29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6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3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0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5780" w:hanging="360"/>
      </w:pPr>
      <w:rPr>
        <w:rFonts w:ascii="Wingdings" w:hAnsi="Wingdings" w:hint="default"/>
      </w:rPr>
    </w:lvl>
  </w:abstractNum>
  <w:abstractNum w:abstractNumId="8">
    <w:nsid w:val="638E14BC"/>
    <w:multiLevelType w:val="hybridMultilevel"/>
    <w:tmpl w:val="3B40729E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63E1692A"/>
    <w:multiLevelType w:val="multilevel"/>
    <w:tmpl w:val="97DE8688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144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216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25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324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3600"/>
        </w:tabs>
        <w:ind w:left="6480" w:hanging="360"/>
      </w:pPr>
      <w:rPr>
        <w:rFonts w:ascii="Wingdings" w:hAnsi="Wingdings" w:cs="Wingdings" w:hint="default"/>
      </w:rPr>
    </w:lvl>
  </w:abstractNum>
  <w:abstractNum w:abstractNumId="10">
    <w:nsid w:val="6EF32C05"/>
    <w:multiLevelType w:val="hybridMultilevel"/>
    <w:tmpl w:val="3F982D7C"/>
    <w:lvl w:ilvl="0" w:tplc="04150001">
      <w:start w:val="1"/>
      <w:numFmt w:val="bullet"/>
      <w:lvlText w:val=""/>
      <w:lvlJc w:val="left"/>
      <w:pPr>
        <w:ind w:left="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7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4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1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29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6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3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0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5780" w:hanging="360"/>
      </w:pPr>
      <w:rPr>
        <w:rFonts w:ascii="Wingdings" w:hAnsi="Wingdings" w:hint="default"/>
      </w:rPr>
    </w:lvl>
  </w:abstractNum>
  <w:abstractNum w:abstractNumId="11">
    <w:nsid w:val="7400078C"/>
    <w:multiLevelType w:val="hybridMultilevel"/>
    <w:tmpl w:val="2668B8FC"/>
    <w:lvl w:ilvl="0" w:tplc="498274B0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79754882"/>
    <w:multiLevelType w:val="multilevel"/>
    <w:tmpl w:val="CCEE4314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144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216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25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324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3600"/>
        </w:tabs>
        <w:ind w:left="6480" w:hanging="360"/>
      </w:pPr>
      <w:rPr>
        <w:rFonts w:ascii="Wingdings" w:hAnsi="Wingdings" w:cs="Wingdings" w:hint="default"/>
      </w:rPr>
    </w:lvl>
  </w:abstractNum>
  <w:abstractNum w:abstractNumId="13">
    <w:nsid w:val="7C3314B9"/>
    <w:multiLevelType w:val="hybridMultilevel"/>
    <w:tmpl w:val="8A90472C"/>
    <w:lvl w:ilvl="0" w:tplc="04150001">
      <w:start w:val="1"/>
      <w:numFmt w:val="bullet"/>
      <w:lvlText w:val=""/>
      <w:lvlJc w:val="left"/>
      <w:pPr>
        <w:ind w:left="2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74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46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18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290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62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34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06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5783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3"/>
  </w:num>
  <w:num w:numId="3">
    <w:abstractNumId w:val="7"/>
  </w:num>
  <w:num w:numId="4">
    <w:abstractNumId w:val="10"/>
  </w:num>
  <w:num w:numId="5">
    <w:abstractNumId w:val="13"/>
  </w:num>
  <w:num w:numId="6">
    <w:abstractNumId w:val="2"/>
  </w:num>
  <w:num w:numId="7">
    <w:abstractNumId w:val="5"/>
  </w:num>
  <w:num w:numId="8">
    <w:abstractNumId w:val="12"/>
  </w:num>
  <w:num w:numId="9">
    <w:abstractNumId w:val="9"/>
  </w:num>
  <w:num w:numId="10">
    <w:abstractNumId w:val="8"/>
  </w:num>
  <w:num w:numId="11">
    <w:abstractNumId w:val="0"/>
  </w:num>
  <w:num w:numId="12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1"/>
  </w:num>
  <w:num w:numId="1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0"/>
  <w:proofState w:spelling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33794"/>
  </w:hdrShapeDefaults>
  <w:footnotePr>
    <w:footnote w:id="-1"/>
    <w:footnote w:id="0"/>
  </w:footnotePr>
  <w:endnotePr>
    <w:endnote w:id="-1"/>
    <w:endnote w:id="0"/>
  </w:endnotePr>
  <w:compat/>
  <w:rsids>
    <w:rsidRoot w:val="00E637FA"/>
    <w:rsid w:val="00000F13"/>
    <w:rsid w:val="00005E44"/>
    <w:rsid w:val="00012DC7"/>
    <w:rsid w:val="00036DFD"/>
    <w:rsid w:val="00055FAB"/>
    <w:rsid w:val="00063262"/>
    <w:rsid w:val="000A79DF"/>
    <w:rsid w:val="00110090"/>
    <w:rsid w:val="00144E21"/>
    <w:rsid w:val="0019682E"/>
    <w:rsid w:val="001A2B64"/>
    <w:rsid w:val="001C25FA"/>
    <w:rsid w:val="001E7E25"/>
    <w:rsid w:val="00234411"/>
    <w:rsid w:val="002F4BAB"/>
    <w:rsid w:val="00332339"/>
    <w:rsid w:val="00397C40"/>
    <w:rsid w:val="003B4DEA"/>
    <w:rsid w:val="00424D4A"/>
    <w:rsid w:val="0046603A"/>
    <w:rsid w:val="00494B59"/>
    <w:rsid w:val="004B3E7D"/>
    <w:rsid w:val="004C62DC"/>
    <w:rsid w:val="004D0B1E"/>
    <w:rsid w:val="00504CFC"/>
    <w:rsid w:val="00516A19"/>
    <w:rsid w:val="0055171D"/>
    <w:rsid w:val="00553DA8"/>
    <w:rsid w:val="00584931"/>
    <w:rsid w:val="005A5F2B"/>
    <w:rsid w:val="005B2FFA"/>
    <w:rsid w:val="005B7D22"/>
    <w:rsid w:val="005D0B89"/>
    <w:rsid w:val="005E651C"/>
    <w:rsid w:val="00612639"/>
    <w:rsid w:val="0069259E"/>
    <w:rsid w:val="006C434C"/>
    <w:rsid w:val="006E2796"/>
    <w:rsid w:val="006E3460"/>
    <w:rsid w:val="007015E6"/>
    <w:rsid w:val="00731954"/>
    <w:rsid w:val="00735429"/>
    <w:rsid w:val="0079052C"/>
    <w:rsid w:val="007C26F2"/>
    <w:rsid w:val="0080591C"/>
    <w:rsid w:val="0083607E"/>
    <w:rsid w:val="00837388"/>
    <w:rsid w:val="00871EEA"/>
    <w:rsid w:val="00872319"/>
    <w:rsid w:val="008925C3"/>
    <w:rsid w:val="00934AA3"/>
    <w:rsid w:val="00950D74"/>
    <w:rsid w:val="0098025B"/>
    <w:rsid w:val="009C5C8B"/>
    <w:rsid w:val="009E2FF3"/>
    <w:rsid w:val="00A12754"/>
    <w:rsid w:val="00A17410"/>
    <w:rsid w:val="00A20F2B"/>
    <w:rsid w:val="00A33A61"/>
    <w:rsid w:val="00A82B41"/>
    <w:rsid w:val="00AA4250"/>
    <w:rsid w:val="00AF2A10"/>
    <w:rsid w:val="00B01B62"/>
    <w:rsid w:val="00B03C98"/>
    <w:rsid w:val="00B21E44"/>
    <w:rsid w:val="00B42140"/>
    <w:rsid w:val="00B5377A"/>
    <w:rsid w:val="00B57213"/>
    <w:rsid w:val="00B91DC0"/>
    <w:rsid w:val="00B91EFF"/>
    <w:rsid w:val="00BA0BEC"/>
    <w:rsid w:val="00C07F07"/>
    <w:rsid w:val="00C80C58"/>
    <w:rsid w:val="00C86B10"/>
    <w:rsid w:val="00C86EAF"/>
    <w:rsid w:val="00C92061"/>
    <w:rsid w:val="00C973C3"/>
    <w:rsid w:val="00C9775D"/>
    <w:rsid w:val="00CC7198"/>
    <w:rsid w:val="00D16CBD"/>
    <w:rsid w:val="00D6130C"/>
    <w:rsid w:val="00D9070B"/>
    <w:rsid w:val="00DB6EB4"/>
    <w:rsid w:val="00DE014C"/>
    <w:rsid w:val="00E01E3E"/>
    <w:rsid w:val="00E503B0"/>
    <w:rsid w:val="00E53D17"/>
    <w:rsid w:val="00E637FA"/>
    <w:rsid w:val="00E7219D"/>
    <w:rsid w:val="00EB4CB9"/>
    <w:rsid w:val="00EC59BF"/>
    <w:rsid w:val="00FB27CE"/>
    <w:rsid w:val="00FB41E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3794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EB4CB9"/>
  </w:style>
  <w:style w:type="paragraph" w:styleId="Nagwek1">
    <w:name w:val="heading 1"/>
    <w:basedOn w:val="Normalny"/>
    <w:next w:val="Normalny"/>
    <w:link w:val="Nagwek1Znak1"/>
    <w:qFormat/>
    <w:rsid w:val="0079052C"/>
    <w:pPr>
      <w:keepNext/>
      <w:spacing w:after="120" w:line="240" w:lineRule="auto"/>
      <w:outlineLvl w:val="0"/>
    </w:pPr>
    <w:rPr>
      <w:rFonts w:ascii="Arial Narrow" w:eastAsia="Times New Roman" w:hAnsi="Arial Narrow" w:cs="Times New Roman"/>
      <w:b/>
      <w:snapToGrid w:val="0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semiHidden/>
    <w:unhideWhenUsed/>
    <w:rsid w:val="00E637F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E637FA"/>
  </w:style>
  <w:style w:type="paragraph" w:styleId="Stopka">
    <w:name w:val="footer"/>
    <w:basedOn w:val="Normalny"/>
    <w:link w:val="StopkaZnak"/>
    <w:uiPriority w:val="99"/>
    <w:semiHidden/>
    <w:unhideWhenUsed/>
    <w:rsid w:val="00E637F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E637FA"/>
  </w:style>
  <w:style w:type="paragraph" w:styleId="Tekstdymka">
    <w:name w:val="Balloon Text"/>
    <w:basedOn w:val="Normalny"/>
    <w:link w:val="TekstdymkaZnak"/>
    <w:uiPriority w:val="99"/>
    <w:semiHidden/>
    <w:unhideWhenUsed/>
    <w:rsid w:val="00E637F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637FA"/>
    <w:rPr>
      <w:rFonts w:ascii="Tahoma" w:hAnsi="Tahoma" w:cs="Tahoma"/>
      <w:sz w:val="16"/>
      <w:szCs w:val="16"/>
    </w:rPr>
  </w:style>
  <w:style w:type="paragraph" w:styleId="Tekstpodstawowy">
    <w:name w:val="Body Text"/>
    <w:basedOn w:val="Normalny"/>
    <w:link w:val="TekstpodstawowyZnak"/>
    <w:rsid w:val="00735429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zh-CN"/>
    </w:rPr>
  </w:style>
  <w:style w:type="character" w:customStyle="1" w:styleId="TekstpodstawowyZnak">
    <w:name w:val="Tekst podstawowy Znak"/>
    <w:basedOn w:val="Domylnaczcionkaakapitu"/>
    <w:link w:val="Tekstpodstawowy"/>
    <w:rsid w:val="00735429"/>
    <w:rPr>
      <w:rFonts w:ascii="Times New Roman" w:eastAsia="Times New Roman" w:hAnsi="Times New Roman" w:cs="Times New Roman"/>
      <w:sz w:val="24"/>
      <w:szCs w:val="20"/>
      <w:lang w:eastAsia="zh-CN"/>
    </w:rPr>
  </w:style>
  <w:style w:type="character" w:customStyle="1" w:styleId="citation-0">
    <w:name w:val="citation-0"/>
    <w:basedOn w:val="Domylnaczcionkaakapitu"/>
    <w:qFormat/>
    <w:rsid w:val="00110090"/>
  </w:style>
  <w:style w:type="character" w:customStyle="1" w:styleId="citation-1">
    <w:name w:val="citation-1"/>
    <w:basedOn w:val="Domylnaczcionkaakapitu"/>
    <w:qFormat/>
    <w:rsid w:val="00110090"/>
  </w:style>
  <w:style w:type="paragraph" w:styleId="Akapitzlist">
    <w:name w:val="List Paragraph"/>
    <w:basedOn w:val="Normalny"/>
    <w:uiPriority w:val="34"/>
    <w:qFormat/>
    <w:rsid w:val="004D0B1E"/>
    <w:pPr>
      <w:ind w:left="720"/>
      <w:contextualSpacing/>
    </w:pPr>
  </w:style>
  <w:style w:type="paragraph" w:customStyle="1" w:styleId="Nagwek11">
    <w:name w:val="Nagłówek 11"/>
    <w:basedOn w:val="Normalny"/>
    <w:next w:val="Normalny"/>
    <w:link w:val="Nagwek1Znak"/>
    <w:qFormat/>
    <w:rsid w:val="00837388"/>
    <w:pPr>
      <w:keepNext/>
      <w:suppressAutoHyphens/>
      <w:spacing w:after="120" w:line="240" w:lineRule="auto"/>
      <w:outlineLvl w:val="0"/>
    </w:pPr>
    <w:rPr>
      <w:rFonts w:ascii="Arial Narrow" w:eastAsia="Times New Roman" w:hAnsi="Arial Narrow" w:cs="Times New Roman"/>
      <w:b/>
      <w:szCs w:val="20"/>
      <w:lang w:eastAsia="pl-PL"/>
    </w:rPr>
  </w:style>
  <w:style w:type="character" w:customStyle="1" w:styleId="Nagwek1Znak">
    <w:name w:val="Nagłówek 1 Znak"/>
    <w:basedOn w:val="Domylnaczcionkaakapitu"/>
    <w:link w:val="Nagwek11"/>
    <w:qFormat/>
    <w:rsid w:val="00837388"/>
    <w:rPr>
      <w:rFonts w:ascii="Arial Narrow" w:eastAsia="Times New Roman" w:hAnsi="Arial Narrow" w:cs="Times New Roman"/>
      <w:b/>
      <w:szCs w:val="20"/>
      <w:lang w:eastAsia="pl-PL"/>
    </w:rPr>
  </w:style>
  <w:style w:type="paragraph" w:styleId="Bezodstpw">
    <w:name w:val="No Spacing"/>
    <w:uiPriority w:val="1"/>
    <w:qFormat/>
    <w:rsid w:val="00B21E44"/>
    <w:pPr>
      <w:suppressAutoHyphens/>
      <w:spacing w:after="0" w:line="240" w:lineRule="auto"/>
    </w:pPr>
    <w:rPr>
      <w:rFonts w:ascii="Arial Narrow" w:eastAsiaTheme="minorEastAsia" w:hAnsi="Arial Narrow"/>
      <w:lang w:eastAsia="pl-PL"/>
    </w:rPr>
  </w:style>
  <w:style w:type="character" w:customStyle="1" w:styleId="Nagwek1Znak1">
    <w:name w:val="Nagłówek 1 Znak1"/>
    <w:basedOn w:val="Domylnaczcionkaakapitu"/>
    <w:link w:val="Nagwek1"/>
    <w:uiPriority w:val="9"/>
    <w:rsid w:val="0079052C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D9E7443-0654-4944-954E-EE66B6970D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6</Pages>
  <Words>1468</Words>
  <Characters>8813</Characters>
  <Application>Microsoft Office Word</Application>
  <DocSecurity>0</DocSecurity>
  <Lines>73</Lines>
  <Paragraphs>20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aat.behrendth</dc:creator>
  <cp:lastModifiedBy>nop.porebskaa</cp:lastModifiedBy>
  <cp:revision>41</cp:revision>
  <cp:lastPrinted>2024-07-26T10:23:00Z</cp:lastPrinted>
  <dcterms:created xsi:type="dcterms:W3CDTF">2025-12-09T13:37:00Z</dcterms:created>
  <dcterms:modified xsi:type="dcterms:W3CDTF">2026-01-20T08:26:00Z</dcterms:modified>
</cp:coreProperties>
</file>