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57213" w:rsidRPr="00AF7704" w:rsidRDefault="00B57213">
      <w:pPr>
        <w:rPr>
          <w:rFonts w:ascii="Century Gothic" w:hAnsi="Century Gothic"/>
          <w:sz w:val="24"/>
          <w:szCs w:val="24"/>
        </w:rPr>
      </w:pPr>
    </w:p>
    <w:p w:rsidR="00E35AEE" w:rsidRPr="003F7AC2" w:rsidRDefault="00C61847" w:rsidP="003F7AC2">
      <w:pPr>
        <w:spacing w:before="79"/>
        <w:ind w:right="10"/>
        <w:jc w:val="right"/>
        <w:rPr>
          <w:rFonts w:ascii="Century Gothic" w:hAnsi="Century Gothic"/>
          <w:b/>
          <w:sz w:val="24"/>
          <w:szCs w:val="24"/>
        </w:rPr>
      </w:pPr>
      <w:r>
        <w:rPr>
          <w:rFonts w:ascii="Century Gothic" w:hAnsi="Century Gothic"/>
          <w:b/>
          <w:spacing w:val="-2"/>
          <w:sz w:val="24"/>
          <w:szCs w:val="24"/>
        </w:rPr>
        <w:t>PR4</w:t>
      </w:r>
      <w:r w:rsidR="000524AD" w:rsidRPr="000524AD">
        <w:rPr>
          <w:rFonts w:ascii="Century Gothic" w:hAnsi="Century Gothic"/>
          <w:b/>
          <w:spacing w:val="-2"/>
          <w:sz w:val="24"/>
          <w:szCs w:val="24"/>
        </w:rPr>
        <w:t>_F</w:t>
      </w:r>
      <w:r w:rsidR="00A720C9">
        <w:rPr>
          <w:rFonts w:ascii="Century Gothic" w:hAnsi="Century Gothic"/>
          <w:b/>
          <w:spacing w:val="-2"/>
          <w:sz w:val="24"/>
          <w:szCs w:val="24"/>
        </w:rPr>
        <w:t>45</w:t>
      </w:r>
      <w:r w:rsidR="00C5741E">
        <w:rPr>
          <w:rFonts w:ascii="Century Gothic" w:hAnsi="Century Gothic"/>
          <w:b/>
          <w:spacing w:val="-2"/>
          <w:sz w:val="24"/>
          <w:szCs w:val="24"/>
        </w:rPr>
        <w:t>_w</w:t>
      </w:r>
      <w:r w:rsidR="00A720C9">
        <w:rPr>
          <w:rFonts w:ascii="Century Gothic" w:hAnsi="Century Gothic"/>
          <w:b/>
          <w:spacing w:val="-2"/>
          <w:sz w:val="24"/>
          <w:szCs w:val="24"/>
        </w:rPr>
        <w:t>5</w:t>
      </w:r>
    </w:p>
    <w:p w:rsidR="00EF05E9" w:rsidRPr="003F7AC2" w:rsidRDefault="00C5741E" w:rsidP="003F7AC2">
      <w:pPr>
        <w:spacing w:before="79"/>
        <w:ind w:left="-709" w:right="10"/>
        <w:jc w:val="both"/>
        <w:rPr>
          <w:rFonts w:ascii="Century Gothic" w:hAnsi="Century Gothic"/>
          <w:sz w:val="24"/>
          <w:szCs w:val="24"/>
          <w:u w:val="single"/>
        </w:rPr>
      </w:pPr>
      <w:r w:rsidRPr="003F7AC2">
        <w:rPr>
          <w:rFonts w:ascii="Century Gothic" w:hAnsi="Century Gothic"/>
          <w:sz w:val="24"/>
          <w:szCs w:val="24"/>
          <w:u w:val="single"/>
        </w:rPr>
        <w:t>K</w:t>
      </w:r>
      <w:r w:rsidR="00C61847" w:rsidRPr="003F7AC2">
        <w:rPr>
          <w:rFonts w:ascii="Century Gothic" w:hAnsi="Century Gothic"/>
          <w:sz w:val="24"/>
          <w:szCs w:val="24"/>
          <w:u w:val="single"/>
        </w:rPr>
        <w:t>l</w:t>
      </w:r>
      <w:r w:rsidR="00A720C9" w:rsidRPr="003F7AC2">
        <w:rPr>
          <w:rFonts w:ascii="Century Gothic" w:hAnsi="Century Gothic"/>
          <w:sz w:val="24"/>
          <w:szCs w:val="24"/>
          <w:u w:val="single"/>
        </w:rPr>
        <w:t>inika Kardiologii, Farmakologii Klinicznej i Chorób Wewnętrznych</w:t>
      </w:r>
    </w:p>
    <w:p w:rsidR="00A118A4" w:rsidRPr="00A118A4" w:rsidRDefault="001C15E8" w:rsidP="005D0E55">
      <w:pPr>
        <w:ind w:firstLine="708"/>
        <w:jc w:val="both"/>
        <w:rPr>
          <w:rFonts w:ascii="Century Gothic" w:hAnsi="Century Gothic"/>
          <w:b/>
          <w:sz w:val="24"/>
          <w:szCs w:val="24"/>
        </w:rPr>
      </w:pPr>
      <w:r>
        <w:rPr>
          <w:rFonts w:ascii="Century Gothic" w:hAnsi="Century Gothic"/>
          <w:b/>
          <w:sz w:val="24"/>
          <w:szCs w:val="24"/>
        </w:rPr>
        <w:t xml:space="preserve">Świadoma zgoda na </w:t>
      </w:r>
      <w:r w:rsidR="001555CE">
        <w:rPr>
          <w:rFonts w:ascii="Century Gothic" w:hAnsi="Century Gothic"/>
          <w:b/>
          <w:sz w:val="24"/>
          <w:szCs w:val="24"/>
        </w:rPr>
        <w:t xml:space="preserve">zabieg inwazyjny </w:t>
      </w:r>
      <w:proofErr w:type="spellStart"/>
      <w:r w:rsidR="001555CE">
        <w:rPr>
          <w:rFonts w:ascii="Century Gothic" w:hAnsi="Century Gothic"/>
          <w:b/>
          <w:sz w:val="24"/>
          <w:szCs w:val="24"/>
        </w:rPr>
        <w:t>angioplastyki</w:t>
      </w:r>
      <w:proofErr w:type="spellEnd"/>
      <w:r w:rsidR="001555CE">
        <w:rPr>
          <w:rFonts w:ascii="Century Gothic" w:hAnsi="Century Gothic"/>
          <w:b/>
          <w:sz w:val="24"/>
          <w:szCs w:val="24"/>
        </w:rPr>
        <w:t xml:space="preserve"> wieńcowej (PTCA)</w:t>
      </w:r>
    </w:p>
    <w:p w:rsidR="00EC59BF" w:rsidRPr="00621A09" w:rsidRDefault="00EC59BF" w:rsidP="003F7AC2">
      <w:pPr>
        <w:spacing w:after="120" w:line="240" w:lineRule="auto"/>
        <w:ind w:left="-709"/>
        <w:rPr>
          <w:rFonts w:ascii="Century Gothic" w:hAnsi="Century Gothic"/>
          <w:sz w:val="24"/>
          <w:szCs w:val="24"/>
        </w:rPr>
      </w:pPr>
    </w:p>
    <w:p w:rsidR="00DA38EC" w:rsidRPr="005D0E55" w:rsidRDefault="00DA38EC" w:rsidP="003F7AC2">
      <w:pPr>
        <w:ind w:left="-709"/>
        <w:jc w:val="both"/>
        <w:rPr>
          <w:rFonts w:ascii="Century Gothic" w:hAnsi="Century Gothic"/>
          <w:spacing w:val="-6"/>
          <w:sz w:val="24"/>
          <w:szCs w:val="24"/>
        </w:rPr>
      </w:pPr>
      <w:r w:rsidRPr="00DA38EC">
        <w:rPr>
          <w:rFonts w:ascii="Century Gothic" w:hAnsi="Century Gothic"/>
          <w:b/>
          <w:sz w:val="24"/>
          <w:szCs w:val="24"/>
        </w:rPr>
        <w:t>Imię</w:t>
      </w:r>
      <w:r w:rsidRPr="00DA38EC">
        <w:rPr>
          <w:rFonts w:ascii="Century Gothic" w:hAnsi="Century Gothic"/>
          <w:b/>
          <w:spacing w:val="-7"/>
          <w:sz w:val="24"/>
          <w:szCs w:val="24"/>
        </w:rPr>
        <w:t xml:space="preserve"> </w:t>
      </w:r>
      <w:r w:rsidRPr="00DA38EC">
        <w:rPr>
          <w:rFonts w:ascii="Century Gothic" w:hAnsi="Century Gothic"/>
          <w:b/>
          <w:sz w:val="24"/>
          <w:szCs w:val="24"/>
        </w:rPr>
        <w:t>i</w:t>
      </w:r>
      <w:r w:rsidRPr="00DA38EC">
        <w:rPr>
          <w:rFonts w:ascii="Century Gothic" w:hAnsi="Century Gothic"/>
          <w:b/>
          <w:spacing w:val="-6"/>
          <w:sz w:val="24"/>
          <w:szCs w:val="24"/>
        </w:rPr>
        <w:t xml:space="preserve"> </w:t>
      </w:r>
      <w:r w:rsidRPr="00BF4F20">
        <w:rPr>
          <w:rFonts w:ascii="Century Gothic" w:hAnsi="Century Gothic"/>
          <w:b/>
          <w:sz w:val="24"/>
          <w:szCs w:val="24"/>
        </w:rPr>
        <w:t>nazwisko</w:t>
      </w:r>
      <w:r w:rsidRPr="00DA38EC">
        <w:rPr>
          <w:rFonts w:ascii="Century Gothic" w:hAnsi="Century Gothic"/>
          <w:b/>
          <w:sz w:val="24"/>
          <w:szCs w:val="24"/>
        </w:rPr>
        <w:t>:</w:t>
      </w:r>
      <w:r w:rsidR="005D0E55">
        <w:rPr>
          <w:rFonts w:ascii="Century Gothic" w:hAnsi="Century Gothic"/>
          <w:b/>
          <w:spacing w:val="-6"/>
          <w:sz w:val="24"/>
          <w:szCs w:val="24"/>
        </w:rPr>
        <w:t xml:space="preserve"> </w:t>
      </w:r>
      <w:r w:rsidR="005D0E55">
        <w:rPr>
          <w:rFonts w:ascii="Century Gothic" w:hAnsi="Century Gothic"/>
          <w:spacing w:val="-6"/>
          <w:sz w:val="24"/>
          <w:szCs w:val="24"/>
        </w:rPr>
        <w:t>.........................................................</w:t>
      </w:r>
    </w:p>
    <w:p w:rsidR="00DA38EC" w:rsidRPr="00DA38EC" w:rsidRDefault="00DA38EC" w:rsidP="003F7AC2">
      <w:pPr>
        <w:ind w:left="-709"/>
        <w:jc w:val="both"/>
        <w:rPr>
          <w:rFonts w:ascii="Century Gothic" w:hAnsi="Century Gothic"/>
          <w:b/>
          <w:spacing w:val="80"/>
          <w:sz w:val="24"/>
          <w:szCs w:val="24"/>
        </w:rPr>
      </w:pPr>
      <w:r w:rsidRPr="00DA38EC">
        <w:rPr>
          <w:rFonts w:ascii="Century Gothic" w:hAnsi="Century Gothic"/>
          <w:b/>
          <w:sz w:val="24"/>
          <w:szCs w:val="24"/>
        </w:rPr>
        <w:t xml:space="preserve">PESEL/ Data urodzenia: </w:t>
      </w:r>
      <w:r w:rsidR="005D0E55">
        <w:rPr>
          <w:rFonts w:ascii="Century Gothic" w:hAnsi="Century Gothic"/>
          <w:sz w:val="24"/>
          <w:szCs w:val="24"/>
        </w:rPr>
        <w:t>……………………………..</w:t>
      </w:r>
      <w:r w:rsidRPr="00DA38EC">
        <w:rPr>
          <w:rFonts w:ascii="Century Gothic" w:hAnsi="Century Gothic"/>
          <w:b/>
          <w:sz w:val="24"/>
          <w:szCs w:val="24"/>
        </w:rPr>
        <w:t xml:space="preserve">  </w:t>
      </w:r>
      <w:r w:rsidRPr="00DA38EC">
        <w:rPr>
          <w:rFonts w:ascii="Century Gothic" w:hAnsi="Century Gothic"/>
          <w:b/>
          <w:spacing w:val="80"/>
          <w:sz w:val="24"/>
          <w:szCs w:val="24"/>
        </w:rPr>
        <w:t xml:space="preserve"> </w:t>
      </w:r>
    </w:p>
    <w:p w:rsidR="00DA38EC" w:rsidRDefault="00DA38EC" w:rsidP="003F7AC2">
      <w:pPr>
        <w:ind w:left="-709"/>
        <w:jc w:val="both"/>
        <w:rPr>
          <w:rFonts w:ascii="Century Gothic" w:hAnsi="Century Gothic"/>
          <w:spacing w:val="-3"/>
          <w:sz w:val="24"/>
          <w:szCs w:val="24"/>
        </w:rPr>
      </w:pPr>
      <w:r w:rsidRPr="00DA38EC">
        <w:rPr>
          <w:rFonts w:ascii="Century Gothic" w:hAnsi="Century Gothic"/>
          <w:b/>
          <w:sz w:val="24"/>
          <w:szCs w:val="24"/>
        </w:rPr>
        <w:t>Nr</w:t>
      </w:r>
      <w:r w:rsidRPr="00DA38EC">
        <w:rPr>
          <w:rFonts w:ascii="Century Gothic" w:hAnsi="Century Gothic"/>
          <w:b/>
          <w:spacing w:val="-5"/>
          <w:sz w:val="24"/>
          <w:szCs w:val="24"/>
        </w:rPr>
        <w:t xml:space="preserve"> </w:t>
      </w:r>
      <w:r w:rsidRPr="00DA38EC">
        <w:rPr>
          <w:rFonts w:ascii="Century Gothic" w:hAnsi="Century Gothic"/>
          <w:b/>
          <w:sz w:val="24"/>
          <w:szCs w:val="24"/>
        </w:rPr>
        <w:t>ks.</w:t>
      </w:r>
      <w:r w:rsidRPr="00DA38EC">
        <w:rPr>
          <w:rFonts w:ascii="Century Gothic" w:hAnsi="Century Gothic"/>
          <w:b/>
          <w:spacing w:val="-3"/>
          <w:sz w:val="24"/>
          <w:szCs w:val="24"/>
        </w:rPr>
        <w:t xml:space="preserve"> </w:t>
      </w:r>
      <w:r w:rsidRPr="00DA38EC">
        <w:rPr>
          <w:rFonts w:ascii="Century Gothic" w:hAnsi="Century Gothic"/>
          <w:b/>
          <w:sz w:val="24"/>
          <w:szCs w:val="24"/>
        </w:rPr>
        <w:t>gł.</w:t>
      </w:r>
      <w:r w:rsidRPr="00DA38EC">
        <w:rPr>
          <w:rFonts w:ascii="Century Gothic" w:hAnsi="Century Gothic"/>
          <w:b/>
          <w:spacing w:val="-3"/>
          <w:sz w:val="24"/>
          <w:szCs w:val="24"/>
        </w:rPr>
        <w:t xml:space="preserve">: </w:t>
      </w:r>
      <w:r w:rsidR="005D0E55">
        <w:rPr>
          <w:rFonts w:ascii="Century Gothic" w:hAnsi="Century Gothic"/>
          <w:spacing w:val="-3"/>
          <w:sz w:val="24"/>
          <w:szCs w:val="24"/>
        </w:rPr>
        <w:t>……………………………………………….</w:t>
      </w:r>
    </w:p>
    <w:p w:rsidR="001555CE" w:rsidRDefault="001555CE" w:rsidP="00DA38EC">
      <w:pPr>
        <w:jc w:val="both"/>
        <w:rPr>
          <w:rFonts w:ascii="Century Gothic" w:hAnsi="Century Gothic"/>
          <w:spacing w:val="-3"/>
          <w:sz w:val="24"/>
          <w:szCs w:val="24"/>
        </w:rPr>
      </w:pPr>
    </w:p>
    <w:p w:rsidR="001555CE" w:rsidRDefault="001555CE" w:rsidP="003F7AC2">
      <w:pPr>
        <w:ind w:left="-709"/>
        <w:jc w:val="both"/>
        <w:rPr>
          <w:rFonts w:ascii="Century Gothic" w:hAnsi="Century Gothic"/>
          <w:sz w:val="24"/>
          <w:szCs w:val="24"/>
        </w:rPr>
      </w:pPr>
      <w:r w:rsidRPr="001555CE">
        <w:rPr>
          <w:rFonts w:ascii="Century Gothic" w:hAnsi="Century Gothic"/>
          <w:sz w:val="24"/>
          <w:szCs w:val="24"/>
        </w:rPr>
        <w:t>Zabieg inwazyjny, który Pani/Panu proponujemy wymaga Pani/a zgody. Aby tę decyzję ułatwić informujemy o rodzaju, znaczeniu i możliwych powikłaniach proponowanego zabiegu.</w:t>
      </w:r>
    </w:p>
    <w:p w:rsidR="00BF4F20" w:rsidRPr="00BF4F20" w:rsidRDefault="00BF4F20" w:rsidP="001555CE">
      <w:pPr>
        <w:ind w:firstLine="708"/>
        <w:jc w:val="both"/>
        <w:rPr>
          <w:rFonts w:ascii="Century Gothic" w:hAnsi="Century Gothic"/>
          <w:b/>
          <w:sz w:val="24"/>
          <w:szCs w:val="24"/>
        </w:rPr>
      </w:pPr>
    </w:p>
    <w:p w:rsidR="00BF4F20" w:rsidRPr="00BF4F20" w:rsidRDefault="00BF4F20" w:rsidP="003F7AC2">
      <w:pPr>
        <w:ind w:left="-709"/>
        <w:jc w:val="both"/>
        <w:rPr>
          <w:rFonts w:ascii="Century Gothic" w:hAnsi="Century Gothic"/>
          <w:b/>
          <w:sz w:val="24"/>
          <w:szCs w:val="24"/>
        </w:rPr>
      </w:pPr>
      <w:r w:rsidRPr="00BF4F20">
        <w:rPr>
          <w:rFonts w:ascii="Century Gothic" w:hAnsi="Century Gothic"/>
          <w:b/>
          <w:sz w:val="24"/>
          <w:szCs w:val="24"/>
        </w:rPr>
        <w:t>Dlaczego proponujemy Państwu ten zabieg?</w:t>
      </w:r>
    </w:p>
    <w:p w:rsidR="00BF4F20" w:rsidRPr="00BF4F20" w:rsidRDefault="00BF4F20" w:rsidP="003F7AC2">
      <w:pPr>
        <w:ind w:left="-709"/>
        <w:jc w:val="both"/>
        <w:rPr>
          <w:rFonts w:ascii="Century Gothic" w:hAnsi="Century Gothic"/>
          <w:sz w:val="24"/>
          <w:szCs w:val="24"/>
        </w:rPr>
      </w:pPr>
      <w:r w:rsidRPr="00BF4F20">
        <w:rPr>
          <w:rFonts w:ascii="Century Gothic" w:hAnsi="Century Gothic"/>
          <w:sz w:val="24"/>
          <w:szCs w:val="24"/>
        </w:rPr>
        <w:t xml:space="preserve">Na podstawie koronarografii wykonanej uprzednio, rozpoznano u Pana/Pani chorobę wieńcową spowodowaną zwężeniem jednej lub kilku tętnic wieńcowych (doprowadzających krew do serca). Przy tego typu zmianach, aby zlikwidować lub zmniejszyć ilość dolegliwości wieńcowych, można zaproponować </w:t>
      </w:r>
      <w:proofErr w:type="spellStart"/>
      <w:r w:rsidRPr="00BF4F20">
        <w:rPr>
          <w:rFonts w:ascii="Century Gothic" w:hAnsi="Century Gothic"/>
          <w:sz w:val="24"/>
          <w:szCs w:val="24"/>
        </w:rPr>
        <w:t>przezskórne</w:t>
      </w:r>
      <w:proofErr w:type="spellEnd"/>
      <w:r w:rsidRPr="00BF4F20">
        <w:rPr>
          <w:rFonts w:ascii="Century Gothic" w:hAnsi="Century Gothic"/>
          <w:sz w:val="24"/>
          <w:szCs w:val="24"/>
        </w:rPr>
        <w:t xml:space="preserve"> poszerzenie zwężonych miejsc cewnikiem z balonikiem.</w:t>
      </w:r>
    </w:p>
    <w:p w:rsidR="00953E66" w:rsidRPr="00953E66" w:rsidRDefault="00953E66" w:rsidP="003F7AC2">
      <w:pPr>
        <w:ind w:left="-709"/>
        <w:jc w:val="both"/>
        <w:rPr>
          <w:rFonts w:ascii="Century Gothic" w:hAnsi="Century Gothic"/>
          <w:b/>
          <w:sz w:val="24"/>
          <w:szCs w:val="24"/>
        </w:rPr>
      </w:pPr>
      <w:r w:rsidRPr="00953E66">
        <w:rPr>
          <w:rFonts w:ascii="Century Gothic" w:hAnsi="Century Gothic"/>
          <w:b/>
          <w:sz w:val="24"/>
          <w:szCs w:val="24"/>
        </w:rPr>
        <w:t>Opis zabiegu</w:t>
      </w:r>
    </w:p>
    <w:p w:rsidR="00953E66" w:rsidRPr="00953E66" w:rsidRDefault="00953E66" w:rsidP="003F7AC2">
      <w:pPr>
        <w:ind w:left="-709"/>
        <w:jc w:val="both"/>
        <w:rPr>
          <w:rFonts w:ascii="Century Gothic" w:hAnsi="Century Gothic"/>
          <w:sz w:val="24"/>
          <w:szCs w:val="24"/>
        </w:rPr>
      </w:pPr>
      <w:r w:rsidRPr="00953E66">
        <w:rPr>
          <w:rFonts w:ascii="Century Gothic" w:hAnsi="Century Gothic"/>
          <w:sz w:val="24"/>
          <w:szCs w:val="24"/>
        </w:rPr>
        <w:t xml:space="preserve">W znieczuleniu miejscowym nakłuwa się tętnicę promieniową w okolicy nadgarstka lub tętnicę udową w pachwinie i wprowadza się cewnik prowadzący, który jest przesuwany pod prąd krwi aż do ujścia tętnicy wieńcowej (podobnie jak przy koronarografii). Po </w:t>
      </w:r>
      <w:proofErr w:type="spellStart"/>
      <w:r w:rsidRPr="00953E66">
        <w:rPr>
          <w:rFonts w:ascii="Century Gothic" w:hAnsi="Century Gothic"/>
          <w:sz w:val="24"/>
          <w:szCs w:val="24"/>
        </w:rPr>
        <w:t>zakaniulowaniu</w:t>
      </w:r>
      <w:proofErr w:type="spellEnd"/>
      <w:r w:rsidRPr="00953E66">
        <w:rPr>
          <w:rFonts w:ascii="Century Gothic" w:hAnsi="Century Gothic"/>
          <w:sz w:val="24"/>
          <w:szCs w:val="24"/>
        </w:rPr>
        <w:t xml:space="preserve"> ujścia tętnicy wieńcowej, wewnątrz cewnika prowadzącego przesuwany jest cienki metalowy prowadnik, który po odpowiednich manewrach przeprowadzany jest przez zwężone miejsce w tętnicy wieńcowej. Po tym metalowym prowadniku wsuwany jest cewnik z balonikiem, na którym może być osadzony </w:t>
      </w:r>
      <w:proofErr w:type="spellStart"/>
      <w:r w:rsidRPr="00953E66">
        <w:rPr>
          <w:rFonts w:ascii="Century Gothic" w:hAnsi="Century Gothic"/>
          <w:sz w:val="24"/>
          <w:szCs w:val="24"/>
        </w:rPr>
        <w:t>stent</w:t>
      </w:r>
      <w:proofErr w:type="spellEnd"/>
      <w:r w:rsidRPr="00953E66">
        <w:rPr>
          <w:rFonts w:ascii="Century Gothic" w:hAnsi="Century Gothic"/>
          <w:sz w:val="24"/>
          <w:szCs w:val="24"/>
        </w:rPr>
        <w:t xml:space="preserve"> metalowy lub </w:t>
      </w:r>
      <w:proofErr w:type="spellStart"/>
      <w:r w:rsidRPr="00953E66">
        <w:rPr>
          <w:rFonts w:ascii="Century Gothic" w:hAnsi="Century Gothic"/>
          <w:sz w:val="24"/>
          <w:szCs w:val="24"/>
        </w:rPr>
        <w:t>bioabsorbowalny</w:t>
      </w:r>
      <w:proofErr w:type="spellEnd"/>
      <w:r w:rsidRPr="00953E66">
        <w:rPr>
          <w:rFonts w:ascii="Century Gothic" w:hAnsi="Century Gothic"/>
          <w:sz w:val="24"/>
          <w:szCs w:val="24"/>
        </w:rPr>
        <w:t xml:space="preserve"> (rozpuszczalny). Balonik ustawiany jest w miejscu zwężenia i wypełniany rozcieńczonym środkiem cieniującym. Przez wypełnienie balonika pod odpowiednim ciśnieniem poszerzane jest miejsce zwężenia w tętnicy wieńcowej. Po usunięciu balonika rozprężony </w:t>
      </w:r>
      <w:proofErr w:type="spellStart"/>
      <w:r w:rsidRPr="00953E66">
        <w:rPr>
          <w:rFonts w:ascii="Century Gothic" w:hAnsi="Century Gothic"/>
          <w:sz w:val="24"/>
          <w:szCs w:val="24"/>
        </w:rPr>
        <w:t>stent</w:t>
      </w:r>
      <w:proofErr w:type="spellEnd"/>
      <w:r w:rsidRPr="00953E66">
        <w:rPr>
          <w:rFonts w:ascii="Century Gothic" w:hAnsi="Century Gothic"/>
          <w:sz w:val="24"/>
          <w:szCs w:val="24"/>
        </w:rPr>
        <w:t xml:space="preserve"> pozostaje w naczyniu wieńcowym. Cały zabieg przeprowadzany jest pod kontrolą promieni X (Roentgena), podobnie jak przy koronarografii.</w:t>
      </w:r>
    </w:p>
    <w:p w:rsidR="00953E66" w:rsidRDefault="00953E66" w:rsidP="003F7AC2">
      <w:pPr>
        <w:ind w:left="-709"/>
        <w:jc w:val="both"/>
        <w:rPr>
          <w:rFonts w:ascii="Century Gothic" w:hAnsi="Century Gothic"/>
          <w:sz w:val="24"/>
          <w:szCs w:val="24"/>
        </w:rPr>
      </w:pPr>
      <w:r w:rsidRPr="00953E66">
        <w:rPr>
          <w:rFonts w:ascii="Century Gothic" w:hAnsi="Century Gothic"/>
          <w:sz w:val="24"/>
          <w:szCs w:val="24"/>
        </w:rPr>
        <w:lastRenderedPageBreak/>
        <w:t xml:space="preserve">Na początku </w:t>
      </w:r>
      <w:proofErr w:type="spellStart"/>
      <w:r w:rsidRPr="00953E66">
        <w:rPr>
          <w:rFonts w:ascii="Century Gothic" w:hAnsi="Century Gothic"/>
          <w:sz w:val="24"/>
          <w:szCs w:val="24"/>
        </w:rPr>
        <w:t>angioplastyki</w:t>
      </w:r>
      <w:proofErr w:type="spellEnd"/>
      <w:r w:rsidRPr="00953E66">
        <w:rPr>
          <w:rFonts w:ascii="Century Gothic" w:hAnsi="Century Gothic"/>
          <w:sz w:val="24"/>
          <w:szCs w:val="24"/>
        </w:rPr>
        <w:t xml:space="preserve"> podawane są leki zmniejszające na kilka godzin krzepliwość krwi (heparyna) oraz leki rozszerzające naczynia wieńcowe (nitrogliceryna). W trakcie wypełniania balonika tętnica wieńcowa jest zamykana na kilkanaście sekund co może spowodować powstanie bólu wieńcowego, który ustępuje po odessaniu kontrastu z balonika i usunięciu go z tętnicy wieńcowej. W trakcie PTCA kilkakrotnie wstrzykiwany jest kontrast do tętnicy wieńcowej pod kontrolą promieni X, żeby ocenić skutek zabiegu.</w:t>
      </w:r>
    </w:p>
    <w:p w:rsidR="00503069" w:rsidRPr="00503069" w:rsidRDefault="00503069" w:rsidP="00953E66">
      <w:pPr>
        <w:ind w:firstLine="708"/>
        <w:jc w:val="both"/>
        <w:rPr>
          <w:rFonts w:ascii="Century Gothic" w:hAnsi="Century Gothic"/>
          <w:b/>
          <w:sz w:val="24"/>
          <w:szCs w:val="24"/>
        </w:rPr>
      </w:pPr>
    </w:p>
    <w:p w:rsidR="00503069" w:rsidRPr="00503069" w:rsidRDefault="00503069" w:rsidP="003F7AC2">
      <w:pPr>
        <w:ind w:left="-709"/>
        <w:jc w:val="both"/>
        <w:rPr>
          <w:rFonts w:ascii="Century Gothic" w:hAnsi="Century Gothic"/>
          <w:b/>
          <w:sz w:val="24"/>
          <w:szCs w:val="24"/>
        </w:rPr>
      </w:pPr>
      <w:r w:rsidRPr="00503069">
        <w:rPr>
          <w:rFonts w:ascii="Century Gothic" w:hAnsi="Century Gothic"/>
          <w:b/>
          <w:sz w:val="24"/>
          <w:szCs w:val="24"/>
        </w:rPr>
        <w:t>Alternatywne metody rewaskularyzacji wieńcowej</w:t>
      </w:r>
    </w:p>
    <w:p w:rsidR="00503069" w:rsidRDefault="00503069" w:rsidP="003F7AC2">
      <w:pPr>
        <w:tabs>
          <w:tab w:val="left" w:pos="142"/>
        </w:tabs>
        <w:ind w:left="-709"/>
        <w:jc w:val="both"/>
        <w:rPr>
          <w:rFonts w:ascii="Century Gothic" w:hAnsi="Century Gothic"/>
          <w:sz w:val="24"/>
          <w:szCs w:val="24"/>
        </w:rPr>
      </w:pPr>
      <w:r w:rsidRPr="00503069">
        <w:rPr>
          <w:rFonts w:ascii="Century Gothic" w:hAnsi="Century Gothic"/>
          <w:sz w:val="24"/>
          <w:szCs w:val="24"/>
        </w:rPr>
        <w:t xml:space="preserve">W pewnych sytuacjach należy rozważyć wykonanie zabiegu rewaskularyzacji wieńcowej metodą chirurgiczną (operacja wszczepienia </w:t>
      </w:r>
      <w:proofErr w:type="spellStart"/>
      <w:r w:rsidRPr="00503069">
        <w:rPr>
          <w:rFonts w:ascii="Century Gothic" w:hAnsi="Century Gothic"/>
          <w:sz w:val="24"/>
          <w:szCs w:val="24"/>
        </w:rPr>
        <w:t>by-passów</w:t>
      </w:r>
      <w:proofErr w:type="spellEnd"/>
      <w:r w:rsidRPr="00503069">
        <w:rPr>
          <w:rFonts w:ascii="Century Gothic" w:hAnsi="Century Gothic"/>
          <w:sz w:val="24"/>
          <w:szCs w:val="24"/>
        </w:rPr>
        <w:t>). Każda z tych metod posiada swoje wady i zalety. Wyboru optymalnej metody leczenia dokonuje lekarz kardiolog wspólnie z pacjentem oraz, w niektórych sytuacjach, po konsultacji z lekarzem kardiochirurgiem.</w:t>
      </w:r>
    </w:p>
    <w:p w:rsidR="00591422" w:rsidRPr="00503069" w:rsidRDefault="00591422" w:rsidP="003F7AC2">
      <w:pPr>
        <w:ind w:left="-709"/>
        <w:jc w:val="both"/>
        <w:rPr>
          <w:rFonts w:ascii="Century Gothic" w:hAnsi="Century Gothic"/>
          <w:sz w:val="24"/>
          <w:szCs w:val="24"/>
        </w:rPr>
      </w:pPr>
    </w:p>
    <w:p w:rsidR="00591422" w:rsidRPr="00591422" w:rsidRDefault="00591422" w:rsidP="003F7AC2">
      <w:pPr>
        <w:ind w:left="-709"/>
        <w:jc w:val="both"/>
        <w:rPr>
          <w:rFonts w:ascii="Century Gothic" w:hAnsi="Century Gothic"/>
          <w:b/>
          <w:sz w:val="24"/>
          <w:szCs w:val="24"/>
        </w:rPr>
      </w:pPr>
      <w:r w:rsidRPr="00591422">
        <w:rPr>
          <w:rFonts w:ascii="Century Gothic" w:hAnsi="Century Gothic"/>
          <w:b/>
          <w:sz w:val="24"/>
          <w:szCs w:val="24"/>
        </w:rPr>
        <w:t>Jak należy zachowywać się po zabiegu?</w:t>
      </w:r>
    </w:p>
    <w:p w:rsidR="00591422" w:rsidRPr="00591422" w:rsidRDefault="00591422" w:rsidP="003F7AC2">
      <w:pPr>
        <w:ind w:left="-709"/>
        <w:jc w:val="both"/>
        <w:rPr>
          <w:rFonts w:ascii="Century Gothic" w:hAnsi="Century Gothic"/>
          <w:sz w:val="24"/>
          <w:szCs w:val="24"/>
        </w:rPr>
      </w:pPr>
      <w:r w:rsidRPr="00591422">
        <w:rPr>
          <w:rFonts w:ascii="Century Gothic" w:hAnsi="Century Gothic"/>
          <w:sz w:val="24"/>
          <w:szCs w:val="24"/>
        </w:rPr>
        <w:t xml:space="preserve">Po zabiegu </w:t>
      </w:r>
      <w:proofErr w:type="spellStart"/>
      <w:r w:rsidRPr="00591422">
        <w:rPr>
          <w:rFonts w:ascii="Century Gothic" w:hAnsi="Century Gothic"/>
          <w:sz w:val="24"/>
          <w:szCs w:val="24"/>
        </w:rPr>
        <w:t>angioplastyki</w:t>
      </w:r>
      <w:proofErr w:type="spellEnd"/>
      <w:r w:rsidRPr="00591422">
        <w:rPr>
          <w:rFonts w:ascii="Century Gothic" w:hAnsi="Century Gothic"/>
          <w:sz w:val="24"/>
          <w:szCs w:val="24"/>
        </w:rPr>
        <w:t xml:space="preserve"> wieńcowej pacjent powinien kontynuować zalecane leczenie oraz pozostawać pod opieką kardiologa. W ciągu kilku miesięcy po zabiegu istnieje możliwość nawrotu zwężenia tętnicy wieńcowej w miejscu poszerzenia. Zjawisko to zwane potocznie </w:t>
      </w:r>
      <w:proofErr w:type="spellStart"/>
      <w:r w:rsidRPr="00591422">
        <w:rPr>
          <w:rFonts w:ascii="Century Gothic" w:hAnsi="Century Gothic"/>
          <w:sz w:val="24"/>
          <w:szCs w:val="24"/>
        </w:rPr>
        <w:t>restenozą</w:t>
      </w:r>
      <w:proofErr w:type="spellEnd"/>
      <w:r w:rsidRPr="00591422">
        <w:rPr>
          <w:rFonts w:ascii="Century Gothic" w:hAnsi="Century Gothic"/>
          <w:sz w:val="24"/>
          <w:szCs w:val="24"/>
        </w:rPr>
        <w:t xml:space="preserve"> występuje u 25-30% chorych, pomimo pełnego efektu zabiegu </w:t>
      </w:r>
      <w:proofErr w:type="spellStart"/>
      <w:r w:rsidRPr="00591422">
        <w:rPr>
          <w:rFonts w:ascii="Century Gothic" w:hAnsi="Century Gothic"/>
          <w:sz w:val="24"/>
          <w:szCs w:val="24"/>
        </w:rPr>
        <w:t>angioplastyki</w:t>
      </w:r>
      <w:proofErr w:type="spellEnd"/>
      <w:r w:rsidRPr="00591422">
        <w:rPr>
          <w:rFonts w:ascii="Century Gothic" w:hAnsi="Century Gothic"/>
          <w:sz w:val="24"/>
          <w:szCs w:val="24"/>
        </w:rPr>
        <w:t xml:space="preserve"> i jest skutkiem wielu, trudnych do przewidzenia czynników. Zwykle dzieje się to w pierwszych sześciu miesiącach po PTCA. To zwężenie może być ponownie rozszerzone lub leczone operacyjnie. W związku z tym, po zabiegu powinien/powinna Pan/i szczególnie ściśle przestrzegać zaleceń dotyczących diety, trybu życia i leczenia farmakologicznego. W razie pojawienia się bólów w klatce piersiowej należy niezwłocznie skontaktować się z lekarzem kardiologiem. Wchodzi wówczas w grę możliwość powtórnego badania koronarograficznego i zabiegu </w:t>
      </w:r>
      <w:proofErr w:type="spellStart"/>
      <w:r w:rsidRPr="00591422">
        <w:rPr>
          <w:rFonts w:ascii="Century Gothic" w:hAnsi="Century Gothic"/>
          <w:sz w:val="24"/>
          <w:szCs w:val="24"/>
        </w:rPr>
        <w:t>angioplastyki</w:t>
      </w:r>
      <w:proofErr w:type="spellEnd"/>
      <w:r w:rsidRPr="00591422">
        <w:rPr>
          <w:rFonts w:ascii="Century Gothic" w:hAnsi="Century Gothic"/>
          <w:sz w:val="24"/>
          <w:szCs w:val="24"/>
        </w:rPr>
        <w:t>.</w:t>
      </w:r>
    </w:p>
    <w:p w:rsidR="008F46DB" w:rsidRDefault="008F46DB" w:rsidP="003F7AC2">
      <w:pPr>
        <w:ind w:left="-709"/>
        <w:jc w:val="both"/>
        <w:rPr>
          <w:rFonts w:ascii="Century Gothic" w:hAnsi="Century Gothic"/>
          <w:sz w:val="24"/>
          <w:szCs w:val="24"/>
        </w:rPr>
      </w:pPr>
    </w:p>
    <w:p w:rsidR="00F93403" w:rsidRPr="00F93403" w:rsidRDefault="00F93403" w:rsidP="003F7AC2">
      <w:pPr>
        <w:ind w:left="-709"/>
        <w:jc w:val="both"/>
        <w:rPr>
          <w:rFonts w:ascii="Century Gothic" w:hAnsi="Century Gothic"/>
          <w:b/>
          <w:sz w:val="24"/>
          <w:szCs w:val="24"/>
        </w:rPr>
      </w:pPr>
      <w:proofErr w:type="spellStart"/>
      <w:r w:rsidRPr="00F93403">
        <w:rPr>
          <w:rFonts w:ascii="Century Gothic" w:hAnsi="Century Gothic"/>
          <w:b/>
          <w:sz w:val="24"/>
          <w:szCs w:val="24"/>
        </w:rPr>
        <w:t>Angioplastyka</w:t>
      </w:r>
      <w:proofErr w:type="spellEnd"/>
      <w:r>
        <w:rPr>
          <w:rFonts w:ascii="Century Gothic" w:hAnsi="Century Gothic"/>
          <w:b/>
          <w:sz w:val="24"/>
          <w:szCs w:val="24"/>
        </w:rPr>
        <w:t xml:space="preserve"> </w:t>
      </w:r>
      <w:r w:rsidRPr="00F93403">
        <w:rPr>
          <w:rFonts w:ascii="Century Gothic" w:hAnsi="Century Gothic"/>
          <w:b/>
          <w:sz w:val="24"/>
          <w:szCs w:val="24"/>
        </w:rPr>
        <w:t>wieńcowa</w:t>
      </w:r>
      <w:r>
        <w:rPr>
          <w:rFonts w:ascii="Century Gothic" w:hAnsi="Century Gothic"/>
          <w:b/>
          <w:sz w:val="24"/>
          <w:szCs w:val="24"/>
        </w:rPr>
        <w:t xml:space="preserve"> </w:t>
      </w:r>
      <w:r w:rsidRPr="00F93403">
        <w:rPr>
          <w:rFonts w:ascii="Century Gothic" w:hAnsi="Century Gothic"/>
          <w:b/>
          <w:sz w:val="24"/>
          <w:szCs w:val="24"/>
        </w:rPr>
        <w:t>jest</w:t>
      </w:r>
      <w:r w:rsidRPr="00F93403">
        <w:rPr>
          <w:rFonts w:ascii="Century Gothic" w:hAnsi="Century Gothic"/>
          <w:b/>
          <w:sz w:val="24"/>
          <w:szCs w:val="24"/>
        </w:rPr>
        <w:tab/>
        <w:t>stosunkowo</w:t>
      </w:r>
      <w:r w:rsidRPr="00F93403">
        <w:rPr>
          <w:rFonts w:ascii="Century Gothic" w:hAnsi="Century Gothic"/>
          <w:b/>
          <w:sz w:val="24"/>
          <w:szCs w:val="24"/>
        </w:rPr>
        <w:tab/>
        <w:t>bezpiecznym</w:t>
      </w:r>
      <w:r>
        <w:rPr>
          <w:rFonts w:ascii="Century Gothic" w:hAnsi="Century Gothic"/>
          <w:b/>
          <w:sz w:val="24"/>
          <w:szCs w:val="24"/>
        </w:rPr>
        <w:t xml:space="preserve"> </w:t>
      </w:r>
      <w:r w:rsidRPr="00F93403">
        <w:rPr>
          <w:rFonts w:ascii="Century Gothic" w:hAnsi="Century Gothic"/>
          <w:b/>
          <w:sz w:val="24"/>
          <w:szCs w:val="24"/>
        </w:rPr>
        <w:t>zabiegiem</w:t>
      </w:r>
      <w:r>
        <w:rPr>
          <w:rFonts w:ascii="Century Gothic" w:hAnsi="Century Gothic"/>
          <w:b/>
          <w:sz w:val="24"/>
          <w:szCs w:val="24"/>
        </w:rPr>
        <w:t xml:space="preserve"> inwazyjnym, </w:t>
      </w:r>
      <w:r w:rsidRPr="00F93403">
        <w:rPr>
          <w:rFonts w:ascii="Century Gothic" w:hAnsi="Century Gothic"/>
          <w:b/>
          <w:sz w:val="24"/>
          <w:szCs w:val="24"/>
        </w:rPr>
        <w:t>ale sporadycznie mogą wystąpić powikłania.</w:t>
      </w:r>
    </w:p>
    <w:p w:rsidR="00F93403" w:rsidRDefault="00F93403" w:rsidP="003F7AC2">
      <w:pPr>
        <w:ind w:left="-709"/>
        <w:jc w:val="both"/>
        <w:rPr>
          <w:rFonts w:ascii="Century Gothic" w:hAnsi="Century Gothic"/>
          <w:sz w:val="24"/>
          <w:szCs w:val="24"/>
        </w:rPr>
      </w:pPr>
    </w:p>
    <w:p w:rsidR="003F7AC2" w:rsidRDefault="003F7AC2" w:rsidP="003F7AC2">
      <w:pPr>
        <w:ind w:left="-709"/>
        <w:jc w:val="both"/>
        <w:rPr>
          <w:rFonts w:ascii="Century Gothic" w:hAnsi="Century Gothic"/>
          <w:sz w:val="24"/>
          <w:szCs w:val="24"/>
        </w:rPr>
      </w:pPr>
    </w:p>
    <w:p w:rsidR="003F7AC2" w:rsidRDefault="003F7AC2" w:rsidP="003F7AC2">
      <w:pPr>
        <w:ind w:left="-709"/>
        <w:jc w:val="both"/>
        <w:rPr>
          <w:rFonts w:ascii="Century Gothic" w:hAnsi="Century Gothic"/>
          <w:sz w:val="24"/>
          <w:szCs w:val="24"/>
        </w:rPr>
      </w:pPr>
    </w:p>
    <w:p w:rsidR="003D4FF0" w:rsidRPr="003D4FF0" w:rsidRDefault="003D4FF0" w:rsidP="003F7AC2">
      <w:pPr>
        <w:ind w:left="-709"/>
        <w:jc w:val="both"/>
        <w:rPr>
          <w:rFonts w:ascii="Century Gothic" w:hAnsi="Century Gothic"/>
          <w:b/>
          <w:sz w:val="24"/>
          <w:szCs w:val="24"/>
        </w:rPr>
      </w:pPr>
      <w:r w:rsidRPr="003D4FF0">
        <w:rPr>
          <w:rFonts w:ascii="Century Gothic" w:hAnsi="Century Gothic"/>
          <w:b/>
          <w:sz w:val="24"/>
          <w:szCs w:val="24"/>
        </w:rPr>
        <w:lastRenderedPageBreak/>
        <w:t>Do głównych powikłań należą:</w:t>
      </w:r>
    </w:p>
    <w:p w:rsidR="003D4FF0" w:rsidRDefault="003D4FF0" w:rsidP="003D4FF0">
      <w:pPr>
        <w:pStyle w:val="Tekstpodstawowy"/>
        <w:spacing w:before="1"/>
        <w:ind w:left="0"/>
        <w:rPr>
          <w:rFonts w:ascii="Arial"/>
          <w:b/>
        </w:rPr>
      </w:pPr>
    </w:p>
    <w:p w:rsidR="003D4FF0" w:rsidRPr="0081083B" w:rsidRDefault="003D4FF0" w:rsidP="003F7AC2">
      <w:pPr>
        <w:pStyle w:val="Akapitzlist"/>
        <w:numPr>
          <w:ilvl w:val="0"/>
          <w:numId w:val="32"/>
        </w:numPr>
        <w:ind w:left="-426" w:hanging="283"/>
        <w:jc w:val="both"/>
        <w:rPr>
          <w:rFonts w:ascii="Century Gothic" w:hAnsi="Century Gothic"/>
          <w:sz w:val="24"/>
          <w:szCs w:val="24"/>
        </w:rPr>
      </w:pPr>
      <w:r w:rsidRPr="0081083B">
        <w:rPr>
          <w:rFonts w:ascii="Century Gothic" w:hAnsi="Century Gothic"/>
          <w:sz w:val="24"/>
          <w:szCs w:val="24"/>
          <w:u w:val="single"/>
        </w:rPr>
        <w:t>Możliwe powikłania ogólne</w:t>
      </w:r>
      <w:r w:rsidRPr="0081083B">
        <w:rPr>
          <w:rFonts w:ascii="Century Gothic" w:hAnsi="Century Gothic"/>
          <w:sz w:val="24"/>
          <w:szCs w:val="24"/>
        </w:rPr>
        <w:t xml:space="preserve"> - nie przekraczające 0,5%:</w:t>
      </w:r>
    </w:p>
    <w:p w:rsidR="003D4FF0" w:rsidRPr="0081083B" w:rsidRDefault="003D4FF0" w:rsidP="003F7AC2">
      <w:pPr>
        <w:pStyle w:val="Akapitzlist"/>
        <w:numPr>
          <w:ilvl w:val="0"/>
          <w:numId w:val="33"/>
        </w:numPr>
        <w:ind w:left="-426" w:hanging="283"/>
        <w:jc w:val="both"/>
        <w:rPr>
          <w:rFonts w:ascii="Century Gothic" w:hAnsi="Century Gothic"/>
          <w:sz w:val="24"/>
          <w:szCs w:val="24"/>
        </w:rPr>
      </w:pPr>
      <w:r w:rsidRPr="0081083B">
        <w:rPr>
          <w:rFonts w:ascii="Century Gothic" w:hAnsi="Century Gothic"/>
          <w:sz w:val="24"/>
          <w:szCs w:val="24"/>
        </w:rPr>
        <w:t>Zawał serca z powodu uszkodzenia tętnic wieńcowych, czasami aorty lub zatoru naczynia skrzeplinami, fragmentem blaszki miażdżycowej.</w:t>
      </w:r>
    </w:p>
    <w:p w:rsidR="003D4FF0" w:rsidRPr="0081083B" w:rsidRDefault="003D4FF0" w:rsidP="003F7AC2">
      <w:pPr>
        <w:pStyle w:val="Akapitzlist"/>
        <w:numPr>
          <w:ilvl w:val="0"/>
          <w:numId w:val="33"/>
        </w:numPr>
        <w:ind w:left="-426" w:hanging="283"/>
        <w:jc w:val="both"/>
        <w:rPr>
          <w:rFonts w:ascii="Century Gothic" w:hAnsi="Century Gothic"/>
          <w:sz w:val="24"/>
          <w:szCs w:val="24"/>
        </w:rPr>
      </w:pPr>
      <w:r w:rsidRPr="0081083B">
        <w:rPr>
          <w:rFonts w:ascii="Century Gothic" w:hAnsi="Century Gothic"/>
          <w:sz w:val="24"/>
          <w:szCs w:val="24"/>
        </w:rPr>
        <w:t xml:space="preserve">Zamknięcie naczynia przez </w:t>
      </w:r>
      <w:proofErr w:type="spellStart"/>
      <w:r w:rsidRPr="0081083B">
        <w:rPr>
          <w:rFonts w:ascii="Century Gothic" w:hAnsi="Century Gothic"/>
          <w:sz w:val="24"/>
          <w:szCs w:val="24"/>
        </w:rPr>
        <w:t>stent</w:t>
      </w:r>
      <w:proofErr w:type="spellEnd"/>
      <w:r w:rsidRPr="0081083B">
        <w:rPr>
          <w:rFonts w:ascii="Century Gothic" w:hAnsi="Century Gothic"/>
          <w:sz w:val="24"/>
          <w:szCs w:val="24"/>
        </w:rPr>
        <w:t xml:space="preserve"> albo balon oraz zatkanie naczynia skrzeplinami i materiałem oderwanym z blaszki miażdżycowe</w:t>
      </w:r>
    </w:p>
    <w:p w:rsidR="003D4FF0" w:rsidRPr="0081083B" w:rsidRDefault="003D4FF0" w:rsidP="003F7AC2">
      <w:pPr>
        <w:pStyle w:val="Akapitzlist"/>
        <w:numPr>
          <w:ilvl w:val="0"/>
          <w:numId w:val="33"/>
        </w:numPr>
        <w:ind w:left="-426" w:hanging="283"/>
        <w:jc w:val="both"/>
        <w:rPr>
          <w:rFonts w:ascii="Century Gothic" w:hAnsi="Century Gothic"/>
          <w:sz w:val="24"/>
          <w:szCs w:val="24"/>
        </w:rPr>
      </w:pPr>
      <w:r w:rsidRPr="0081083B">
        <w:rPr>
          <w:rFonts w:ascii="Century Gothic" w:hAnsi="Century Gothic"/>
          <w:sz w:val="24"/>
          <w:szCs w:val="24"/>
        </w:rPr>
        <w:t>Uszkodzenie naczynia, przedziurawienie jam serca, tamponada - krew w worku osierdziowym (wokół serca) uciskająca na serce.</w:t>
      </w:r>
    </w:p>
    <w:p w:rsidR="003D4FF0" w:rsidRPr="0081083B" w:rsidRDefault="003D4FF0" w:rsidP="003F7AC2">
      <w:pPr>
        <w:pStyle w:val="Akapitzlist"/>
        <w:numPr>
          <w:ilvl w:val="0"/>
          <w:numId w:val="33"/>
        </w:numPr>
        <w:ind w:left="-426" w:hanging="283"/>
        <w:jc w:val="both"/>
        <w:rPr>
          <w:rFonts w:ascii="Century Gothic" w:hAnsi="Century Gothic"/>
          <w:sz w:val="24"/>
          <w:szCs w:val="24"/>
        </w:rPr>
      </w:pPr>
      <w:r w:rsidRPr="0081083B">
        <w:rPr>
          <w:rFonts w:ascii="Century Gothic" w:hAnsi="Century Gothic"/>
          <w:sz w:val="24"/>
          <w:szCs w:val="24"/>
        </w:rPr>
        <w:t>Przejściowe niedokrwienie lub udar mózgu z zaburzeniami mowy lub ruchu.</w:t>
      </w:r>
    </w:p>
    <w:p w:rsidR="003D4FF0" w:rsidRPr="0081083B" w:rsidRDefault="003D4FF0" w:rsidP="003F7AC2">
      <w:pPr>
        <w:pStyle w:val="Akapitzlist"/>
        <w:numPr>
          <w:ilvl w:val="0"/>
          <w:numId w:val="33"/>
        </w:numPr>
        <w:ind w:left="-426" w:hanging="283"/>
        <w:jc w:val="both"/>
        <w:rPr>
          <w:rFonts w:ascii="Century Gothic" w:hAnsi="Century Gothic"/>
          <w:sz w:val="24"/>
          <w:szCs w:val="24"/>
        </w:rPr>
      </w:pPr>
      <w:r w:rsidRPr="0081083B">
        <w:rPr>
          <w:rFonts w:ascii="Century Gothic" w:hAnsi="Century Gothic"/>
          <w:sz w:val="24"/>
          <w:szCs w:val="24"/>
        </w:rPr>
        <w:t>Groźne zaburzenia rytmu serca i przewodnictwa.</w:t>
      </w:r>
    </w:p>
    <w:p w:rsidR="003D4FF0" w:rsidRPr="0081083B" w:rsidRDefault="003D4FF0" w:rsidP="003F7AC2">
      <w:pPr>
        <w:pStyle w:val="Akapitzlist"/>
        <w:numPr>
          <w:ilvl w:val="0"/>
          <w:numId w:val="33"/>
        </w:numPr>
        <w:ind w:left="-426" w:hanging="283"/>
        <w:jc w:val="both"/>
        <w:rPr>
          <w:rFonts w:ascii="Century Gothic" w:hAnsi="Century Gothic"/>
          <w:sz w:val="24"/>
          <w:szCs w:val="24"/>
        </w:rPr>
      </w:pPr>
      <w:r w:rsidRPr="0081083B">
        <w:rPr>
          <w:rFonts w:ascii="Century Gothic" w:hAnsi="Century Gothic"/>
          <w:sz w:val="24"/>
          <w:szCs w:val="24"/>
        </w:rPr>
        <w:t>Ostra niewydolność krążenia (wstrząs, obrzęk płuc).</w:t>
      </w:r>
    </w:p>
    <w:p w:rsidR="003D4FF0" w:rsidRPr="0081083B" w:rsidRDefault="003D4FF0" w:rsidP="003F7AC2">
      <w:pPr>
        <w:pStyle w:val="Akapitzlist"/>
        <w:numPr>
          <w:ilvl w:val="0"/>
          <w:numId w:val="33"/>
        </w:numPr>
        <w:ind w:left="-426" w:hanging="283"/>
        <w:jc w:val="both"/>
        <w:rPr>
          <w:rFonts w:ascii="Century Gothic" w:hAnsi="Century Gothic"/>
          <w:sz w:val="24"/>
          <w:szCs w:val="24"/>
        </w:rPr>
      </w:pPr>
      <w:r w:rsidRPr="0081083B">
        <w:rPr>
          <w:rFonts w:ascii="Century Gothic" w:hAnsi="Century Gothic"/>
          <w:sz w:val="24"/>
          <w:szCs w:val="24"/>
        </w:rPr>
        <w:t>Nasilenie niewydolności nerek.</w:t>
      </w:r>
    </w:p>
    <w:p w:rsidR="003D4FF0" w:rsidRPr="0081083B" w:rsidRDefault="003D4FF0" w:rsidP="003F7AC2">
      <w:pPr>
        <w:pStyle w:val="Akapitzlist"/>
        <w:numPr>
          <w:ilvl w:val="0"/>
          <w:numId w:val="33"/>
        </w:numPr>
        <w:ind w:left="-426" w:hanging="283"/>
        <w:jc w:val="both"/>
        <w:rPr>
          <w:rFonts w:ascii="Century Gothic" w:hAnsi="Century Gothic"/>
          <w:sz w:val="24"/>
          <w:szCs w:val="24"/>
        </w:rPr>
      </w:pPr>
      <w:r w:rsidRPr="0081083B">
        <w:rPr>
          <w:rFonts w:ascii="Century Gothic" w:hAnsi="Century Gothic"/>
          <w:sz w:val="24"/>
          <w:szCs w:val="24"/>
        </w:rPr>
        <w:t>Reakcje uczuleniowe związane z kontrastem i podawanymi lekami.</w:t>
      </w:r>
    </w:p>
    <w:p w:rsidR="003D4FF0" w:rsidRPr="0081083B" w:rsidRDefault="003D4FF0" w:rsidP="003F7AC2">
      <w:pPr>
        <w:pStyle w:val="Akapitzlist"/>
        <w:numPr>
          <w:ilvl w:val="0"/>
          <w:numId w:val="33"/>
        </w:numPr>
        <w:ind w:left="-426" w:hanging="283"/>
        <w:jc w:val="both"/>
        <w:rPr>
          <w:rFonts w:ascii="Century Gothic" w:hAnsi="Century Gothic"/>
          <w:sz w:val="24"/>
          <w:szCs w:val="24"/>
        </w:rPr>
      </w:pPr>
      <w:r w:rsidRPr="0081083B">
        <w:rPr>
          <w:rFonts w:ascii="Century Gothic" w:hAnsi="Century Gothic"/>
          <w:sz w:val="24"/>
          <w:szCs w:val="24"/>
        </w:rPr>
        <w:t>Reakcje odruchowe na nakłucie i odczuwany ból ze spadkiem ciśnienia i zwolnieniem czynności serca</w:t>
      </w:r>
    </w:p>
    <w:p w:rsidR="003D4FF0" w:rsidRPr="0081083B" w:rsidRDefault="003D4FF0" w:rsidP="003F7AC2">
      <w:pPr>
        <w:pStyle w:val="Akapitzlist"/>
        <w:numPr>
          <w:ilvl w:val="0"/>
          <w:numId w:val="33"/>
        </w:numPr>
        <w:ind w:left="-426" w:hanging="283"/>
        <w:jc w:val="both"/>
        <w:rPr>
          <w:rFonts w:ascii="Century Gothic" w:hAnsi="Century Gothic"/>
          <w:sz w:val="24"/>
          <w:szCs w:val="24"/>
        </w:rPr>
      </w:pPr>
      <w:r w:rsidRPr="0081083B">
        <w:rPr>
          <w:rFonts w:ascii="Century Gothic" w:hAnsi="Century Gothic"/>
          <w:sz w:val="24"/>
          <w:szCs w:val="24"/>
        </w:rPr>
        <w:t>Zgon (ryzyko nie przekraczające 0,5%).</w:t>
      </w:r>
    </w:p>
    <w:p w:rsidR="003D4FF0" w:rsidRPr="0081083B" w:rsidRDefault="003D4FF0" w:rsidP="003F7AC2">
      <w:pPr>
        <w:pStyle w:val="Akapitzlist"/>
        <w:numPr>
          <w:ilvl w:val="0"/>
          <w:numId w:val="33"/>
        </w:numPr>
        <w:ind w:left="-426" w:hanging="283"/>
        <w:jc w:val="both"/>
        <w:rPr>
          <w:rFonts w:ascii="Century Gothic" w:hAnsi="Century Gothic"/>
          <w:sz w:val="24"/>
          <w:szCs w:val="24"/>
        </w:rPr>
      </w:pPr>
      <w:r w:rsidRPr="0081083B">
        <w:rPr>
          <w:rFonts w:ascii="Century Gothic" w:hAnsi="Century Gothic"/>
          <w:sz w:val="24"/>
          <w:szCs w:val="24"/>
        </w:rPr>
        <w:t>Inne bardzo rzadko występujące i trudne do przewidzenia powikłania występują u mniej niż 0,1% poddanych zabiegowi pacjentów.</w:t>
      </w:r>
    </w:p>
    <w:p w:rsidR="003D4FF0" w:rsidRDefault="003D4FF0" w:rsidP="003F7AC2">
      <w:pPr>
        <w:ind w:left="-426" w:hanging="283"/>
        <w:jc w:val="both"/>
        <w:rPr>
          <w:rFonts w:ascii="Century Gothic" w:hAnsi="Century Gothic"/>
          <w:sz w:val="24"/>
          <w:szCs w:val="24"/>
        </w:rPr>
      </w:pPr>
    </w:p>
    <w:p w:rsidR="003C05E0" w:rsidRDefault="003C05E0" w:rsidP="003C05E0">
      <w:pPr>
        <w:pStyle w:val="Tekstpodstawowy"/>
        <w:spacing w:before="4"/>
        <w:ind w:left="0"/>
      </w:pPr>
    </w:p>
    <w:p w:rsidR="003C05E0" w:rsidRPr="003C05E0" w:rsidRDefault="003C05E0" w:rsidP="003F7AC2">
      <w:pPr>
        <w:pStyle w:val="Akapitzlist"/>
        <w:numPr>
          <w:ilvl w:val="0"/>
          <w:numId w:val="32"/>
        </w:numPr>
        <w:ind w:left="-426"/>
        <w:jc w:val="both"/>
        <w:rPr>
          <w:rFonts w:ascii="Century Gothic" w:hAnsi="Century Gothic"/>
          <w:sz w:val="24"/>
          <w:szCs w:val="24"/>
        </w:rPr>
      </w:pPr>
      <w:r w:rsidRPr="003C05E0">
        <w:rPr>
          <w:rFonts w:ascii="Century Gothic" w:hAnsi="Century Gothic"/>
          <w:sz w:val="24"/>
          <w:szCs w:val="24"/>
        </w:rPr>
        <w:t xml:space="preserve"> </w:t>
      </w:r>
      <w:r w:rsidRPr="003C05E0">
        <w:rPr>
          <w:rFonts w:ascii="Century Gothic" w:hAnsi="Century Gothic"/>
          <w:sz w:val="24"/>
          <w:szCs w:val="24"/>
          <w:u w:val="single"/>
        </w:rPr>
        <w:t>Możliwe powikłania miejscowe</w:t>
      </w:r>
      <w:r w:rsidRPr="003C05E0">
        <w:rPr>
          <w:rFonts w:ascii="Century Gothic" w:hAnsi="Century Gothic"/>
          <w:sz w:val="24"/>
          <w:szCs w:val="24"/>
        </w:rPr>
        <w:t xml:space="preserve"> - nie przekraczające 1-6%:</w:t>
      </w:r>
    </w:p>
    <w:p w:rsidR="003C05E0" w:rsidRPr="003C05E0" w:rsidRDefault="003C05E0" w:rsidP="003F7AC2">
      <w:pPr>
        <w:pStyle w:val="Akapitzlist"/>
        <w:numPr>
          <w:ilvl w:val="0"/>
          <w:numId w:val="34"/>
        </w:numPr>
        <w:ind w:left="-426"/>
        <w:jc w:val="both"/>
        <w:rPr>
          <w:rFonts w:ascii="Century Gothic" w:hAnsi="Century Gothic"/>
          <w:sz w:val="24"/>
          <w:szCs w:val="24"/>
        </w:rPr>
      </w:pPr>
      <w:r w:rsidRPr="003C05E0">
        <w:rPr>
          <w:rFonts w:ascii="Century Gothic" w:hAnsi="Century Gothic"/>
          <w:sz w:val="24"/>
          <w:szCs w:val="24"/>
        </w:rPr>
        <w:t>Krwawienie z miejsca wkłucia lub krwiak czasem pozostawiający po sobie przebarwienie skóry lub bliznowate zgrubienie (z uwagi na konieczność stosowania leków zmniejszających krzepniecie krwi ryzyko krwawienia z miejsca wkłucia, z innych miejsc, krwiaka i tętniaka rzekomego jest istotnie wyższe).</w:t>
      </w:r>
    </w:p>
    <w:p w:rsidR="003C05E0" w:rsidRPr="003C05E0" w:rsidRDefault="003C05E0" w:rsidP="003F7AC2">
      <w:pPr>
        <w:pStyle w:val="Akapitzlist"/>
        <w:numPr>
          <w:ilvl w:val="0"/>
          <w:numId w:val="34"/>
        </w:numPr>
        <w:ind w:left="-426"/>
        <w:jc w:val="both"/>
        <w:rPr>
          <w:rFonts w:ascii="Century Gothic" w:hAnsi="Century Gothic"/>
          <w:sz w:val="24"/>
          <w:szCs w:val="24"/>
        </w:rPr>
      </w:pPr>
      <w:r w:rsidRPr="003C05E0">
        <w:rPr>
          <w:rFonts w:ascii="Century Gothic" w:hAnsi="Century Gothic"/>
          <w:sz w:val="24"/>
          <w:szCs w:val="24"/>
        </w:rPr>
        <w:t>W przypadku dostępu promieniowego istnieje możliwość zamknięcia tętnicy po zabiegu zdarza sie również bolesny kurcz naczynia.</w:t>
      </w:r>
    </w:p>
    <w:p w:rsidR="003C05E0" w:rsidRPr="003C05E0" w:rsidRDefault="003C05E0" w:rsidP="003F7AC2">
      <w:pPr>
        <w:pStyle w:val="Akapitzlist"/>
        <w:numPr>
          <w:ilvl w:val="0"/>
          <w:numId w:val="34"/>
        </w:numPr>
        <w:ind w:left="-426"/>
        <w:jc w:val="both"/>
        <w:rPr>
          <w:rFonts w:ascii="Century Gothic" w:hAnsi="Century Gothic"/>
          <w:sz w:val="24"/>
          <w:szCs w:val="24"/>
        </w:rPr>
      </w:pPr>
      <w:r w:rsidRPr="003C05E0">
        <w:rPr>
          <w:rFonts w:ascii="Century Gothic" w:hAnsi="Century Gothic"/>
          <w:sz w:val="24"/>
          <w:szCs w:val="24"/>
        </w:rPr>
        <w:t>Tętniak rzekomy (zbiornik płynnej krwi pozostający w połączeniu z tętnicą)</w:t>
      </w:r>
    </w:p>
    <w:p w:rsidR="003C05E0" w:rsidRPr="003C05E0" w:rsidRDefault="003C05E0" w:rsidP="003F7AC2">
      <w:pPr>
        <w:pStyle w:val="Akapitzlist"/>
        <w:numPr>
          <w:ilvl w:val="0"/>
          <w:numId w:val="34"/>
        </w:numPr>
        <w:ind w:left="-426"/>
        <w:jc w:val="both"/>
        <w:rPr>
          <w:rFonts w:ascii="Century Gothic" w:hAnsi="Century Gothic"/>
          <w:sz w:val="24"/>
          <w:szCs w:val="24"/>
        </w:rPr>
      </w:pPr>
      <w:r w:rsidRPr="003C05E0">
        <w:rPr>
          <w:rFonts w:ascii="Century Gothic" w:hAnsi="Century Gothic"/>
          <w:sz w:val="24"/>
          <w:szCs w:val="24"/>
        </w:rPr>
        <w:t>Przetoka tętniczo-żylna czyli nieprawidłowe połączenie miedzy tętnicą a żyłą.</w:t>
      </w:r>
    </w:p>
    <w:p w:rsidR="003C05E0" w:rsidRPr="003C05E0" w:rsidRDefault="003C05E0" w:rsidP="003F7AC2">
      <w:pPr>
        <w:pStyle w:val="Akapitzlist"/>
        <w:numPr>
          <w:ilvl w:val="0"/>
          <w:numId w:val="34"/>
        </w:numPr>
        <w:ind w:left="-426"/>
        <w:jc w:val="both"/>
        <w:rPr>
          <w:rFonts w:ascii="Century Gothic" w:hAnsi="Century Gothic"/>
          <w:sz w:val="24"/>
          <w:szCs w:val="24"/>
        </w:rPr>
      </w:pPr>
      <w:r w:rsidRPr="003C05E0">
        <w:rPr>
          <w:rFonts w:ascii="Century Gothic" w:hAnsi="Century Gothic"/>
          <w:sz w:val="24"/>
          <w:szCs w:val="24"/>
        </w:rPr>
        <w:t>Krwawienie zaotrzewnowe, w przypadku dostępu przez tętnicę udowa.</w:t>
      </w:r>
    </w:p>
    <w:p w:rsidR="003C05E0" w:rsidRPr="003C05E0" w:rsidRDefault="003C05E0" w:rsidP="003F7AC2">
      <w:pPr>
        <w:pStyle w:val="Akapitzlist"/>
        <w:numPr>
          <w:ilvl w:val="0"/>
          <w:numId w:val="34"/>
        </w:numPr>
        <w:ind w:left="-426"/>
        <w:jc w:val="both"/>
        <w:rPr>
          <w:rFonts w:ascii="Century Gothic" w:hAnsi="Century Gothic"/>
          <w:sz w:val="24"/>
          <w:szCs w:val="24"/>
        </w:rPr>
      </w:pPr>
      <w:r w:rsidRPr="003C05E0">
        <w:rPr>
          <w:rFonts w:ascii="Century Gothic" w:hAnsi="Century Gothic"/>
          <w:sz w:val="24"/>
          <w:szCs w:val="24"/>
        </w:rPr>
        <w:t>Zator naczynia z zawałem/uszkodzeniem narządu np. ręki, śledziony, nerki</w:t>
      </w:r>
    </w:p>
    <w:p w:rsidR="003C05E0" w:rsidRPr="003C05E0" w:rsidRDefault="003C05E0" w:rsidP="003F7AC2">
      <w:pPr>
        <w:pStyle w:val="Akapitzlist"/>
        <w:numPr>
          <w:ilvl w:val="0"/>
          <w:numId w:val="34"/>
        </w:numPr>
        <w:ind w:left="-426"/>
        <w:jc w:val="both"/>
        <w:rPr>
          <w:rFonts w:ascii="Century Gothic" w:hAnsi="Century Gothic"/>
          <w:sz w:val="24"/>
          <w:szCs w:val="24"/>
        </w:rPr>
      </w:pPr>
      <w:r w:rsidRPr="003C05E0">
        <w:rPr>
          <w:rFonts w:ascii="Century Gothic" w:hAnsi="Century Gothic"/>
          <w:sz w:val="24"/>
          <w:szCs w:val="24"/>
        </w:rPr>
        <w:t>Inne bardzo rzadko występujące i trudne do przewidzenia powikłania występują u mniej niż 0,1% poddanych zabiegowi pacjentów.</w:t>
      </w:r>
    </w:p>
    <w:p w:rsidR="00C27586" w:rsidRDefault="00C27586" w:rsidP="003F7AC2">
      <w:pPr>
        <w:ind w:left="-709"/>
        <w:jc w:val="both"/>
        <w:rPr>
          <w:rFonts w:ascii="Century Gothic" w:hAnsi="Century Gothic"/>
          <w:sz w:val="24"/>
          <w:szCs w:val="24"/>
        </w:rPr>
      </w:pPr>
    </w:p>
    <w:p w:rsidR="00C27586" w:rsidRPr="00C27586" w:rsidRDefault="00C27586" w:rsidP="003F7AC2">
      <w:pPr>
        <w:ind w:left="-709"/>
        <w:jc w:val="both"/>
        <w:rPr>
          <w:rFonts w:ascii="Century Gothic" w:hAnsi="Century Gothic"/>
          <w:b/>
          <w:sz w:val="24"/>
          <w:szCs w:val="24"/>
        </w:rPr>
      </w:pPr>
      <w:r w:rsidRPr="00C27586">
        <w:rPr>
          <w:rFonts w:ascii="Century Gothic" w:hAnsi="Century Gothic"/>
          <w:b/>
          <w:sz w:val="24"/>
          <w:szCs w:val="24"/>
        </w:rPr>
        <w:t>Rokowanie:</w:t>
      </w:r>
    </w:p>
    <w:p w:rsidR="00C27586" w:rsidRPr="00C27586" w:rsidRDefault="00C27586" w:rsidP="003F7AC2">
      <w:pPr>
        <w:ind w:left="-709"/>
        <w:jc w:val="both"/>
        <w:rPr>
          <w:rFonts w:ascii="Century Gothic" w:hAnsi="Century Gothic"/>
          <w:sz w:val="24"/>
          <w:szCs w:val="24"/>
        </w:rPr>
      </w:pPr>
      <w:r w:rsidRPr="00C27586">
        <w:rPr>
          <w:rFonts w:ascii="Century Gothic" w:hAnsi="Century Gothic"/>
          <w:sz w:val="24"/>
          <w:szCs w:val="24"/>
        </w:rPr>
        <w:t>Prawdopodobieństwo powodzenia proponowanej procedury medycznej jest w Pani/Pana przypadku:</w:t>
      </w:r>
    </w:p>
    <w:p w:rsidR="00C27586" w:rsidRDefault="00C27586" w:rsidP="003F7AC2">
      <w:pPr>
        <w:ind w:left="-709" w:firstLine="708"/>
        <w:jc w:val="both"/>
        <w:rPr>
          <w:rFonts w:ascii="Century Gothic" w:hAnsi="Century Gothic"/>
          <w:sz w:val="24"/>
          <w:szCs w:val="24"/>
        </w:rPr>
      </w:pPr>
      <w:r w:rsidRPr="00C27586">
        <w:rPr>
          <w:rFonts w:ascii="Century Gothic" w:hAnsi="Century Gothic"/>
          <w:sz w:val="24"/>
          <w:szCs w:val="24"/>
        </w:rPr>
        <w:t>□ duże</w:t>
      </w:r>
      <w:r w:rsidRPr="00C27586">
        <w:rPr>
          <w:rFonts w:ascii="Century Gothic" w:hAnsi="Century Gothic"/>
          <w:sz w:val="24"/>
          <w:szCs w:val="24"/>
        </w:rPr>
        <w:tab/>
      </w:r>
      <w:r>
        <w:rPr>
          <w:rFonts w:ascii="Century Gothic" w:hAnsi="Century Gothic"/>
          <w:sz w:val="24"/>
          <w:szCs w:val="24"/>
        </w:rPr>
        <w:tab/>
      </w:r>
      <w:r w:rsidRPr="00C27586">
        <w:rPr>
          <w:rFonts w:ascii="Century Gothic" w:hAnsi="Century Gothic"/>
          <w:sz w:val="24"/>
          <w:szCs w:val="24"/>
        </w:rPr>
        <w:t>□ średnie</w:t>
      </w:r>
      <w:r>
        <w:rPr>
          <w:rFonts w:ascii="Century Gothic" w:hAnsi="Century Gothic"/>
          <w:sz w:val="24"/>
          <w:szCs w:val="24"/>
        </w:rPr>
        <w:tab/>
      </w:r>
      <w:r w:rsidRPr="00C27586">
        <w:rPr>
          <w:rFonts w:ascii="Century Gothic" w:hAnsi="Century Gothic"/>
          <w:sz w:val="24"/>
          <w:szCs w:val="24"/>
        </w:rPr>
        <w:tab/>
        <w:t>□ ograniczone</w:t>
      </w:r>
    </w:p>
    <w:p w:rsidR="00C27586" w:rsidRPr="00C27586" w:rsidRDefault="00C27586" w:rsidP="00C27586">
      <w:pPr>
        <w:ind w:firstLine="708"/>
        <w:jc w:val="both"/>
        <w:rPr>
          <w:rFonts w:ascii="Century Gothic" w:hAnsi="Century Gothic"/>
          <w:sz w:val="24"/>
          <w:szCs w:val="24"/>
        </w:rPr>
      </w:pPr>
    </w:p>
    <w:p w:rsidR="000D1FB9" w:rsidRPr="000D1FB9" w:rsidRDefault="000D1FB9" w:rsidP="003F7AC2">
      <w:pPr>
        <w:pStyle w:val="Akapitzlist"/>
        <w:numPr>
          <w:ilvl w:val="0"/>
          <w:numId w:val="36"/>
        </w:numPr>
        <w:ind w:left="-426"/>
        <w:jc w:val="both"/>
        <w:rPr>
          <w:rFonts w:ascii="Century Gothic" w:hAnsi="Century Gothic"/>
          <w:b/>
          <w:sz w:val="24"/>
          <w:szCs w:val="24"/>
        </w:rPr>
      </w:pPr>
      <w:r w:rsidRPr="000D1FB9">
        <w:rPr>
          <w:rFonts w:ascii="Century Gothic" w:hAnsi="Century Gothic"/>
          <w:b/>
          <w:sz w:val="24"/>
          <w:szCs w:val="24"/>
        </w:rPr>
        <w:lastRenderedPageBreak/>
        <w:t>Oświadczenie:</w:t>
      </w:r>
    </w:p>
    <w:p w:rsidR="000D1FB9" w:rsidRPr="000D1FB9" w:rsidRDefault="000D1FB9" w:rsidP="003F7AC2">
      <w:pPr>
        <w:pStyle w:val="Akapitzlist"/>
        <w:numPr>
          <w:ilvl w:val="0"/>
          <w:numId w:val="37"/>
        </w:numPr>
        <w:ind w:left="-426"/>
        <w:jc w:val="both"/>
        <w:rPr>
          <w:rFonts w:ascii="Century Gothic" w:hAnsi="Century Gothic"/>
          <w:sz w:val="24"/>
          <w:szCs w:val="24"/>
        </w:rPr>
      </w:pPr>
      <w:r w:rsidRPr="000D1FB9">
        <w:rPr>
          <w:rFonts w:ascii="Century Gothic" w:hAnsi="Century Gothic"/>
          <w:sz w:val="24"/>
          <w:szCs w:val="24"/>
        </w:rPr>
        <w:t>Zapoznałem/</w:t>
      </w:r>
      <w:proofErr w:type="spellStart"/>
      <w:r w:rsidRPr="000D1FB9">
        <w:rPr>
          <w:rFonts w:ascii="Century Gothic" w:hAnsi="Century Gothic"/>
          <w:sz w:val="24"/>
          <w:szCs w:val="24"/>
        </w:rPr>
        <w:t>am</w:t>
      </w:r>
      <w:proofErr w:type="spellEnd"/>
      <w:r w:rsidRPr="000D1FB9">
        <w:rPr>
          <w:rFonts w:ascii="Century Gothic" w:hAnsi="Century Gothic"/>
          <w:sz w:val="24"/>
          <w:szCs w:val="24"/>
        </w:rPr>
        <w:t xml:space="preserve"> się ze szczególnym opisem zabiegu/badania medycznego/ sposobu leczenia, jego celem i oczekiwanym wynikiem oraz potencjalnymi zagrożeniami mogącymi wystąpić w trakcie i w wyniku zabiegu medycznego/ leczenia, jak też konsekwencjami odmowy braku mojej zgody na wykonanie zabiegu lekarskiego (badanie/leczenie);</w:t>
      </w:r>
    </w:p>
    <w:p w:rsidR="000D1FB9" w:rsidRPr="000D1FB9" w:rsidRDefault="000D1FB9" w:rsidP="003F7AC2">
      <w:pPr>
        <w:pStyle w:val="Akapitzlist"/>
        <w:numPr>
          <w:ilvl w:val="0"/>
          <w:numId w:val="37"/>
        </w:numPr>
        <w:ind w:left="-426"/>
        <w:jc w:val="both"/>
        <w:rPr>
          <w:rFonts w:ascii="Century Gothic" w:hAnsi="Century Gothic"/>
          <w:sz w:val="24"/>
          <w:szCs w:val="24"/>
        </w:rPr>
      </w:pPr>
      <w:r w:rsidRPr="000D1FB9">
        <w:rPr>
          <w:rFonts w:ascii="Century Gothic" w:hAnsi="Century Gothic"/>
          <w:sz w:val="24"/>
          <w:szCs w:val="24"/>
        </w:rPr>
        <w:t>Oświadczam, iż miałem/łam* możliwość zadawania pytań dotyczących proponowanego leczenia i otrzymałem/łam* na nie odpowiedź</w:t>
      </w:r>
    </w:p>
    <w:p w:rsidR="000D1FB9" w:rsidRPr="000D1FB9" w:rsidRDefault="000D1FB9" w:rsidP="003F7AC2">
      <w:pPr>
        <w:pStyle w:val="Akapitzlist"/>
        <w:numPr>
          <w:ilvl w:val="0"/>
          <w:numId w:val="37"/>
        </w:numPr>
        <w:ind w:left="-426"/>
        <w:jc w:val="both"/>
        <w:rPr>
          <w:rFonts w:ascii="Century Gothic" w:hAnsi="Century Gothic"/>
          <w:sz w:val="24"/>
          <w:szCs w:val="24"/>
        </w:rPr>
      </w:pPr>
      <w:r w:rsidRPr="000D1FB9">
        <w:rPr>
          <w:rFonts w:ascii="Century Gothic" w:hAnsi="Century Gothic"/>
          <w:sz w:val="24"/>
          <w:szCs w:val="24"/>
        </w:rPr>
        <w:t>Zapoznałem/</w:t>
      </w:r>
      <w:proofErr w:type="spellStart"/>
      <w:r w:rsidRPr="000D1FB9">
        <w:rPr>
          <w:rFonts w:ascii="Century Gothic" w:hAnsi="Century Gothic"/>
          <w:sz w:val="24"/>
          <w:szCs w:val="24"/>
        </w:rPr>
        <w:t>am</w:t>
      </w:r>
      <w:proofErr w:type="spellEnd"/>
      <w:r w:rsidRPr="000D1FB9">
        <w:rPr>
          <w:rFonts w:ascii="Century Gothic" w:hAnsi="Century Gothic"/>
          <w:sz w:val="24"/>
          <w:szCs w:val="24"/>
        </w:rPr>
        <w:t xml:space="preserve"> się z możliwościami zastosowania alternatywnych metod diagnostyki/ leczenia;</w:t>
      </w:r>
    </w:p>
    <w:p w:rsidR="000D1FB9" w:rsidRPr="000D1FB9" w:rsidRDefault="000D1FB9" w:rsidP="003F7AC2">
      <w:pPr>
        <w:pStyle w:val="Akapitzlist"/>
        <w:numPr>
          <w:ilvl w:val="0"/>
          <w:numId w:val="37"/>
        </w:numPr>
        <w:ind w:left="-426"/>
        <w:jc w:val="both"/>
        <w:rPr>
          <w:rFonts w:ascii="Century Gothic" w:hAnsi="Century Gothic"/>
          <w:sz w:val="24"/>
          <w:szCs w:val="24"/>
        </w:rPr>
      </w:pPr>
      <w:r w:rsidRPr="000D1FB9">
        <w:rPr>
          <w:rFonts w:ascii="Century Gothic" w:hAnsi="Century Gothic"/>
          <w:sz w:val="24"/>
          <w:szCs w:val="24"/>
        </w:rPr>
        <w:t>Zgadzam się/ nie zgadzam się* na ewentualne modyfikowanie sposobu proponowanej metody diagnostycznej/ sposobu leczenia w niezbędnym zakresie – zgodnie z zasadami wiedzy medycznej jeśli będzie wymagała tego sytuacja powstała w wyniku procesu leczenia;</w:t>
      </w:r>
    </w:p>
    <w:p w:rsidR="000D1FB9" w:rsidRPr="000D1FB9" w:rsidRDefault="000D1FB9" w:rsidP="003F7AC2">
      <w:pPr>
        <w:pStyle w:val="Akapitzlist"/>
        <w:numPr>
          <w:ilvl w:val="0"/>
          <w:numId w:val="37"/>
        </w:numPr>
        <w:ind w:left="-426"/>
        <w:jc w:val="both"/>
        <w:rPr>
          <w:rFonts w:ascii="Century Gothic" w:hAnsi="Century Gothic"/>
          <w:sz w:val="24"/>
          <w:szCs w:val="24"/>
        </w:rPr>
      </w:pPr>
      <w:r w:rsidRPr="000D1FB9">
        <w:rPr>
          <w:rFonts w:ascii="Century Gothic" w:hAnsi="Century Gothic"/>
          <w:sz w:val="24"/>
          <w:szCs w:val="24"/>
        </w:rPr>
        <w:t>Zgadzam się / nie zgadzam się* na przeniesienie mnie do właściwego szpitala/ oddziału szpitalnego, jeśli wymagać tego będzie mój stan zdrowia;</w:t>
      </w:r>
    </w:p>
    <w:p w:rsidR="000D1FB9" w:rsidRPr="000D1FB9" w:rsidRDefault="000D1FB9" w:rsidP="003F7AC2">
      <w:pPr>
        <w:pStyle w:val="Akapitzlist"/>
        <w:numPr>
          <w:ilvl w:val="0"/>
          <w:numId w:val="37"/>
        </w:numPr>
        <w:ind w:left="-426"/>
        <w:jc w:val="both"/>
        <w:rPr>
          <w:rFonts w:ascii="Century Gothic" w:hAnsi="Century Gothic"/>
          <w:sz w:val="24"/>
          <w:szCs w:val="24"/>
        </w:rPr>
      </w:pPr>
      <w:r w:rsidRPr="000D1FB9">
        <w:rPr>
          <w:rFonts w:ascii="Century Gothic" w:hAnsi="Century Gothic"/>
          <w:sz w:val="24"/>
          <w:szCs w:val="24"/>
        </w:rPr>
        <w:t>Stwierdzam, że uzyskałem/</w:t>
      </w:r>
      <w:proofErr w:type="spellStart"/>
      <w:r w:rsidRPr="000D1FB9">
        <w:rPr>
          <w:rFonts w:ascii="Century Gothic" w:hAnsi="Century Gothic"/>
          <w:sz w:val="24"/>
          <w:szCs w:val="24"/>
        </w:rPr>
        <w:t>am</w:t>
      </w:r>
      <w:proofErr w:type="spellEnd"/>
      <w:r w:rsidRPr="000D1FB9">
        <w:rPr>
          <w:rFonts w:ascii="Century Gothic" w:hAnsi="Century Gothic"/>
          <w:sz w:val="24"/>
          <w:szCs w:val="24"/>
        </w:rPr>
        <w:t xml:space="preserve"> wyczerpujące odpowiedzi na wszystkie pytania i proszę o wykonanie zabiegu/badania medycznego;</w:t>
      </w:r>
    </w:p>
    <w:p w:rsidR="000D1FB9" w:rsidRPr="000D1FB9" w:rsidRDefault="000D1FB9" w:rsidP="003F7AC2">
      <w:pPr>
        <w:pStyle w:val="Akapitzlist"/>
        <w:numPr>
          <w:ilvl w:val="0"/>
          <w:numId w:val="37"/>
        </w:numPr>
        <w:ind w:left="-426"/>
        <w:jc w:val="both"/>
        <w:rPr>
          <w:rFonts w:ascii="Century Gothic" w:hAnsi="Century Gothic"/>
          <w:sz w:val="24"/>
          <w:szCs w:val="24"/>
        </w:rPr>
      </w:pPr>
      <w:r w:rsidRPr="000D1FB9">
        <w:rPr>
          <w:rFonts w:ascii="Century Gothic" w:hAnsi="Century Gothic"/>
          <w:sz w:val="24"/>
          <w:szCs w:val="24"/>
        </w:rPr>
        <w:t>Wiem, że mogę cofnąć zgodę na wykonanie zabiegu/badania zastosowane leczenia – w każdej chwili.</w:t>
      </w:r>
    </w:p>
    <w:p w:rsidR="000D1FB9" w:rsidRDefault="000D1FB9" w:rsidP="003F7AC2">
      <w:pPr>
        <w:pStyle w:val="Akapitzlist"/>
        <w:numPr>
          <w:ilvl w:val="0"/>
          <w:numId w:val="37"/>
        </w:numPr>
        <w:ind w:left="-426"/>
        <w:jc w:val="both"/>
        <w:rPr>
          <w:rFonts w:ascii="Century Gothic" w:hAnsi="Century Gothic"/>
          <w:sz w:val="24"/>
          <w:szCs w:val="24"/>
        </w:rPr>
      </w:pPr>
      <w:r w:rsidRPr="000D1FB9">
        <w:rPr>
          <w:rFonts w:ascii="Century Gothic" w:hAnsi="Century Gothic"/>
          <w:sz w:val="24"/>
          <w:szCs w:val="24"/>
        </w:rPr>
        <w:t>Oświadczam, że wyrażam zgodę na zbieranie, przetwarzanie i przekazywanie moich danych osobowych i medycznych (wyniki badań dotychczasowych jak i następnych) do:</w:t>
      </w:r>
    </w:p>
    <w:p w:rsidR="003F7AC2" w:rsidRPr="000D1FB9" w:rsidRDefault="003F7AC2" w:rsidP="003F7AC2">
      <w:pPr>
        <w:pStyle w:val="Akapitzlist"/>
        <w:ind w:left="-426" w:firstLine="0"/>
        <w:jc w:val="both"/>
        <w:rPr>
          <w:rFonts w:ascii="Century Gothic" w:hAnsi="Century Gothic"/>
          <w:sz w:val="24"/>
          <w:szCs w:val="24"/>
        </w:rPr>
      </w:pPr>
    </w:p>
    <w:p w:rsidR="000D1FB9" w:rsidRPr="000D1FB9" w:rsidRDefault="000D1FB9" w:rsidP="000D1FB9">
      <w:pPr>
        <w:jc w:val="both"/>
        <w:rPr>
          <w:rFonts w:ascii="Century Gothic" w:hAnsi="Century Gothic"/>
          <w:sz w:val="24"/>
          <w:szCs w:val="24"/>
        </w:rPr>
      </w:pPr>
      <w:r w:rsidRPr="000D1FB9">
        <w:rPr>
          <w:rFonts w:ascii="Century Gothic" w:hAnsi="Century Gothic"/>
          <w:sz w:val="24"/>
          <w:szCs w:val="24"/>
        </w:rPr>
        <w:t>  medycznych baz danych pacjentów: szpitalnej, ogólnopolskiej i europejskiej.</w:t>
      </w:r>
    </w:p>
    <w:p w:rsidR="000D1FB9" w:rsidRPr="000D1FB9" w:rsidRDefault="000D1FB9" w:rsidP="000D1FB9">
      <w:pPr>
        <w:jc w:val="both"/>
        <w:rPr>
          <w:rFonts w:ascii="Century Gothic" w:hAnsi="Century Gothic"/>
          <w:sz w:val="24"/>
          <w:szCs w:val="24"/>
        </w:rPr>
      </w:pPr>
      <w:r w:rsidRPr="000D1FB9">
        <w:rPr>
          <w:rFonts w:ascii="Century Gothic" w:hAnsi="Century Gothic"/>
          <w:sz w:val="24"/>
          <w:szCs w:val="24"/>
        </w:rPr>
        <w:t> badań oceniających: zastosowanych u mnie metod leczenia, jak również na publikowanie wyników tych badań (publikacje nie będą zawierały danych personalnych pozwalających na ustalenie mojej tożsamości).</w:t>
      </w:r>
    </w:p>
    <w:p w:rsidR="003C08DE" w:rsidRDefault="003C08DE" w:rsidP="000D1FB9">
      <w:pPr>
        <w:jc w:val="both"/>
        <w:rPr>
          <w:rFonts w:ascii="Century Gothic" w:hAnsi="Century Gothic"/>
          <w:sz w:val="24"/>
          <w:szCs w:val="24"/>
        </w:rPr>
      </w:pPr>
    </w:p>
    <w:p w:rsidR="003C08DE" w:rsidRDefault="003C08DE" w:rsidP="000D1FB9">
      <w:pPr>
        <w:jc w:val="both"/>
        <w:rPr>
          <w:rFonts w:ascii="Century Gothic" w:hAnsi="Century Gothic"/>
          <w:sz w:val="24"/>
          <w:szCs w:val="24"/>
        </w:rPr>
      </w:pPr>
    </w:p>
    <w:p w:rsidR="003C08DE" w:rsidRPr="000D1FB9" w:rsidRDefault="003C08DE" w:rsidP="000D1FB9">
      <w:pPr>
        <w:jc w:val="both"/>
        <w:rPr>
          <w:rFonts w:ascii="Century Gothic" w:hAnsi="Century Gothic"/>
          <w:sz w:val="24"/>
          <w:szCs w:val="24"/>
        </w:rPr>
      </w:pPr>
    </w:p>
    <w:p w:rsidR="000D1FB9" w:rsidRDefault="000D1FB9" w:rsidP="000D1FB9">
      <w:pPr>
        <w:pStyle w:val="Tekstpodstawowy"/>
        <w:spacing w:before="137"/>
        <w:ind w:left="0"/>
        <w:rPr>
          <w:rFonts w:ascii="Arial"/>
          <w:b/>
          <w:sz w:val="20"/>
        </w:rPr>
      </w:pPr>
    </w:p>
    <w:p w:rsidR="003C08DE" w:rsidRDefault="000D1FB9" w:rsidP="003C08DE">
      <w:pPr>
        <w:pStyle w:val="Akapitzlist"/>
        <w:numPr>
          <w:ilvl w:val="0"/>
          <w:numId w:val="39"/>
        </w:numPr>
        <w:jc w:val="both"/>
        <w:rPr>
          <w:rFonts w:ascii="Century Gothic" w:hAnsi="Century Gothic"/>
          <w:sz w:val="24"/>
          <w:szCs w:val="24"/>
        </w:rPr>
      </w:pPr>
      <w:r w:rsidRPr="000D1FB9">
        <w:rPr>
          <w:rFonts w:ascii="Century Gothic" w:hAnsi="Century Gothic"/>
          <w:sz w:val="24"/>
          <w:szCs w:val="24"/>
        </w:rPr>
        <w:t>wyrażam zgodę</w:t>
      </w:r>
    </w:p>
    <w:p w:rsidR="00244C38" w:rsidRPr="003C08DE" w:rsidRDefault="00244C38" w:rsidP="00244C38">
      <w:pPr>
        <w:pStyle w:val="Akapitzlist"/>
        <w:ind w:left="720" w:firstLine="0"/>
        <w:jc w:val="both"/>
        <w:rPr>
          <w:rFonts w:ascii="Century Gothic" w:hAnsi="Century Gothic"/>
          <w:sz w:val="24"/>
          <w:szCs w:val="24"/>
        </w:rPr>
      </w:pPr>
    </w:p>
    <w:p w:rsidR="000D1FB9" w:rsidRPr="000D1FB9" w:rsidRDefault="000D1FB9" w:rsidP="000D1FB9">
      <w:pPr>
        <w:pStyle w:val="Akapitzlist"/>
        <w:numPr>
          <w:ilvl w:val="0"/>
          <w:numId w:val="39"/>
        </w:numPr>
        <w:jc w:val="both"/>
        <w:rPr>
          <w:rFonts w:ascii="Century Gothic" w:hAnsi="Century Gothic"/>
          <w:sz w:val="24"/>
          <w:szCs w:val="24"/>
        </w:rPr>
      </w:pPr>
      <w:r w:rsidRPr="000D1FB9">
        <w:rPr>
          <w:rFonts w:ascii="Century Gothic" w:hAnsi="Century Gothic"/>
          <w:sz w:val="24"/>
          <w:szCs w:val="24"/>
        </w:rPr>
        <w:t>odmawiam wyrażenia zgody</w:t>
      </w:r>
    </w:p>
    <w:p w:rsidR="00C27586" w:rsidRDefault="00C27586" w:rsidP="00503069">
      <w:pPr>
        <w:jc w:val="both"/>
        <w:rPr>
          <w:rFonts w:ascii="Century Gothic" w:hAnsi="Century Gothic"/>
          <w:sz w:val="24"/>
          <w:szCs w:val="24"/>
        </w:rPr>
      </w:pPr>
    </w:p>
    <w:p w:rsidR="003C08DE" w:rsidRDefault="003C08DE" w:rsidP="00503069">
      <w:pPr>
        <w:jc w:val="both"/>
        <w:rPr>
          <w:rFonts w:ascii="Century Gothic" w:hAnsi="Century Gothic"/>
          <w:sz w:val="24"/>
          <w:szCs w:val="24"/>
        </w:rPr>
      </w:pPr>
    </w:p>
    <w:p w:rsidR="003F7AC2" w:rsidRDefault="003F7AC2" w:rsidP="00503069">
      <w:pPr>
        <w:jc w:val="both"/>
        <w:rPr>
          <w:rFonts w:ascii="Century Gothic" w:hAnsi="Century Gothic"/>
          <w:sz w:val="24"/>
          <w:szCs w:val="24"/>
        </w:rPr>
      </w:pPr>
    </w:p>
    <w:p w:rsidR="003F7AC2" w:rsidRDefault="003F7AC2" w:rsidP="003F7AC2">
      <w:pPr>
        <w:ind w:left="-709"/>
        <w:jc w:val="both"/>
        <w:rPr>
          <w:rFonts w:ascii="Century Gothic" w:hAnsi="Century Gothic"/>
          <w:sz w:val="24"/>
          <w:szCs w:val="24"/>
        </w:rPr>
      </w:pPr>
      <w:r w:rsidRPr="000D1FB9">
        <w:rPr>
          <w:rFonts w:ascii="Century Gothic" w:hAnsi="Century Gothic"/>
          <w:sz w:val="24"/>
          <w:szCs w:val="24"/>
        </w:rPr>
        <w:t>*niepotrzebne skreślić;</w:t>
      </w:r>
    </w:p>
    <w:p w:rsidR="00244C38" w:rsidRDefault="00244C38" w:rsidP="003F7AC2">
      <w:pPr>
        <w:ind w:left="-709"/>
        <w:jc w:val="both"/>
        <w:rPr>
          <w:rFonts w:ascii="Century Gothic" w:hAnsi="Century Gothic"/>
          <w:sz w:val="24"/>
          <w:szCs w:val="24"/>
        </w:rPr>
      </w:pPr>
    </w:p>
    <w:p w:rsidR="00244C38" w:rsidRDefault="00244C38" w:rsidP="003F7AC2">
      <w:pPr>
        <w:ind w:left="4247" w:firstLine="709"/>
        <w:jc w:val="both"/>
        <w:rPr>
          <w:rFonts w:ascii="Century Gothic" w:hAnsi="Century Gothic"/>
          <w:sz w:val="24"/>
          <w:szCs w:val="24"/>
        </w:rPr>
      </w:pPr>
      <w:r>
        <w:rPr>
          <w:rFonts w:ascii="Century Gothic" w:hAnsi="Century Gothic"/>
          <w:sz w:val="24"/>
          <w:szCs w:val="24"/>
        </w:rPr>
        <w:t>..................................................................</w:t>
      </w:r>
    </w:p>
    <w:p w:rsidR="00244C38" w:rsidRDefault="00244C38" w:rsidP="003F7AC2">
      <w:pPr>
        <w:ind w:left="4956"/>
        <w:jc w:val="both"/>
        <w:rPr>
          <w:rFonts w:ascii="Century Gothic" w:hAnsi="Century Gothic"/>
          <w:sz w:val="24"/>
          <w:szCs w:val="24"/>
        </w:rPr>
      </w:pPr>
      <w:r>
        <w:rPr>
          <w:rFonts w:ascii="Century Gothic" w:hAnsi="Century Gothic"/>
          <w:sz w:val="24"/>
          <w:szCs w:val="24"/>
        </w:rPr>
        <w:t>/czytelny podpis (imię i nazwisko) pacjenta/ opiekuna prawnego/</w:t>
      </w:r>
    </w:p>
    <w:p w:rsidR="00244C38" w:rsidRDefault="00244C38" w:rsidP="003F7AC2">
      <w:pPr>
        <w:ind w:left="-709"/>
        <w:jc w:val="both"/>
        <w:rPr>
          <w:rFonts w:ascii="Century Gothic" w:hAnsi="Century Gothic"/>
          <w:sz w:val="24"/>
          <w:szCs w:val="24"/>
        </w:rPr>
      </w:pPr>
    </w:p>
    <w:p w:rsidR="00244C38" w:rsidRDefault="00244C38" w:rsidP="003F7AC2">
      <w:pPr>
        <w:ind w:left="-709"/>
        <w:jc w:val="both"/>
        <w:rPr>
          <w:rFonts w:ascii="Century Gothic" w:hAnsi="Century Gothic"/>
          <w:sz w:val="24"/>
          <w:szCs w:val="24"/>
        </w:rPr>
      </w:pPr>
    </w:p>
    <w:p w:rsidR="00244C38" w:rsidRDefault="00244C38" w:rsidP="003F7AC2">
      <w:pPr>
        <w:ind w:left="-709"/>
        <w:jc w:val="both"/>
        <w:rPr>
          <w:rFonts w:ascii="Century Gothic" w:hAnsi="Century Gothic"/>
          <w:sz w:val="24"/>
          <w:szCs w:val="24"/>
        </w:rPr>
      </w:pPr>
      <w:r>
        <w:rPr>
          <w:rFonts w:ascii="Century Gothic" w:hAnsi="Century Gothic"/>
          <w:sz w:val="24"/>
          <w:szCs w:val="24"/>
        </w:rPr>
        <w:t>Lekarz przyjmujący oświadczenie:</w:t>
      </w:r>
    </w:p>
    <w:p w:rsidR="00244C38" w:rsidRDefault="00244C38" w:rsidP="003F7AC2">
      <w:pPr>
        <w:ind w:left="-709"/>
        <w:jc w:val="both"/>
        <w:rPr>
          <w:rFonts w:ascii="Century Gothic" w:hAnsi="Century Gothic"/>
          <w:sz w:val="24"/>
          <w:szCs w:val="24"/>
        </w:rPr>
      </w:pPr>
    </w:p>
    <w:p w:rsidR="00244C38" w:rsidRDefault="00244C38" w:rsidP="003F7AC2">
      <w:pPr>
        <w:ind w:left="-709"/>
        <w:jc w:val="both"/>
        <w:rPr>
          <w:rFonts w:ascii="Century Gothic" w:hAnsi="Century Gothic"/>
          <w:sz w:val="24"/>
          <w:szCs w:val="24"/>
        </w:rPr>
      </w:pPr>
      <w:r>
        <w:rPr>
          <w:rFonts w:ascii="Century Gothic" w:hAnsi="Century Gothic"/>
          <w:sz w:val="24"/>
          <w:szCs w:val="24"/>
        </w:rPr>
        <w:t xml:space="preserve">Data: ……………………………    </w:t>
      </w:r>
      <w:r w:rsidR="003F7AC2">
        <w:rPr>
          <w:rFonts w:ascii="Century Gothic" w:hAnsi="Century Gothic"/>
          <w:sz w:val="24"/>
          <w:szCs w:val="24"/>
        </w:rPr>
        <w:tab/>
      </w:r>
      <w:r>
        <w:rPr>
          <w:rFonts w:ascii="Century Gothic" w:hAnsi="Century Gothic"/>
          <w:sz w:val="24"/>
          <w:szCs w:val="24"/>
        </w:rPr>
        <w:t xml:space="preserve"> …………………………………………………………</w:t>
      </w:r>
    </w:p>
    <w:p w:rsidR="00244C38" w:rsidRPr="00503069" w:rsidRDefault="00244C38" w:rsidP="003F7AC2">
      <w:pPr>
        <w:ind w:left="-709"/>
        <w:jc w:val="both"/>
        <w:rPr>
          <w:rFonts w:ascii="Century Gothic" w:hAnsi="Century Gothic"/>
          <w:sz w:val="24"/>
          <w:szCs w:val="24"/>
        </w:rPr>
      </w:pPr>
      <w:r>
        <w:rPr>
          <w:rFonts w:ascii="Century Gothic" w:hAnsi="Century Gothic"/>
          <w:sz w:val="24"/>
          <w:szCs w:val="24"/>
        </w:rPr>
        <w:tab/>
      </w:r>
      <w:r>
        <w:rPr>
          <w:rFonts w:ascii="Century Gothic" w:hAnsi="Century Gothic"/>
          <w:sz w:val="24"/>
          <w:szCs w:val="24"/>
        </w:rPr>
        <w:tab/>
      </w:r>
      <w:r>
        <w:rPr>
          <w:rFonts w:ascii="Century Gothic" w:hAnsi="Century Gothic"/>
          <w:sz w:val="24"/>
          <w:szCs w:val="24"/>
        </w:rPr>
        <w:tab/>
      </w:r>
      <w:r>
        <w:rPr>
          <w:rFonts w:ascii="Century Gothic" w:hAnsi="Century Gothic"/>
          <w:sz w:val="24"/>
          <w:szCs w:val="24"/>
        </w:rPr>
        <w:tab/>
      </w:r>
      <w:r>
        <w:rPr>
          <w:rFonts w:ascii="Century Gothic" w:hAnsi="Century Gothic"/>
          <w:sz w:val="24"/>
          <w:szCs w:val="24"/>
        </w:rPr>
        <w:tab/>
      </w:r>
      <w:r>
        <w:rPr>
          <w:rFonts w:ascii="Century Gothic" w:hAnsi="Century Gothic"/>
          <w:sz w:val="24"/>
          <w:szCs w:val="24"/>
        </w:rPr>
        <w:tab/>
      </w:r>
      <w:r w:rsidR="003F7AC2">
        <w:rPr>
          <w:rFonts w:ascii="Century Gothic" w:hAnsi="Century Gothic"/>
          <w:sz w:val="24"/>
          <w:szCs w:val="24"/>
        </w:rPr>
        <w:tab/>
      </w:r>
      <w:r w:rsidR="003F7AC2">
        <w:rPr>
          <w:rFonts w:ascii="Century Gothic" w:hAnsi="Century Gothic"/>
          <w:sz w:val="24"/>
          <w:szCs w:val="24"/>
        </w:rPr>
        <w:tab/>
      </w:r>
      <w:r w:rsidR="003F7AC2">
        <w:rPr>
          <w:rFonts w:ascii="Century Gothic" w:hAnsi="Century Gothic"/>
          <w:sz w:val="24"/>
          <w:szCs w:val="24"/>
        </w:rPr>
        <w:tab/>
      </w:r>
      <w:r>
        <w:rPr>
          <w:rFonts w:ascii="Century Gothic" w:hAnsi="Century Gothic"/>
          <w:sz w:val="24"/>
          <w:szCs w:val="24"/>
        </w:rPr>
        <w:t>/pieczęć i podpis lekarza/</w:t>
      </w:r>
    </w:p>
    <w:sectPr w:rsidR="00244C38" w:rsidRPr="00503069" w:rsidSect="003F7AC2">
      <w:headerReference w:type="default" r:id="rId8"/>
      <w:footerReference w:type="default" r:id="rId9"/>
      <w:headerReference w:type="first" r:id="rId10"/>
      <w:footerReference w:type="first" r:id="rId11"/>
      <w:pgSz w:w="11906" w:h="16838"/>
      <w:pgMar w:top="1417" w:right="1133" w:bottom="1417" w:left="1276" w:header="284" w:footer="275" w:gutter="0"/>
      <w:cols w:space="708"/>
      <w:titlePg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0517CF" w:rsidRDefault="000517CF" w:rsidP="00E637FA">
      <w:pPr>
        <w:spacing w:after="0" w:line="240" w:lineRule="auto"/>
      </w:pPr>
      <w:r>
        <w:separator/>
      </w:r>
    </w:p>
  </w:endnote>
  <w:endnote w:type="continuationSeparator" w:id="0">
    <w:p w:rsidR="000517CF" w:rsidRDefault="000517CF" w:rsidP="00E637F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 Math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Microsoft Sans Serif">
    <w:altName w:val="Microsoft Sans Serif"/>
    <w:panose1 w:val="020B0604020202020204"/>
    <w:charset w:val="EE"/>
    <w:family w:val="swiss"/>
    <w:pitch w:val="variable"/>
    <w:sig w:usb0="E5002EFF" w:usb1="C000605B" w:usb2="00000029" w:usb3="00000000" w:csb0="0001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entury Gothic">
    <w:panose1 w:val="020B0502020202020204"/>
    <w:charset w:val="EE"/>
    <w:family w:val="swiss"/>
    <w:pitch w:val="variable"/>
    <w:sig w:usb0="00000287" w:usb1="00000000" w:usb2="00000000" w:usb3="00000000" w:csb0="000000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950D74" w:rsidRDefault="00950D74" w:rsidP="00950D74">
    <w:pPr>
      <w:pStyle w:val="Stopka"/>
      <w:tabs>
        <w:tab w:val="clear" w:pos="9072"/>
        <w:tab w:val="right" w:pos="9214"/>
      </w:tabs>
    </w:pPr>
  </w:p>
  <w:p w:rsidR="00E637FA" w:rsidRDefault="00E7219D" w:rsidP="00B57213">
    <w:pPr>
      <w:pStyle w:val="Stopka"/>
      <w:tabs>
        <w:tab w:val="clear" w:pos="9072"/>
        <w:tab w:val="right" w:pos="9214"/>
      </w:tabs>
      <w:ind w:left="142" w:hanging="425"/>
    </w:pPr>
    <w:r w:rsidRPr="00E7219D">
      <w:rPr>
        <w:noProof/>
        <w:lang w:eastAsia="pl-PL"/>
      </w:rPr>
      <w:drawing>
        <wp:inline distT="0" distB="0" distL="0" distR="0">
          <wp:extent cx="5941060" cy="604729"/>
          <wp:effectExtent l="19050" t="0" r="2540" b="0"/>
          <wp:docPr id="13" name="Obraz 1" descr="stopka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stopka.jpg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5941060" cy="604729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7219D" w:rsidRDefault="00E7219D">
    <w:pPr>
      <w:pStyle w:val="Stopka"/>
    </w:pPr>
    <w:r w:rsidRPr="00E7219D">
      <w:rPr>
        <w:noProof/>
        <w:lang w:eastAsia="pl-PL"/>
      </w:rPr>
      <w:drawing>
        <wp:inline distT="0" distB="0" distL="0" distR="0">
          <wp:extent cx="5941060" cy="604729"/>
          <wp:effectExtent l="19050" t="0" r="2540" b="0"/>
          <wp:docPr id="11" name="Obraz 1" descr="stopka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stopka.jpg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5941060" cy="604729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0517CF" w:rsidRDefault="000517CF" w:rsidP="00E637FA">
      <w:pPr>
        <w:spacing w:after="0" w:line="240" w:lineRule="auto"/>
      </w:pPr>
      <w:r>
        <w:separator/>
      </w:r>
    </w:p>
  </w:footnote>
  <w:footnote w:type="continuationSeparator" w:id="0">
    <w:p w:rsidR="000517CF" w:rsidRDefault="000517CF" w:rsidP="00E637FA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34411" w:rsidRDefault="00234411" w:rsidP="00B57213">
    <w:pPr>
      <w:pStyle w:val="Nagwek"/>
      <w:ind w:left="-993"/>
      <w:rPr>
        <w:noProof/>
        <w:lang w:eastAsia="pl-PL"/>
      </w:rPr>
    </w:pPr>
  </w:p>
  <w:p w:rsidR="00E637FA" w:rsidRDefault="00E637FA" w:rsidP="00B57213">
    <w:pPr>
      <w:pStyle w:val="Nagwek"/>
      <w:ind w:left="-993"/>
    </w:pPr>
  </w:p>
  <w:p w:rsidR="00234411" w:rsidRPr="00E637FA" w:rsidRDefault="00234411" w:rsidP="00B57213">
    <w:pPr>
      <w:pStyle w:val="Nagwek"/>
      <w:ind w:left="-993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7219D" w:rsidRDefault="00E7219D">
    <w:pPr>
      <w:pStyle w:val="Nagwek"/>
    </w:pPr>
    <w:r>
      <w:rPr>
        <w:noProof/>
        <w:lang w:eastAsia="pl-PL"/>
      </w:rPr>
      <w:drawing>
        <wp:anchor distT="0" distB="0" distL="114300" distR="114300" simplePos="0" relativeHeight="251658240" behindDoc="0" locked="0" layoutInCell="1" allowOverlap="1">
          <wp:simplePos x="0" y="0"/>
          <wp:positionH relativeFrom="column">
            <wp:posOffset>-728345</wp:posOffset>
          </wp:positionH>
          <wp:positionV relativeFrom="paragraph">
            <wp:posOffset>133985</wp:posOffset>
          </wp:positionV>
          <wp:extent cx="2743200" cy="904875"/>
          <wp:effectExtent l="19050" t="0" r="0" b="0"/>
          <wp:wrapSquare wrapText="bothSides"/>
          <wp:docPr id="10" name="Obraz 9" descr="LOGO SZPITALA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LOGO SZPITALA.jpg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2743200" cy="904875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2B76693"/>
    <w:multiLevelType w:val="hybridMultilevel"/>
    <w:tmpl w:val="069CECB2"/>
    <w:lvl w:ilvl="0" w:tplc="7B0C22B6">
      <w:numFmt w:val="bullet"/>
      <w:lvlText w:val="□"/>
      <w:lvlJc w:val="left"/>
      <w:pPr>
        <w:ind w:left="720" w:hanging="360"/>
      </w:pPr>
      <w:rPr>
        <w:rFonts w:ascii="Arial" w:eastAsia="Arial" w:hAnsi="Arial" w:cs="Arial" w:hint="default"/>
        <w:b/>
        <w:bCs/>
        <w:i w:val="0"/>
        <w:iCs w:val="0"/>
        <w:spacing w:val="0"/>
        <w:w w:val="147"/>
        <w:sz w:val="28"/>
        <w:szCs w:val="28"/>
        <w:lang w:val="pl-PL" w:eastAsia="en-US" w:bidi="ar-SA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03741EC0"/>
    <w:multiLevelType w:val="hybridMultilevel"/>
    <w:tmpl w:val="F0962A3E"/>
    <w:lvl w:ilvl="0" w:tplc="B6CAD69E">
      <w:numFmt w:val="bullet"/>
      <w:lvlText w:val="□"/>
      <w:lvlJc w:val="left"/>
      <w:pPr>
        <w:ind w:left="720" w:hanging="360"/>
      </w:pPr>
      <w:rPr>
        <w:rFonts w:ascii="Arial" w:eastAsia="Arial" w:hAnsi="Arial" w:cs="Arial" w:hint="default"/>
        <w:b/>
        <w:bCs/>
        <w:i w:val="0"/>
        <w:iCs w:val="0"/>
        <w:spacing w:val="0"/>
        <w:w w:val="147"/>
        <w:sz w:val="28"/>
        <w:szCs w:val="28"/>
        <w:lang w:val="pl-PL" w:eastAsia="en-US" w:bidi="ar-SA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0D133BBF"/>
    <w:multiLevelType w:val="hybridMultilevel"/>
    <w:tmpl w:val="F40E7BB4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0F1A0437"/>
    <w:multiLevelType w:val="hybridMultilevel"/>
    <w:tmpl w:val="4A32BC9E"/>
    <w:lvl w:ilvl="0" w:tplc="89A284F6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102217DE"/>
    <w:multiLevelType w:val="hybridMultilevel"/>
    <w:tmpl w:val="D86C3DC0"/>
    <w:lvl w:ilvl="0" w:tplc="78C24794">
      <w:numFmt w:val="bullet"/>
      <w:lvlText w:val=""/>
      <w:lvlJc w:val="left"/>
      <w:pPr>
        <w:ind w:left="142" w:hanging="149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w w:val="100"/>
        <w:sz w:val="20"/>
        <w:szCs w:val="20"/>
        <w:lang w:val="pl-PL" w:eastAsia="en-US" w:bidi="ar-SA"/>
      </w:rPr>
    </w:lvl>
    <w:lvl w:ilvl="1" w:tplc="83B89DD6">
      <w:numFmt w:val="bullet"/>
      <w:lvlText w:val="•"/>
      <w:lvlJc w:val="left"/>
      <w:pPr>
        <w:ind w:left="1061" w:hanging="149"/>
      </w:pPr>
      <w:rPr>
        <w:rFonts w:hint="default"/>
        <w:lang w:val="pl-PL" w:eastAsia="en-US" w:bidi="ar-SA"/>
      </w:rPr>
    </w:lvl>
    <w:lvl w:ilvl="2" w:tplc="989AD1BA">
      <w:numFmt w:val="bullet"/>
      <w:lvlText w:val="•"/>
      <w:lvlJc w:val="left"/>
      <w:pPr>
        <w:ind w:left="1982" w:hanging="149"/>
      </w:pPr>
      <w:rPr>
        <w:rFonts w:hint="default"/>
        <w:lang w:val="pl-PL" w:eastAsia="en-US" w:bidi="ar-SA"/>
      </w:rPr>
    </w:lvl>
    <w:lvl w:ilvl="3" w:tplc="537C1806">
      <w:numFmt w:val="bullet"/>
      <w:lvlText w:val="•"/>
      <w:lvlJc w:val="left"/>
      <w:pPr>
        <w:ind w:left="2904" w:hanging="149"/>
      </w:pPr>
      <w:rPr>
        <w:rFonts w:hint="default"/>
        <w:lang w:val="pl-PL" w:eastAsia="en-US" w:bidi="ar-SA"/>
      </w:rPr>
    </w:lvl>
    <w:lvl w:ilvl="4" w:tplc="EC760620">
      <w:numFmt w:val="bullet"/>
      <w:lvlText w:val="•"/>
      <w:lvlJc w:val="left"/>
      <w:pPr>
        <w:ind w:left="3825" w:hanging="149"/>
      </w:pPr>
      <w:rPr>
        <w:rFonts w:hint="default"/>
        <w:lang w:val="pl-PL" w:eastAsia="en-US" w:bidi="ar-SA"/>
      </w:rPr>
    </w:lvl>
    <w:lvl w:ilvl="5" w:tplc="4D04E6A2">
      <w:numFmt w:val="bullet"/>
      <w:lvlText w:val="•"/>
      <w:lvlJc w:val="left"/>
      <w:pPr>
        <w:ind w:left="4747" w:hanging="149"/>
      </w:pPr>
      <w:rPr>
        <w:rFonts w:hint="default"/>
        <w:lang w:val="pl-PL" w:eastAsia="en-US" w:bidi="ar-SA"/>
      </w:rPr>
    </w:lvl>
    <w:lvl w:ilvl="6" w:tplc="8BD021A4">
      <w:numFmt w:val="bullet"/>
      <w:lvlText w:val="•"/>
      <w:lvlJc w:val="left"/>
      <w:pPr>
        <w:ind w:left="5668" w:hanging="149"/>
      </w:pPr>
      <w:rPr>
        <w:rFonts w:hint="default"/>
        <w:lang w:val="pl-PL" w:eastAsia="en-US" w:bidi="ar-SA"/>
      </w:rPr>
    </w:lvl>
    <w:lvl w:ilvl="7" w:tplc="E9EA6FD6">
      <w:numFmt w:val="bullet"/>
      <w:lvlText w:val="•"/>
      <w:lvlJc w:val="left"/>
      <w:pPr>
        <w:ind w:left="6590" w:hanging="149"/>
      </w:pPr>
      <w:rPr>
        <w:rFonts w:hint="default"/>
        <w:lang w:val="pl-PL" w:eastAsia="en-US" w:bidi="ar-SA"/>
      </w:rPr>
    </w:lvl>
    <w:lvl w:ilvl="8" w:tplc="EA4AC756">
      <w:numFmt w:val="bullet"/>
      <w:lvlText w:val="•"/>
      <w:lvlJc w:val="left"/>
      <w:pPr>
        <w:ind w:left="7511" w:hanging="149"/>
      </w:pPr>
      <w:rPr>
        <w:rFonts w:hint="default"/>
        <w:lang w:val="pl-PL" w:eastAsia="en-US" w:bidi="ar-SA"/>
      </w:rPr>
    </w:lvl>
  </w:abstractNum>
  <w:abstractNum w:abstractNumId="5">
    <w:nsid w:val="11A3452A"/>
    <w:multiLevelType w:val="hybridMultilevel"/>
    <w:tmpl w:val="25DE2C02"/>
    <w:lvl w:ilvl="0" w:tplc="83F28266">
      <w:numFmt w:val="bullet"/>
      <w:lvlText w:val="⎯"/>
      <w:lvlJc w:val="left"/>
      <w:pPr>
        <w:ind w:left="720" w:hanging="360"/>
      </w:pPr>
      <w:rPr>
        <w:rFonts w:ascii="Cambria Math" w:eastAsia="Cambria Math" w:hAnsi="Cambria Math" w:cs="Cambria Math" w:hint="default"/>
        <w:b w:val="0"/>
        <w:bCs w:val="0"/>
        <w:i w:val="0"/>
        <w:iCs w:val="0"/>
        <w:spacing w:val="0"/>
        <w:w w:val="100"/>
        <w:sz w:val="22"/>
        <w:szCs w:val="22"/>
        <w:lang w:val="pl-PL" w:eastAsia="en-US" w:bidi="ar-SA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11D42E75"/>
    <w:multiLevelType w:val="hybridMultilevel"/>
    <w:tmpl w:val="0E3A094E"/>
    <w:lvl w:ilvl="0" w:tplc="35B2448C">
      <w:start w:val="1"/>
      <w:numFmt w:val="decimal"/>
      <w:lvlText w:val="%1."/>
      <w:lvlJc w:val="left"/>
      <w:pPr>
        <w:ind w:left="410" w:hanging="360"/>
      </w:pPr>
      <w:rPr>
        <w:rFonts w:asciiTheme="minorHAnsi" w:hAnsiTheme="minorHAnsi" w:hint="default"/>
        <w:sz w:val="22"/>
      </w:rPr>
    </w:lvl>
    <w:lvl w:ilvl="1" w:tplc="04150019" w:tentative="1">
      <w:start w:val="1"/>
      <w:numFmt w:val="lowerLetter"/>
      <w:lvlText w:val="%2."/>
      <w:lvlJc w:val="left"/>
      <w:pPr>
        <w:ind w:left="1130" w:hanging="360"/>
      </w:pPr>
    </w:lvl>
    <w:lvl w:ilvl="2" w:tplc="0415001B" w:tentative="1">
      <w:start w:val="1"/>
      <w:numFmt w:val="lowerRoman"/>
      <w:lvlText w:val="%3."/>
      <w:lvlJc w:val="right"/>
      <w:pPr>
        <w:ind w:left="1850" w:hanging="180"/>
      </w:pPr>
    </w:lvl>
    <w:lvl w:ilvl="3" w:tplc="0415000F" w:tentative="1">
      <w:start w:val="1"/>
      <w:numFmt w:val="decimal"/>
      <w:lvlText w:val="%4."/>
      <w:lvlJc w:val="left"/>
      <w:pPr>
        <w:ind w:left="2570" w:hanging="360"/>
      </w:pPr>
    </w:lvl>
    <w:lvl w:ilvl="4" w:tplc="04150019" w:tentative="1">
      <w:start w:val="1"/>
      <w:numFmt w:val="lowerLetter"/>
      <w:lvlText w:val="%5."/>
      <w:lvlJc w:val="left"/>
      <w:pPr>
        <w:ind w:left="3290" w:hanging="360"/>
      </w:pPr>
    </w:lvl>
    <w:lvl w:ilvl="5" w:tplc="0415001B" w:tentative="1">
      <w:start w:val="1"/>
      <w:numFmt w:val="lowerRoman"/>
      <w:lvlText w:val="%6."/>
      <w:lvlJc w:val="right"/>
      <w:pPr>
        <w:ind w:left="4010" w:hanging="180"/>
      </w:pPr>
    </w:lvl>
    <w:lvl w:ilvl="6" w:tplc="0415000F" w:tentative="1">
      <w:start w:val="1"/>
      <w:numFmt w:val="decimal"/>
      <w:lvlText w:val="%7."/>
      <w:lvlJc w:val="left"/>
      <w:pPr>
        <w:ind w:left="4730" w:hanging="360"/>
      </w:pPr>
    </w:lvl>
    <w:lvl w:ilvl="7" w:tplc="04150019" w:tentative="1">
      <w:start w:val="1"/>
      <w:numFmt w:val="lowerLetter"/>
      <w:lvlText w:val="%8."/>
      <w:lvlJc w:val="left"/>
      <w:pPr>
        <w:ind w:left="5450" w:hanging="360"/>
      </w:pPr>
    </w:lvl>
    <w:lvl w:ilvl="8" w:tplc="0415001B" w:tentative="1">
      <w:start w:val="1"/>
      <w:numFmt w:val="lowerRoman"/>
      <w:lvlText w:val="%9."/>
      <w:lvlJc w:val="right"/>
      <w:pPr>
        <w:ind w:left="6170" w:hanging="180"/>
      </w:pPr>
    </w:lvl>
  </w:abstractNum>
  <w:abstractNum w:abstractNumId="7">
    <w:nsid w:val="129B06DD"/>
    <w:multiLevelType w:val="hybridMultilevel"/>
    <w:tmpl w:val="11764B1A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130850D6"/>
    <w:multiLevelType w:val="hybridMultilevel"/>
    <w:tmpl w:val="16EE258A"/>
    <w:lvl w:ilvl="0" w:tplc="7B0C22B6">
      <w:numFmt w:val="bullet"/>
      <w:lvlText w:val="□"/>
      <w:lvlJc w:val="left"/>
      <w:pPr>
        <w:ind w:left="837" w:hanging="360"/>
      </w:pPr>
      <w:rPr>
        <w:rFonts w:ascii="Arial" w:eastAsia="Arial" w:hAnsi="Arial" w:cs="Arial" w:hint="default"/>
        <w:b/>
        <w:bCs/>
        <w:i w:val="0"/>
        <w:iCs w:val="0"/>
        <w:spacing w:val="0"/>
        <w:w w:val="147"/>
        <w:sz w:val="28"/>
        <w:szCs w:val="28"/>
        <w:lang w:val="pl-PL" w:eastAsia="en-US" w:bidi="ar-SA"/>
      </w:rPr>
    </w:lvl>
    <w:lvl w:ilvl="1" w:tplc="04150003" w:tentative="1">
      <w:start w:val="1"/>
      <w:numFmt w:val="bullet"/>
      <w:lvlText w:val="o"/>
      <w:lvlJc w:val="left"/>
      <w:pPr>
        <w:ind w:left="1557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277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997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717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437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157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877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597" w:hanging="360"/>
      </w:pPr>
      <w:rPr>
        <w:rFonts w:ascii="Wingdings" w:hAnsi="Wingdings" w:hint="default"/>
      </w:rPr>
    </w:lvl>
  </w:abstractNum>
  <w:abstractNum w:abstractNumId="9">
    <w:nsid w:val="15E77BF3"/>
    <w:multiLevelType w:val="hybridMultilevel"/>
    <w:tmpl w:val="E3722F40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1F8310F8"/>
    <w:multiLevelType w:val="hybridMultilevel"/>
    <w:tmpl w:val="4A32BC9E"/>
    <w:lvl w:ilvl="0" w:tplc="89A284F6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29A611D1"/>
    <w:multiLevelType w:val="hybridMultilevel"/>
    <w:tmpl w:val="D4647D08"/>
    <w:lvl w:ilvl="0" w:tplc="0C0A40BC">
      <w:numFmt w:val="bullet"/>
      <w:lvlText w:val=""/>
      <w:lvlJc w:val="left"/>
      <w:pPr>
        <w:ind w:left="142" w:hanging="148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w w:val="100"/>
        <w:sz w:val="20"/>
        <w:szCs w:val="20"/>
        <w:lang w:val="pl-PL" w:eastAsia="en-US" w:bidi="ar-SA"/>
      </w:rPr>
    </w:lvl>
    <w:lvl w:ilvl="1" w:tplc="F7BA1BE4">
      <w:numFmt w:val="bullet"/>
      <w:lvlText w:val="•"/>
      <w:lvlJc w:val="left"/>
      <w:pPr>
        <w:ind w:left="1061" w:hanging="148"/>
      </w:pPr>
      <w:rPr>
        <w:rFonts w:hint="default"/>
        <w:lang w:val="pl-PL" w:eastAsia="en-US" w:bidi="ar-SA"/>
      </w:rPr>
    </w:lvl>
    <w:lvl w:ilvl="2" w:tplc="5DF2A84E">
      <w:numFmt w:val="bullet"/>
      <w:lvlText w:val="•"/>
      <w:lvlJc w:val="left"/>
      <w:pPr>
        <w:ind w:left="1982" w:hanging="148"/>
      </w:pPr>
      <w:rPr>
        <w:rFonts w:hint="default"/>
        <w:lang w:val="pl-PL" w:eastAsia="en-US" w:bidi="ar-SA"/>
      </w:rPr>
    </w:lvl>
    <w:lvl w:ilvl="3" w:tplc="25D01C88">
      <w:numFmt w:val="bullet"/>
      <w:lvlText w:val="•"/>
      <w:lvlJc w:val="left"/>
      <w:pPr>
        <w:ind w:left="2904" w:hanging="148"/>
      </w:pPr>
      <w:rPr>
        <w:rFonts w:hint="default"/>
        <w:lang w:val="pl-PL" w:eastAsia="en-US" w:bidi="ar-SA"/>
      </w:rPr>
    </w:lvl>
    <w:lvl w:ilvl="4" w:tplc="DE1209BC">
      <w:numFmt w:val="bullet"/>
      <w:lvlText w:val="•"/>
      <w:lvlJc w:val="left"/>
      <w:pPr>
        <w:ind w:left="3825" w:hanging="148"/>
      </w:pPr>
      <w:rPr>
        <w:rFonts w:hint="default"/>
        <w:lang w:val="pl-PL" w:eastAsia="en-US" w:bidi="ar-SA"/>
      </w:rPr>
    </w:lvl>
    <w:lvl w:ilvl="5" w:tplc="CAA844B6">
      <w:numFmt w:val="bullet"/>
      <w:lvlText w:val="•"/>
      <w:lvlJc w:val="left"/>
      <w:pPr>
        <w:ind w:left="4747" w:hanging="148"/>
      </w:pPr>
      <w:rPr>
        <w:rFonts w:hint="default"/>
        <w:lang w:val="pl-PL" w:eastAsia="en-US" w:bidi="ar-SA"/>
      </w:rPr>
    </w:lvl>
    <w:lvl w:ilvl="6" w:tplc="6F9641A4">
      <w:numFmt w:val="bullet"/>
      <w:lvlText w:val="•"/>
      <w:lvlJc w:val="left"/>
      <w:pPr>
        <w:ind w:left="5668" w:hanging="148"/>
      </w:pPr>
      <w:rPr>
        <w:rFonts w:hint="default"/>
        <w:lang w:val="pl-PL" w:eastAsia="en-US" w:bidi="ar-SA"/>
      </w:rPr>
    </w:lvl>
    <w:lvl w:ilvl="7" w:tplc="AD2E4424">
      <w:numFmt w:val="bullet"/>
      <w:lvlText w:val="•"/>
      <w:lvlJc w:val="left"/>
      <w:pPr>
        <w:ind w:left="6590" w:hanging="148"/>
      </w:pPr>
      <w:rPr>
        <w:rFonts w:hint="default"/>
        <w:lang w:val="pl-PL" w:eastAsia="en-US" w:bidi="ar-SA"/>
      </w:rPr>
    </w:lvl>
    <w:lvl w:ilvl="8" w:tplc="6FB60E4A">
      <w:numFmt w:val="bullet"/>
      <w:lvlText w:val="•"/>
      <w:lvlJc w:val="left"/>
      <w:pPr>
        <w:ind w:left="7511" w:hanging="148"/>
      </w:pPr>
      <w:rPr>
        <w:rFonts w:hint="default"/>
        <w:lang w:val="pl-PL" w:eastAsia="en-US" w:bidi="ar-SA"/>
      </w:rPr>
    </w:lvl>
  </w:abstractNum>
  <w:abstractNum w:abstractNumId="12">
    <w:nsid w:val="2C7F4FEC"/>
    <w:multiLevelType w:val="hybridMultilevel"/>
    <w:tmpl w:val="F7A29F60"/>
    <w:lvl w:ilvl="0" w:tplc="83F28266">
      <w:numFmt w:val="bullet"/>
      <w:lvlText w:val="⎯"/>
      <w:lvlJc w:val="left"/>
      <w:pPr>
        <w:ind w:left="720" w:hanging="360"/>
      </w:pPr>
      <w:rPr>
        <w:rFonts w:ascii="Cambria Math" w:eastAsia="Cambria Math" w:hAnsi="Cambria Math" w:cs="Cambria Math" w:hint="default"/>
        <w:b w:val="0"/>
        <w:bCs w:val="0"/>
        <w:i w:val="0"/>
        <w:iCs w:val="0"/>
        <w:spacing w:val="0"/>
        <w:w w:val="100"/>
        <w:sz w:val="22"/>
        <w:szCs w:val="22"/>
        <w:lang w:val="pl-PL" w:eastAsia="en-US" w:bidi="ar-SA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2CCA6FE1"/>
    <w:multiLevelType w:val="hybridMultilevel"/>
    <w:tmpl w:val="4DAE6B7A"/>
    <w:lvl w:ilvl="0" w:tplc="83F28266">
      <w:numFmt w:val="bullet"/>
      <w:lvlText w:val="⎯"/>
      <w:lvlJc w:val="left"/>
      <w:pPr>
        <w:ind w:left="720" w:hanging="360"/>
      </w:pPr>
      <w:rPr>
        <w:rFonts w:ascii="Cambria Math" w:eastAsia="Cambria Math" w:hAnsi="Cambria Math" w:cs="Cambria Math" w:hint="default"/>
        <w:b w:val="0"/>
        <w:bCs w:val="0"/>
        <w:i w:val="0"/>
        <w:iCs w:val="0"/>
        <w:spacing w:val="0"/>
        <w:w w:val="100"/>
        <w:sz w:val="22"/>
        <w:szCs w:val="22"/>
        <w:lang w:val="pl-PL" w:eastAsia="en-US" w:bidi="ar-SA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>
    <w:nsid w:val="2DF84733"/>
    <w:multiLevelType w:val="hybridMultilevel"/>
    <w:tmpl w:val="7578EB1C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>
    <w:nsid w:val="31C75839"/>
    <w:multiLevelType w:val="hybridMultilevel"/>
    <w:tmpl w:val="73E45E20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2" w:tplc="0415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>
    <w:nsid w:val="333240A6"/>
    <w:multiLevelType w:val="hybridMultilevel"/>
    <w:tmpl w:val="EC0E7EBE"/>
    <w:lvl w:ilvl="0" w:tplc="E4681BFC">
      <w:numFmt w:val="bullet"/>
      <w:lvlText w:val=""/>
      <w:lvlJc w:val="left"/>
      <w:pPr>
        <w:ind w:left="1080" w:hanging="360"/>
      </w:pPr>
      <w:rPr>
        <w:rFonts w:ascii="Symbol" w:eastAsia="Times New Roman" w:hAnsi="Symbol" w:cs="Times New Roman" w:hint="default"/>
      </w:rPr>
    </w:lvl>
    <w:lvl w:ilvl="1" w:tplc="0415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>
    <w:nsid w:val="37C52EA3"/>
    <w:multiLevelType w:val="hybridMultilevel"/>
    <w:tmpl w:val="A044CEBE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>
    <w:nsid w:val="39BA4F7C"/>
    <w:multiLevelType w:val="hybridMultilevel"/>
    <w:tmpl w:val="16A049D2"/>
    <w:lvl w:ilvl="0" w:tplc="0415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">
    <w:nsid w:val="3A3A037A"/>
    <w:multiLevelType w:val="hybridMultilevel"/>
    <w:tmpl w:val="12361B5C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>
    <w:nsid w:val="3DEA073E"/>
    <w:multiLevelType w:val="hybridMultilevel"/>
    <w:tmpl w:val="252EBA84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>
    <w:nsid w:val="3F904A68"/>
    <w:multiLevelType w:val="hybridMultilevel"/>
    <w:tmpl w:val="7D908C12"/>
    <w:lvl w:ilvl="0" w:tplc="0D26C82C">
      <w:numFmt w:val="bullet"/>
      <w:lvlText w:val=""/>
      <w:lvlJc w:val="left"/>
      <w:pPr>
        <w:ind w:left="142" w:hanging="148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w w:val="100"/>
        <w:sz w:val="20"/>
        <w:szCs w:val="20"/>
        <w:lang w:val="pl-PL" w:eastAsia="en-US" w:bidi="ar-SA"/>
      </w:rPr>
    </w:lvl>
    <w:lvl w:ilvl="1" w:tplc="C41A9314">
      <w:numFmt w:val="bullet"/>
      <w:lvlText w:val="•"/>
      <w:lvlJc w:val="left"/>
      <w:pPr>
        <w:ind w:left="1061" w:hanging="148"/>
      </w:pPr>
      <w:rPr>
        <w:rFonts w:hint="default"/>
        <w:lang w:val="pl-PL" w:eastAsia="en-US" w:bidi="ar-SA"/>
      </w:rPr>
    </w:lvl>
    <w:lvl w:ilvl="2" w:tplc="007023DC">
      <w:numFmt w:val="bullet"/>
      <w:lvlText w:val="•"/>
      <w:lvlJc w:val="left"/>
      <w:pPr>
        <w:ind w:left="1982" w:hanging="148"/>
      </w:pPr>
      <w:rPr>
        <w:rFonts w:hint="default"/>
        <w:lang w:val="pl-PL" w:eastAsia="en-US" w:bidi="ar-SA"/>
      </w:rPr>
    </w:lvl>
    <w:lvl w:ilvl="3" w:tplc="F892B194">
      <w:numFmt w:val="bullet"/>
      <w:lvlText w:val="•"/>
      <w:lvlJc w:val="left"/>
      <w:pPr>
        <w:ind w:left="2904" w:hanging="148"/>
      </w:pPr>
      <w:rPr>
        <w:rFonts w:hint="default"/>
        <w:lang w:val="pl-PL" w:eastAsia="en-US" w:bidi="ar-SA"/>
      </w:rPr>
    </w:lvl>
    <w:lvl w:ilvl="4" w:tplc="EDCE9BB2">
      <w:numFmt w:val="bullet"/>
      <w:lvlText w:val="•"/>
      <w:lvlJc w:val="left"/>
      <w:pPr>
        <w:ind w:left="3825" w:hanging="148"/>
      </w:pPr>
      <w:rPr>
        <w:rFonts w:hint="default"/>
        <w:lang w:val="pl-PL" w:eastAsia="en-US" w:bidi="ar-SA"/>
      </w:rPr>
    </w:lvl>
    <w:lvl w:ilvl="5" w:tplc="9BA6CCD6">
      <w:numFmt w:val="bullet"/>
      <w:lvlText w:val="•"/>
      <w:lvlJc w:val="left"/>
      <w:pPr>
        <w:ind w:left="4747" w:hanging="148"/>
      </w:pPr>
      <w:rPr>
        <w:rFonts w:hint="default"/>
        <w:lang w:val="pl-PL" w:eastAsia="en-US" w:bidi="ar-SA"/>
      </w:rPr>
    </w:lvl>
    <w:lvl w:ilvl="6" w:tplc="CD105B68">
      <w:numFmt w:val="bullet"/>
      <w:lvlText w:val="•"/>
      <w:lvlJc w:val="left"/>
      <w:pPr>
        <w:ind w:left="5668" w:hanging="148"/>
      </w:pPr>
      <w:rPr>
        <w:rFonts w:hint="default"/>
        <w:lang w:val="pl-PL" w:eastAsia="en-US" w:bidi="ar-SA"/>
      </w:rPr>
    </w:lvl>
    <w:lvl w:ilvl="7" w:tplc="06C650D6">
      <w:numFmt w:val="bullet"/>
      <w:lvlText w:val="•"/>
      <w:lvlJc w:val="left"/>
      <w:pPr>
        <w:ind w:left="6590" w:hanging="148"/>
      </w:pPr>
      <w:rPr>
        <w:rFonts w:hint="default"/>
        <w:lang w:val="pl-PL" w:eastAsia="en-US" w:bidi="ar-SA"/>
      </w:rPr>
    </w:lvl>
    <w:lvl w:ilvl="8" w:tplc="7F381B1C">
      <w:numFmt w:val="bullet"/>
      <w:lvlText w:val="•"/>
      <w:lvlJc w:val="left"/>
      <w:pPr>
        <w:ind w:left="7511" w:hanging="148"/>
      </w:pPr>
      <w:rPr>
        <w:rFonts w:hint="default"/>
        <w:lang w:val="pl-PL" w:eastAsia="en-US" w:bidi="ar-SA"/>
      </w:rPr>
    </w:lvl>
  </w:abstractNum>
  <w:abstractNum w:abstractNumId="22">
    <w:nsid w:val="3FBE2F1D"/>
    <w:multiLevelType w:val="hybridMultilevel"/>
    <w:tmpl w:val="6BB69CFC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>
    <w:nsid w:val="430D1657"/>
    <w:multiLevelType w:val="hybridMultilevel"/>
    <w:tmpl w:val="57781D3C"/>
    <w:lvl w:ilvl="0" w:tplc="CD3AE354">
      <w:start w:val="1"/>
      <w:numFmt w:val="decimal"/>
      <w:lvlText w:val="%1."/>
      <w:lvlJc w:val="left"/>
      <w:pPr>
        <w:ind w:left="362" w:hanging="222"/>
      </w:pPr>
      <w:rPr>
        <w:rFonts w:ascii="Microsoft Sans Serif" w:eastAsia="Microsoft Sans Serif" w:hAnsi="Microsoft Sans Serif" w:cs="Microsoft Sans Serif" w:hint="default"/>
        <w:b w:val="0"/>
        <w:bCs w:val="0"/>
        <w:i w:val="0"/>
        <w:iCs w:val="0"/>
        <w:spacing w:val="0"/>
        <w:w w:val="72"/>
        <w:sz w:val="24"/>
        <w:szCs w:val="24"/>
        <w:u w:val="single" w:color="000000"/>
        <w:lang w:val="pl-PL" w:eastAsia="en-US" w:bidi="ar-SA"/>
      </w:rPr>
    </w:lvl>
    <w:lvl w:ilvl="1" w:tplc="C694AAA8">
      <w:numFmt w:val="bullet"/>
      <w:lvlText w:val="-"/>
      <w:lvlJc w:val="left"/>
      <w:pPr>
        <w:ind w:left="861" w:hanging="36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pl-PL" w:eastAsia="en-US" w:bidi="ar-SA"/>
      </w:rPr>
    </w:lvl>
    <w:lvl w:ilvl="2" w:tplc="68C2692A">
      <w:numFmt w:val="bullet"/>
      <w:lvlText w:val="•"/>
      <w:lvlJc w:val="left"/>
      <w:pPr>
        <w:ind w:left="1866" w:hanging="360"/>
      </w:pPr>
      <w:rPr>
        <w:rFonts w:hint="default"/>
        <w:lang w:val="pl-PL" w:eastAsia="en-US" w:bidi="ar-SA"/>
      </w:rPr>
    </w:lvl>
    <w:lvl w:ilvl="3" w:tplc="F5568F5A">
      <w:numFmt w:val="bullet"/>
      <w:lvlText w:val="•"/>
      <w:lvlJc w:val="left"/>
      <w:pPr>
        <w:ind w:left="2873" w:hanging="360"/>
      </w:pPr>
      <w:rPr>
        <w:rFonts w:hint="default"/>
        <w:lang w:val="pl-PL" w:eastAsia="en-US" w:bidi="ar-SA"/>
      </w:rPr>
    </w:lvl>
    <w:lvl w:ilvl="4" w:tplc="0726A7F0">
      <w:numFmt w:val="bullet"/>
      <w:lvlText w:val="•"/>
      <w:lvlJc w:val="left"/>
      <w:pPr>
        <w:ind w:left="3880" w:hanging="360"/>
      </w:pPr>
      <w:rPr>
        <w:rFonts w:hint="default"/>
        <w:lang w:val="pl-PL" w:eastAsia="en-US" w:bidi="ar-SA"/>
      </w:rPr>
    </w:lvl>
    <w:lvl w:ilvl="5" w:tplc="15107B64">
      <w:numFmt w:val="bullet"/>
      <w:lvlText w:val="•"/>
      <w:lvlJc w:val="left"/>
      <w:pPr>
        <w:ind w:left="4887" w:hanging="360"/>
      </w:pPr>
      <w:rPr>
        <w:rFonts w:hint="default"/>
        <w:lang w:val="pl-PL" w:eastAsia="en-US" w:bidi="ar-SA"/>
      </w:rPr>
    </w:lvl>
    <w:lvl w:ilvl="6" w:tplc="4FE2FE52">
      <w:numFmt w:val="bullet"/>
      <w:lvlText w:val="•"/>
      <w:lvlJc w:val="left"/>
      <w:pPr>
        <w:ind w:left="5894" w:hanging="360"/>
      </w:pPr>
      <w:rPr>
        <w:rFonts w:hint="default"/>
        <w:lang w:val="pl-PL" w:eastAsia="en-US" w:bidi="ar-SA"/>
      </w:rPr>
    </w:lvl>
    <w:lvl w:ilvl="7" w:tplc="4C3AC1FE">
      <w:numFmt w:val="bullet"/>
      <w:lvlText w:val="•"/>
      <w:lvlJc w:val="left"/>
      <w:pPr>
        <w:ind w:left="6901" w:hanging="360"/>
      </w:pPr>
      <w:rPr>
        <w:rFonts w:hint="default"/>
        <w:lang w:val="pl-PL" w:eastAsia="en-US" w:bidi="ar-SA"/>
      </w:rPr>
    </w:lvl>
    <w:lvl w:ilvl="8" w:tplc="AD0E7322">
      <w:numFmt w:val="bullet"/>
      <w:lvlText w:val="•"/>
      <w:lvlJc w:val="left"/>
      <w:pPr>
        <w:ind w:left="7908" w:hanging="360"/>
      </w:pPr>
      <w:rPr>
        <w:rFonts w:hint="default"/>
        <w:lang w:val="pl-PL" w:eastAsia="en-US" w:bidi="ar-SA"/>
      </w:rPr>
    </w:lvl>
  </w:abstractNum>
  <w:abstractNum w:abstractNumId="24">
    <w:nsid w:val="44151888"/>
    <w:multiLevelType w:val="hybridMultilevel"/>
    <w:tmpl w:val="29087516"/>
    <w:lvl w:ilvl="0" w:tplc="83F28266">
      <w:numFmt w:val="bullet"/>
      <w:lvlText w:val="⎯"/>
      <w:lvlJc w:val="left"/>
      <w:pPr>
        <w:ind w:left="720" w:hanging="360"/>
      </w:pPr>
      <w:rPr>
        <w:rFonts w:ascii="Cambria Math" w:eastAsia="Cambria Math" w:hAnsi="Cambria Math" w:cs="Cambria Math" w:hint="default"/>
        <w:b w:val="0"/>
        <w:bCs w:val="0"/>
        <w:i w:val="0"/>
        <w:iCs w:val="0"/>
        <w:spacing w:val="0"/>
        <w:w w:val="100"/>
        <w:sz w:val="22"/>
        <w:szCs w:val="22"/>
        <w:lang w:val="pl-PL" w:eastAsia="en-US" w:bidi="ar-SA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>
    <w:nsid w:val="4C1622C9"/>
    <w:multiLevelType w:val="hybridMultilevel"/>
    <w:tmpl w:val="F8626BE0"/>
    <w:lvl w:ilvl="0" w:tplc="83F28266">
      <w:numFmt w:val="bullet"/>
      <w:lvlText w:val="⎯"/>
      <w:lvlJc w:val="left"/>
      <w:pPr>
        <w:ind w:left="720" w:hanging="360"/>
      </w:pPr>
      <w:rPr>
        <w:rFonts w:ascii="Cambria Math" w:eastAsia="Cambria Math" w:hAnsi="Cambria Math" w:cs="Cambria Math" w:hint="default"/>
        <w:b w:val="0"/>
        <w:bCs w:val="0"/>
        <w:i w:val="0"/>
        <w:iCs w:val="0"/>
        <w:spacing w:val="0"/>
        <w:w w:val="100"/>
        <w:sz w:val="22"/>
        <w:szCs w:val="22"/>
        <w:lang w:val="pl-PL" w:eastAsia="en-US" w:bidi="ar-SA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>
    <w:nsid w:val="4FEA1C76"/>
    <w:multiLevelType w:val="hybridMultilevel"/>
    <w:tmpl w:val="4E0C903C"/>
    <w:lvl w:ilvl="0" w:tplc="83F28266">
      <w:numFmt w:val="bullet"/>
      <w:lvlText w:val="⎯"/>
      <w:lvlJc w:val="left"/>
      <w:pPr>
        <w:ind w:left="720" w:hanging="360"/>
      </w:pPr>
      <w:rPr>
        <w:rFonts w:ascii="Cambria Math" w:eastAsia="Cambria Math" w:hAnsi="Cambria Math" w:cs="Cambria Math" w:hint="default"/>
        <w:b w:val="0"/>
        <w:bCs w:val="0"/>
        <w:i w:val="0"/>
        <w:iCs w:val="0"/>
        <w:spacing w:val="0"/>
        <w:w w:val="100"/>
        <w:sz w:val="22"/>
        <w:szCs w:val="22"/>
        <w:lang w:val="pl-PL" w:eastAsia="en-US" w:bidi="ar-SA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>
    <w:nsid w:val="51AF669A"/>
    <w:multiLevelType w:val="hybridMultilevel"/>
    <w:tmpl w:val="EEFA92E2"/>
    <w:lvl w:ilvl="0" w:tplc="8AC671E0">
      <w:start w:val="1"/>
      <w:numFmt w:val="decimal"/>
      <w:lvlText w:val="%1."/>
      <w:lvlJc w:val="left"/>
      <w:pPr>
        <w:ind w:left="257" w:hanging="257"/>
        <w:jc w:val="left"/>
      </w:pPr>
      <w:rPr>
        <w:rFonts w:ascii="Arial" w:eastAsia="Arial" w:hAnsi="Arial" w:cs="Arial" w:hint="default"/>
        <w:b/>
        <w:bCs/>
        <w:i w:val="0"/>
        <w:iCs w:val="0"/>
        <w:spacing w:val="-1"/>
        <w:w w:val="82"/>
        <w:sz w:val="28"/>
        <w:szCs w:val="28"/>
        <w:lang w:val="pl-PL" w:eastAsia="en-US" w:bidi="ar-SA"/>
      </w:rPr>
    </w:lvl>
    <w:lvl w:ilvl="1" w:tplc="2008591A">
      <w:numFmt w:val="bullet"/>
      <w:lvlText w:val="-"/>
      <w:lvlJc w:val="left"/>
      <w:pPr>
        <w:ind w:left="428" w:hanging="361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pl-PL" w:eastAsia="en-US" w:bidi="ar-SA"/>
      </w:rPr>
    </w:lvl>
    <w:lvl w:ilvl="2" w:tplc="93DCF7F0">
      <w:numFmt w:val="bullet"/>
      <w:lvlText w:val="•"/>
      <w:lvlJc w:val="left"/>
      <w:pPr>
        <w:ind w:left="1460" w:hanging="361"/>
      </w:pPr>
      <w:rPr>
        <w:rFonts w:hint="default"/>
        <w:lang w:val="pl-PL" w:eastAsia="en-US" w:bidi="ar-SA"/>
      </w:rPr>
    </w:lvl>
    <w:lvl w:ilvl="3" w:tplc="52D6394C">
      <w:numFmt w:val="bullet"/>
      <w:lvlText w:val="•"/>
      <w:lvlJc w:val="left"/>
      <w:pPr>
        <w:ind w:left="2500" w:hanging="361"/>
      </w:pPr>
      <w:rPr>
        <w:rFonts w:hint="default"/>
        <w:lang w:val="pl-PL" w:eastAsia="en-US" w:bidi="ar-SA"/>
      </w:rPr>
    </w:lvl>
    <w:lvl w:ilvl="4" w:tplc="9008E856">
      <w:numFmt w:val="bullet"/>
      <w:lvlText w:val="•"/>
      <w:lvlJc w:val="left"/>
      <w:pPr>
        <w:ind w:left="3540" w:hanging="361"/>
      </w:pPr>
      <w:rPr>
        <w:rFonts w:hint="default"/>
        <w:lang w:val="pl-PL" w:eastAsia="en-US" w:bidi="ar-SA"/>
      </w:rPr>
    </w:lvl>
    <w:lvl w:ilvl="5" w:tplc="F146CA42">
      <w:numFmt w:val="bullet"/>
      <w:lvlText w:val="•"/>
      <w:lvlJc w:val="left"/>
      <w:pPr>
        <w:ind w:left="4581" w:hanging="361"/>
      </w:pPr>
      <w:rPr>
        <w:rFonts w:hint="default"/>
        <w:lang w:val="pl-PL" w:eastAsia="en-US" w:bidi="ar-SA"/>
      </w:rPr>
    </w:lvl>
    <w:lvl w:ilvl="6" w:tplc="F9000994">
      <w:numFmt w:val="bullet"/>
      <w:lvlText w:val="•"/>
      <w:lvlJc w:val="left"/>
      <w:pPr>
        <w:ind w:left="5621" w:hanging="361"/>
      </w:pPr>
      <w:rPr>
        <w:rFonts w:hint="default"/>
        <w:lang w:val="pl-PL" w:eastAsia="en-US" w:bidi="ar-SA"/>
      </w:rPr>
    </w:lvl>
    <w:lvl w:ilvl="7" w:tplc="C1989E54">
      <w:numFmt w:val="bullet"/>
      <w:lvlText w:val="•"/>
      <w:lvlJc w:val="left"/>
      <w:pPr>
        <w:ind w:left="6661" w:hanging="361"/>
      </w:pPr>
      <w:rPr>
        <w:rFonts w:hint="default"/>
        <w:lang w:val="pl-PL" w:eastAsia="en-US" w:bidi="ar-SA"/>
      </w:rPr>
    </w:lvl>
    <w:lvl w:ilvl="8" w:tplc="7536FC80">
      <w:numFmt w:val="bullet"/>
      <w:lvlText w:val="•"/>
      <w:lvlJc w:val="left"/>
      <w:pPr>
        <w:ind w:left="7701" w:hanging="361"/>
      </w:pPr>
      <w:rPr>
        <w:rFonts w:hint="default"/>
        <w:lang w:val="pl-PL" w:eastAsia="en-US" w:bidi="ar-SA"/>
      </w:rPr>
    </w:lvl>
  </w:abstractNum>
  <w:abstractNum w:abstractNumId="28">
    <w:nsid w:val="521823A9"/>
    <w:multiLevelType w:val="hybridMultilevel"/>
    <w:tmpl w:val="FED60952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>
    <w:nsid w:val="59585F91"/>
    <w:multiLevelType w:val="hybridMultilevel"/>
    <w:tmpl w:val="422E3E3A"/>
    <w:lvl w:ilvl="0" w:tplc="B6601E6A">
      <w:numFmt w:val="bullet"/>
      <w:lvlText w:val=""/>
      <w:lvlJc w:val="left"/>
      <w:pPr>
        <w:ind w:left="1440" w:hanging="360"/>
      </w:pPr>
      <w:rPr>
        <w:rFonts w:ascii="Symbol" w:eastAsia="Times New Roman" w:hAnsi="Symbol" w:cs="Times New Roman" w:hint="default"/>
      </w:rPr>
    </w:lvl>
    <w:lvl w:ilvl="1" w:tplc="0415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0">
    <w:nsid w:val="5D486265"/>
    <w:multiLevelType w:val="hybridMultilevel"/>
    <w:tmpl w:val="5FAA955A"/>
    <w:lvl w:ilvl="0" w:tplc="F6EC79F6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>
    <w:nsid w:val="664A7C2E"/>
    <w:multiLevelType w:val="hybridMultilevel"/>
    <w:tmpl w:val="09D447F6"/>
    <w:lvl w:ilvl="0" w:tplc="83F28266">
      <w:numFmt w:val="bullet"/>
      <w:lvlText w:val="⎯"/>
      <w:lvlJc w:val="left"/>
      <w:pPr>
        <w:ind w:left="720" w:hanging="360"/>
      </w:pPr>
      <w:rPr>
        <w:rFonts w:ascii="Cambria Math" w:eastAsia="Cambria Math" w:hAnsi="Cambria Math" w:cs="Cambria Math" w:hint="default"/>
        <w:b w:val="0"/>
        <w:bCs w:val="0"/>
        <w:i w:val="0"/>
        <w:iCs w:val="0"/>
        <w:spacing w:val="0"/>
        <w:w w:val="100"/>
        <w:sz w:val="22"/>
        <w:szCs w:val="22"/>
        <w:lang w:val="pl-PL" w:eastAsia="en-US" w:bidi="ar-SA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>
    <w:nsid w:val="6F9207A7"/>
    <w:multiLevelType w:val="hybridMultilevel"/>
    <w:tmpl w:val="7018D602"/>
    <w:lvl w:ilvl="0" w:tplc="83F28266">
      <w:numFmt w:val="bullet"/>
      <w:lvlText w:val="⎯"/>
      <w:lvlJc w:val="left"/>
      <w:pPr>
        <w:ind w:left="720" w:hanging="360"/>
      </w:pPr>
      <w:rPr>
        <w:rFonts w:ascii="Cambria Math" w:eastAsia="Cambria Math" w:hAnsi="Cambria Math" w:cs="Cambria Math" w:hint="default"/>
        <w:b w:val="0"/>
        <w:bCs w:val="0"/>
        <w:i w:val="0"/>
        <w:iCs w:val="0"/>
        <w:spacing w:val="0"/>
        <w:w w:val="100"/>
        <w:sz w:val="22"/>
        <w:szCs w:val="22"/>
        <w:lang w:val="pl-PL" w:eastAsia="en-US" w:bidi="ar-SA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>
    <w:nsid w:val="70082D24"/>
    <w:multiLevelType w:val="hybridMultilevel"/>
    <w:tmpl w:val="DF4C051A"/>
    <w:lvl w:ilvl="0" w:tplc="83F28266">
      <w:numFmt w:val="bullet"/>
      <w:lvlText w:val="⎯"/>
      <w:lvlJc w:val="left"/>
      <w:pPr>
        <w:ind w:left="720" w:hanging="360"/>
      </w:pPr>
      <w:rPr>
        <w:rFonts w:ascii="Cambria Math" w:eastAsia="Cambria Math" w:hAnsi="Cambria Math" w:cs="Cambria Math" w:hint="default"/>
        <w:b w:val="0"/>
        <w:bCs w:val="0"/>
        <w:i w:val="0"/>
        <w:iCs w:val="0"/>
        <w:spacing w:val="0"/>
        <w:w w:val="100"/>
        <w:sz w:val="22"/>
        <w:szCs w:val="22"/>
        <w:lang w:val="pl-PL" w:eastAsia="en-US" w:bidi="ar-SA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">
    <w:nsid w:val="707511CD"/>
    <w:multiLevelType w:val="hybridMultilevel"/>
    <w:tmpl w:val="97949670"/>
    <w:lvl w:ilvl="0" w:tplc="8E3ABA40"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Bidi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>
    <w:nsid w:val="712C7D8D"/>
    <w:multiLevelType w:val="hybridMultilevel"/>
    <w:tmpl w:val="DEE6A454"/>
    <w:lvl w:ilvl="0" w:tplc="B6CAD69E">
      <w:numFmt w:val="bullet"/>
      <w:lvlText w:val="□"/>
      <w:lvlJc w:val="left"/>
      <w:pPr>
        <w:ind w:left="947" w:hanging="380"/>
      </w:pPr>
      <w:rPr>
        <w:rFonts w:ascii="Arial" w:eastAsia="Arial" w:hAnsi="Arial" w:cs="Arial" w:hint="default"/>
        <w:b/>
        <w:bCs/>
        <w:i w:val="0"/>
        <w:iCs w:val="0"/>
        <w:spacing w:val="0"/>
        <w:w w:val="147"/>
        <w:sz w:val="28"/>
        <w:szCs w:val="28"/>
        <w:lang w:val="pl-PL" w:eastAsia="en-US" w:bidi="ar-SA"/>
      </w:rPr>
    </w:lvl>
    <w:lvl w:ilvl="1" w:tplc="28769646">
      <w:numFmt w:val="bullet"/>
      <w:lvlText w:val="•"/>
      <w:lvlJc w:val="left"/>
      <w:pPr>
        <w:ind w:left="1838" w:hanging="380"/>
      </w:pPr>
      <w:rPr>
        <w:rFonts w:hint="default"/>
        <w:lang w:val="pl-PL" w:eastAsia="en-US" w:bidi="ar-SA"/>
      </w:rPr>
    </w:lvl>
    <w:lvl w:ilvl="2" w:tplc="870E9B86">
      <w:numFmt w:val="bullet"/>
      <w:lvlText w:val="•"/>
      <w:lvlJc w:val="left"/>
      <w:pPr>
        <w:ind w:left="2736" w:hanging="380"/>
      </w:pPr>
      <w:rPr>
        <w:rFonts w:hint="default"/>
        <w:lang w:val="pl-PL" w:eastAsia="en-US" w:bidi="ar-SA"/>
      </w:rPr>
    </w:lvl>
    <w:lvl w:ilvl="3" w:tplc="D6F283D0">
      <w:numFmt w:val="bullet"/>
      <w:lvlText w:val="•"/>
      <w:lvlJc w:val="left"/>
      <w:pPr>
        <w:ind w:left="3634" w:hanging="380"/>
      </w:pPr>
      <w:rPr>
        <w:rFonts w:hint="default"/>
        <w:lang w:val="pl-PL" w:eastAsia="en-US" w:bidi="ar-SA"/>
      </w:rPr>
    </w:lvl>
    <w:lvl w:ilvl="4" w:tplc="42BA29CA">
      <w:numFmt w:val="bullet"/>
      <w:lvlText w:val="•"/>
      <w:lvlJc w:val="left"/>
      <w:pPr>
        <w:ind w:left="4532" w:hanging="380"/>
      </w:pPr>
      <w:rPr>
        <w:rFonts w:hint="default"/>
        <w:lang w:val="pl-PL" w:eastAsia="en-US" w:bidi="ar-SA"/>
      </w:rPr>
    </w:lvl>
    <w:lvl w:ilvl="5" w:tplc="B414DAF4">
      <w:numFmt w:val="bullet"/>
      <w:lvlText w:val="•"/>
      <w:lvlJc w:val="left"/>
      <w:pPr>
        <w:ind w:left="5431" w:hanging="380"/>
      </w:pPr>
      <w:rPr>
        <w:rFonts w:hint="default"/>
        <w:lang w:val="pl-PL" w:eastAsia="en-US" w:bidi="ar-SA"/>
      </w:rPr>
    </w:lvl>
    <w:lvl w:ilvl="6" w:tplc="57AE13FE">
      <w:numFmt w:val="bullet"/>
      <w:lvlText w:val="•"/>
      <w:lvlJc w:val="left"/>
      <w:pPr>
        <w:ind w:left="6329" w:hanging="380"/>
      </w:pPr>
      <w:rPr>
        <w:rFonts w:hint="default"/>
        <w:lang w:val="pl-PL" w:eastAsia="en-US" w:bidi="ar-SA"/>
      </w:rPr>
    </w:lvl>
    <w:lvl w:ilvl="7" w:tplc="40348916">
      <w:numFmt w:val="bullet"/>
      <w:lvlText w:val="•"/>
      <w:lvlJc w:val="left"/>
      <w:pPr>
        <w:ind w:left="7227" w:hanging="380"/>
      </w:pPr>
      <w:rPr>
        <w:rFonts w:hint="default"/>
        <w:lang w:val="pl-PL" w:eastAsia="en-US" w:bidi="ar-SA"/>
      </w:rPr>
    </w:lvl>
    <w:lvl w:ilvl="8" w:tplc="B7A81F06">
      <w:numFmt w:val="bullet"/>
      <w:lvlText w:val="•"/>
      <w:lvlJc w:val="left"/>
      <w:pPr>
        <w:ind w:left="8125" w:hanging="380"/>
      </w:pPr>
      <w:rPr>
        <w:rFonts w:hint="default"/>
        <w:lang w:val="pl-PL" w:eastAsia="en-US" w:bidi="ar-SA"/>
      </w:rPr>
    </w:lvl>
  </w:abstractNum>
  <w:abstractNum w:abstractNumId="36">
    <w:nsid w:val="75243D3D"/>
    <w:multiLevelType w:val="hybridMultilevel"/>
    <w:tmpl w:val="4A32BC9E"/>
    <w:lvl w:ilvl="0" w:tplc="89A284F6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7">
    <w:nsid w:val="7C226B9A"/>
    <w:multiLevelType w:val="hybridMultilevel"/>
    <w:tmpl w:val="D85AACC2"/>
    <w:lvl w:ilvl="0" w:tplc="83F28266">
      <w:numFmt w:val="bullet"/>
      <w:lvlText w:val="⎯"/>
      <w:lvlJc w:val="left"/>
      <w:pPr>
        <w:ind w:left="1080" w:hanging="360"/>
      </w:pPr>
      <w:rPr>
        <w:rFonts w:ascii="Cambria Math" w:eastAsia="Cambria Math" w:hAnsi="Cambria Math" w:cs="Cambria Math" w:hint="default"/>
        <w:b w:val="0"/>
        <w:bCs w:val="0"/>
        <w:i w:val="0"/>
        <w:iCs w:val="0"/>
        <w:spacing w:val="0"/>
        <w:w w:val="100"/>
        <w:sz w:val="22"/>
        <w:szCs w:val="22"/>
        <w:lang w:val="pl-PL" w:eastAsia="en-US" w:bidi="ar-SA"/>
      </w:rPr>
    </w:lvl>
    <w:lvl w:ilvl="1" w:tplc="0415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8">
    <w:nsid w:val="7F873AA3"/>
    <w:multiLevelType w:val="hybridMultilevel"/>
    <w:tmpl w:val="FA427B16"/>
    <w:lvl w:ilvl="0" w:tplc="366AEA7A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2"/>
  </w:num>
  <w:num w:numId="2">
    <w:abstractNumId w:val="0"/>
  </w:num>
  <w:num w:numId="3">
    <w:abstractNumId w:val="25"/>
  </w:num>
  <w:num w:numId="4">
    <w:abstractNumId w:val="33"/>
  </w:num>
  <w:num w:numId="5">
    <w:abstractNumId w:val="13"/>
  </w:num>
  <w:num w:numId="6">
    <w:abstractNumId w:val="2"/>
  </w:num>
  <w:num w:numId="7">
    <w:abstractNumId w:val="32"/>
  </w:num>
  <w:num w:numId="8">
    <w:abstractNumId w:val="24"/>
  </w:num>
  <w:num w:numId="9">
    <w:abstractNumId w:val="38"/>
  </w:num>
  <w:num w:numId="10">
    <w:abstractNumId w:val="8"/>
  </w:num>
  <w:num w:numId="11">
    <w:abstractNumId w:val="37"/>
  </w:num>
  <w:num w:numId="12">
    <w:abstractNumId w:val="30"/>
  </w:num>
  <w:num w:numId="13">
    <w:abstractNumId w:val="36"/>
  </w:num>
  <w:num w:numId="14">
    <w:abstractNumId w:val="21"/>
  </w:num>
  <w:num w:numId="15">
    <w:abstractNumId w:val="7"/>
  </w:num>
  <w:num w:numId="16">
    <w:abstractNumId w:val="19"/>
  </w:num>
  <w:num w:numId="17">
    <w:abstractNumId w:val="18"/>
  </w:num>
  <w:num w:numId="18">
    <w:abstractNumId w:val="20"/>
  </w:num>
  <w:num w:numId="19">
    <w:abstractNumId w:val="15"/>
  </w:num>
  <w:num w:numId="20">
    <w:abstractNumId w:val="4"/>
  </w:num>
  <w:num w:numId="21">
    <w:abstractNumId w:val="14"/>
  </w:num>
  <w:num w:numId="22">
    <w:abstractNumId w:val="10"/>
  </w:num>
  <w:num w:numId="23">
    <w:abstractNumId w:val="17"/>
  </w:num>
  <w:num w:numId="24">
    <w:abstractNumId w:val="3"/>
  </w:num>
  <w:num w:numId="25">
    <w:abstractNumId w:val="22"/>
  </w:num>
  <w:num w:numId="26">
    <w:abstractNumId w:val="11"/>
  </w:num>
  <w:num w:numId="27">
    <w:abstractNumId w:val="9"/>
  </w:num>
  <w:num w:numId="28">
    <w:abstractNumId w:val="34"/>
  </w:num>
  <w:num w:numId="29">
    <w:abstractNumId w:val="16"/>
  </w:num>
  <w:num w:numId="30">
    <w:abstractNumId w:val="29"/>
  </w:num>
  <w:num w:numId="31">
    <w:abstractNumId w:val="23"/>
  </w:num>
  <w:num w:numId="32">
    <w:abstractNumId w:val="6"/>
  </w:num>
  <w:num w:numId="33">
    <w:abstractNumId w:val="26"/>
  </w:num>
  <w:num w:numId="34">
    <w:abstractNumId w:val="5"/>
  </w:num>
  <w:num w:numId="35">
    <w:abstractNumId w:val="27"/>
  </w:num>
  <w:num w:numId="36">
    <w:abstractNumId w:val="28"/>
  </w:num>
  <w:num w:numId="37">
    <w:abstractNumId w:val="31"/>
  </w:num>
  <w:num w:numId="38">
    <w:abstractNumId w:val="35"/>
  </w:num>
  <w:num w:numId="39">
    <w:abstractNumId w:val="1"/>
  </w:num>
  <w:numIdMacAtCleanup w:val="11"/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0"/>
  <w:proofState w:spelling="clean"/>
  <w:defaultTabStop w:val="708"/>
  <w:hyphenationZone w:val="425"/>
  <w:drawingGridHorizontalSpacing w:val="110"/>
  <w:displayHorizontalDrawingGridEvery w:val="2"/>
  <w:characterSpacingControl w:val="doNotCompress"/>
  <w:hdrShapeDefaults>
    <o:shapedefaults v:ext="edit" spidmax="78850"/>
  </w:hdrShapeDefaults>
  <w:footnotePr>
    <w:footnote w:id="-1"/>
    <w:footnote w:id="0"/>
  </w:footnotePr>
  <w:endnotePr>
    <w:endnote w:id="-1"/>
    <w:endnote w:id="0"/>
  </w:endnotePr>
  <w:compat/>
  <w:rsids>
    <w:rsidRoot w:val="00E637FA"/>
    <w:rsid w:val="00012DC7"/>
    <w:rsid w:val="00015F61"/>
    <w:rsid w:val="00022A05"/>
    <w:rsid w:val="00031704"/>
    <w:rsid w:val="00036DFD"/>
    <w:rsid w:val="000517CF"/>
    <w:rsid w:val="000524AD"/>
    <w:rsid w:val="000650F9"/>
    <w:rsid w:val="0008262E"/>
    <w:rsid w:val="0008622E"/>
    <w:rsid w:val="000A79DF"/>
    <w:rsid w:val="000C3D85"/>
    <w:rsid w:val="000C7C22"/>
    <w:rsid w:val="000D1FB9"/>
    <w:rsid w:val="000F1D5C"/>
    <w:rsid w:val="000F7FD1"/>
    <w:rsid w:val="001053ED"/>
    <w:rsid w:val="001139D6"/>
    <w:rsid w:val="00116FEA"/>
    <w:rsid w:val="00126018"/>
    <w:rsid w:val="00140574"/>
    <w:rsid w:val="00145DF7"/>
    <w:rsid w:val="00150511"/>
    <w:rsid w:val="001555CE"/>
    <w:rsid w:val="00157D16"/>
    <w:rsid w:val="00177E92"/>
    <w:rsid w:val="00183658"/>
    <w:rsid w:val="0019682E"/>
    <w:rsid w:val="001A2B64"/>
    <w:rsid w:val="001C15E8"/>
    <w:rsid w:val="001C1E80"/>
    <w:rsid w:val="001E776E"/>
    <w:rsid w:val="001F22E5"/>
    <w:rsid w:val="001F6E53"/>
    <w:rsid w:val="00203669"/>
    <w:rsid w:val="0021385D"/>
    <w:rsid w:val="00217072"/>
    <w:rsid w:val="00221B02"/>
    <w:rsid w:val="00234411"/>
    <w:rsid w:val="00243293"/>
    <w:rsid w:val="0024371C"/>
    <w:rsid w:val="00244C38"/>
    <w:rsid w:val="002472E2"/>
    <w:rsid w:val="00250035"/>
    <w:rsid w:val="0025331D"/>
    <w:rsid w:val="0026275A"/>
    <w:rsid w:val="002668AF"/>
    <w:rsid w:val="0028058B"/>
    <w:rsid w:val="0029151A"/>
    <w:rsid w:val="002C22DC"/>
    <w:rsid w:val="002C513D"/>
    <w:rsid w:val="002E5368"/>
    <w:rsid w:val="002E6BDC"/>
    <w:rsid w:val="002E6C6D"/>
    <w:rsid w:val="002F5441"/>
    <w:rsid w:val="00310783"/>
    <w:rsid w:val="00314511"/>
    <w:rsid w:val="003273AF"/>
    <w:rsid w:val="00327C9D"/>
    <w:rsid w:val="00331C11"/>
    <w:rsid w:val="00332339"/>
    <w:rsid w:val="0034122D"/>
    <w:rsid w:val="0039669D"/>
    <w:rsid w:val="003A2190"/>
    <w:rsid w:val="003A78D6"/>
    <w:rsid w:val="003B09B1"/>
    <w:rsid w:val="003C05E0"/>
    <w:rsid w:val="003C08DE"/>
    <w:rsid w:val="003C0957"/>
    <w:rsid w:val="003D4FF0"/>
    <w:rsid w:val="003D753E"/>
    <w:rsid w:val="003F7AC2"/>
    <w:rsid w:val="004029A0"/>
    <w:rsid w:val="004134BA"/>
    <w:rsid w:val="00413578"/>
    <w:rsid w:val="00424D4A"/>
    <w:rsid w:val="00441264"/>
    <w:rsid w:val="00442553"/>
    <w:rsid w:val="0046603A"/>
    <w:rsid w:val="0047711E"/>
    <w:rsid w:val="00480877"/>
    <w:rsid w:val="00486E27"/>
    <w:rsid w:val="00487AF5"/>
    <w:rsid w:val="004B67EB"/>
    <w:rsid w:val="004C0DF0"/>
    <w:rsid w:val="004D0702"/>
    <w:rsid w:val="004E3F4E"/>
    <w:rsid w:val="004F426C"/>
    <w:rsid w:val="00503069"/>
    <w:rsid w:val="00504CFC"/>
    <w:rsid w:val="00504F94"/>
    <w:rsid w:val="00516E1D"/>
    <w:rsid w:val="00522180"/>
    <w:rsid w:val="00550869"/>
    <w:rsid w:val="0055171D"/>
    <w:rsid w:val="00553DA8"/>
    <w:rsid w:val="0055782D"/>
    <w:rsid w:val="00570361"/>
    <w:rsid w:val="0057653A"/>
    <w:rsid w:val="0058293C"/>
    <w:rsid w:val="00591422"/>
    <w:rsid w:val="00592E0E"/>
    <w:rsid w:val="005A5F2B"/>
    <w:rsid w:val="005B1370"/>
    <w:rsid w:val="005B7D22"/>
    <w:rsid w:val="005C1DA0"/>
    <w:rsid w:val="005C4124"/>
    <w:rsid w:val="005D0E55"/>
    <w:rsid w:val="005D305C"/>
    <w:rsid w:val="005E2350"/>
    <w:rsid w:val="005F35AC"/>
    <w:rsid w:val="00602BA1"/>
    <w:rsid w:val="00612639"/>
    <w:rsid w:val="00620FB6"/>
    <w:rsid w:val="00621A09"/>
    <w:rsid w:val="00642BCB"/>
    <w:rsid w:val="0065276D"/>
    <w:rsid w:val="00696A42"/>
    <w:rsid w:val="006B2643"/>
    <w:rsid w:val="006B4649"/>
    <w:rsid w:val="006B79B7"/>
    <w:rsid w:val="006C434C"/>
    <w:rsid w:val="006C5E88"/>
    <w:rsid w:val="006D0F11"/>
    <w:rsid w:val="006D6DBC"/>
    <w:rsid w:val="006E2796"/>
    <w:rsid w:val="006E6AD5"/>
    <w:rsid w:val="006E7776"/>
    <w:rsid w:val="006F01A9"/>
    <w:rsid w:val="006F59C2"/>
    <w:rsid w:val="007015E6"/>
    <w:rsid w:val="007030E8"/>
    <w:rsid w:val="00712EAC"/>
    <w:rsid w:val="00712FA3"/>
    <w:rsid w:val="0073116D"/>
    <w:rsid w:val="00733A60"/>
    <w:rsid w:val="00746E1F"/>
    <w:rsid w:val="007543B0"/>
    <w:rsid w:val="007656BE"/>
    <w:rsid w:val="007854EB"/>
    <w:rsid w:val="00792B4A"/>
    <w:rsid w:val="0079417F"/>
    <w:rsid w:val="007A23E8"/>
    <w:rsid w:val="007C26F2"/>
    <w:rsid w:val="007C5A8C"/>
    <w:rsid w:val="007C7604"/>
    <w:rsid w:val="007D3102"/>
    <w:rsid w:val="007E4C76"/>
    <w:rsid w:val="007E5AA7"/>
    <w:rsid w:val="007F6349"/>
    <w:rsid w:val="0081083B"/>
    <w:rsid w:val="008274B3"/>
    <w:rsid w:val="00851556"/>
    <w:rsid w:val="008558C5"/>
    <w:rsid w:val="008600DB"/>
    <w:rsid w:val="00872319"/>
    <w:rsid w:val="00881C5D"/>
    <w:rsid w:val="00885699"/>
    <w:rsid w:val="008B509F"/>
    <w:rsid w:val="008E0194"/>
    <w:rsid w:val="008E0E6F"/>
    <w:rsid w:val="008F46DB"/>
    <w:rsid w:val="00911441"/>
    <w:rsid w:val="00940239"/>
    <w:rsid w:val="00950D74"/>
    <w:rsid w:val="00953E66"/>
    <w:rsid w:val="0098025B"/>
    <w:rsid w:val="0099722F"/>
    <w:rsid w:val="009B01A1"/>
    <w:rsid w:val="009B49E9"/>
    <w:rsid w:val="009D05C2"/>
    <w:rsid w:val="009D4214"/>
    <w:rsid w:val="00A118A4"/>
    <w:rsid w:val="00A241AF"/>
    <w:rsid w:val="00A33A61"/>
    <w:rsid w:val="00A40DE5"/>
    <w:rsid w:val="00A45954"/>
    <w:rsid w:val="00A51EE5"/>
    <w:rsid w:val="00A6001B"/>
    <w:rsid w:val="00A720C9"/>
    <w:rsid w:val="00A72E00"/>
    <w:rsid w:val="00A85CFF"/>
    <w:rsid w:val="00A92895"/>
    <w:rsid w:val="00AC7995"/>
    <w:rsid w:val="00AE25F1"/>
    <w:rsid w:val="00AE3CD0"/>
    <w:rsid w:val="00AF7704"/>
    <w:rsid w:val="00B03C98"/>
    <w:rsid w:val="00B34759"/>
    <w:rsid w:val="00B51FF9"/>
    <w:rsid w:val="00B5377A"/>
    <w:rsid w:val="00B57213"/>
    <w:rsid w:val="00B720BF"/>
    <w:rsid w:val="00B72B1B"/>
    <w:rsid w:val="00B7352C"/>
    <w:rsid w:val="00B77616"/>
    <w:rsid w:val="00B95868"/>
    <w:rsid w:val="00BA543E"/>
    <w:rsid w:val="00BB2568"/>
    <w:rsid w:val="00BB49A2"/>
    <w:rsid w:val="00BC2165"/>
    <w:rsid w:val="00BC2382"/>
    <w:rsid w:val="00BC297C"/>
    <w:rsid w:val="00BC34CB"/>
    <w:rsid w:val="00BD4C52"/>
    <w:rsid w:val="00BE35CF"/>
    <w:rsid w:val="00BF4F20"/>
    <w:rsid w:val="00C00FDE"/>
    <w:rsid w:val="00C22D09"/>
    <w:rsid w:val="00C27586"/>
    <w:rsid w:val="00C5741E"/>
    <w:rsid w:val="00C61847"/>
    <w:rsid w:val="00C8133A"/>
    <w:rsid w:val="00CA7FC6"/>
    <w:rsid w:val="00CB2756"/>
    <w:rsid w:val="00CB6C70"/>
    <w:rsid w:val="00CC18E6"/>
    <w:rsid w:val="00CC7C46"/>
    <w:rsid w:val="00CF2E8C"/>
    <w:rsid w:val="00D1790F"/>
    <w:rsid w:val="00D21B45"/>
    <w:rsid w:val="00D33D7E"/>
    <w:rsid w:val="00D3554B"/>
    <w:rsid w:val="00D40D61"/>
    <w:rsid w:val="00D51DF5"/>
    <w:rsid w:val="00D56DD1"/>
    <w:rsid w:val="00D77350"/>
    <w:rsid w:val="00D9070B"/>
    <w:rsid w:val="00D95990"/>
    <w:rsid w:val="00D96506"/>
    <w:rsid w:val="00DA14D2"/>
    <w:rsid w:val="00DA38EC"/>
    <w:rsid w:val="00DA66F1"/>
    <w:rsid w:val="00DB52EE"/>
    <w:rsid w:val="00DB6E28"/>
    <w:rsid w:val="00DB6EB4"/>
    <w:rsid w:val="00DC055E"/>
    <w:rsid w:val="00DE014C"/>
    <w:rsid w:val="00E05F67"/>
    <w:rsid w:val="00E06A2C"/>
    <w:rsid w:val="00E07ECE"/>
    <w:rsid w:val="00E3302F"/>
    <w:rsid w:val="00E35AEE"/>
    <w:rsid w:val="00E53D17"/>
    <w:rsid w:val="00E62894"/>
    <w:rsid w:val="00E637FA"/>
    <w:rsid w:val="00E7219D"/>
    <w:rsid w:val="00E75F84"/>
    <w:rsid w:val="00E83B33"/>
    <w:rsid w:val="00EB2285"/>
    <w:rsid w:val="00EB3284"/>
    <w:rsid w:val="00EB4CB9"/>
    <w:rsid w:val="00EC06D2"/>
    <w:rsid w:val="00EC4C4B"/>
    <w:rsid w:val="00EC59BF"/>
    <w:rsid w:val="00EF05E9"/>
    <w:rsid w:val="00F23353"/>
    <w:rsid w:val="00F40E6E"/>
    <w:rsid w:val="00F463E3"/>
    <w:rsid w:val="00F737EF"/>
    <w:rsid w:val="00F76593"/>
    <w:rsid w:val="00F81985"/>
    <w:rsid w:val="00F93403"/>
    <w:rsid w:val="00FB384F"/>
    <w:rsid w:val="00FC183D"/>
    <w:rsid w:val="00FC3CEF"/>
    <w:rsid w:val="00FC7B4B"/>
    <w:rsid w:val="00FE51F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8850"/>
    <o:shapelayout v:ext="edit">
      <o:idmap v:ext="edit" data="2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EB4CB9"/>
  </w:style>
  <w:style w:type="paragraph" w:styleId="Nagwek2">
    <w:name w:val="heading 2"/>
    <w:basedOn w:val="Normalny"/>
    <w:next w:val="Normalny"/>
    <w:link w:val="Nagwek2Znak"/>
    <w:uiPriority w:val="9"/>
    <w:unhideWhenUsed/>
    <w:qFormat/>
    <w:rsid w:val="00BE35C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semiHidden/>
    <w:unhideWhenUsed/>
    <w:rsid w:val="00E637FA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semiHidden/>
    <w:rsid w:val="00E637FA"/>
  </w:style>
  <w:style w:type="paragraph" w:styleId="Stopka">
    <w:name w:val="footer"/>
    <w:basedOn w:val="Normalny"/>
    <w:link w:val="StopkaZnak"/>
    <w:uiPriority w:val="99"/>
    <w:semiHidden/>
    <w:unhideWhenUsed/>
    <w:rsid w:val="00E637FA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semiHidden/>
    <w:rsid w:val="00E637FA"/>
  </w:style>
  <w:style w:type="paragraph" w:styleId="Tekstdymka">
    <w:name w:val="Balloon Text"/>
    <w:basedOn w:val="Normalny"/>
    <w:link w:val="TekstdymkaZnak"/>
    <w:uiPriority w:val="99"/>
    <w:semiHidden/>
    <w:unhideWhenUsed/>
    <w:rsid w:val="00E637F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E637FA"/>
    <w:rPr>
      <w:rFonts w:ascii="Tahoma" w:hAnsi="Tahoma" w:cs="Tahoma"/>
      <w:sz w:val="16"/>
      <w:szCs w:val="16"/>
    </w:rPr>
  </w:style>
  <w:style w:type="paragraph" w:styleId="Tekstpodstawowy">
    <w:name w:val="Body Text"/>
    <w:basedOn w:val="Normalny"/>
    <w:link w:val="TekstpodstawowyZnak"/>
    <w:uiPriority w:val="1"/>
    <w:qFormat/>
    <w:rsid w:val="00DA38EC"/>
    <w:pPr>
      <w:widowControl w:val="0"/>
      <w:autoSpaceDE w:val="0"/>
      <w:autoSpaceDN w:val="0"/>
      <w:spacing w:after="0" w:line="240" w:lineRule="auto"/>
      <w:ind w:left="860"/>
    </w:pPr>
    <w:rPr>
      <w:rFonts w:ascii="Times New Roman" w:eastAsia="Times New Roman" w:hAnsi="Times New Roman" w:cs="Times New Roman"/>
    </w:rPr>
  </w:style>
  <w:style w:type="character" w:customStyle="1" w:styleId="TekstpodstawowyZnak">
    <w:name w:val="Tekst podstawowy Znak"/>
    <w:basedOn w:val="Domylnaczcionkaakapitu"/>
    <w:link w:val="Tekstpodstawowy"/>
    <w:uiPriority w:val="1"/>
    <w:rsid w:val="00DA38EC"/>
    <w:rPr>
      <w:rFonts w:ascii="Times New Roman" w:eastAsia="Times New Roman" w:hAnsi="Times New Roman" w:cs="Times New Roman"/>
    </w:rPr>
  </w:style>
  <w:style w:type="paragraph" w:customStyle="1" w:styleId="Heading1">
    <w:name w:val="Heading 1"/>
    <w:basedOn w:val="Normalny"/>
    <w:uiPriority w:val="1"/>
    <w:qFormat/>
    <w:rsid w:val="000524AD"/>
    <w:pPr>
      <w:widowControl w:val="0"/>
      <w:autoSpaceDE w:val="0"/>
      <w:autoSpaceDN w:val="0"/>
      <w:spacing w:after="0" w:line="240" w:lineRule="auto"/>
      <w:ind w:left="141"/>
      <w:jc w:val="both"/>
      <w:outlineLvl w:val="1"/>
    </w:pPr>
    <w:rPr>
      <w:rFonts w:ascii="Times New Roman" w:eastAsia="Times New Roman" w:hAnsi="Times New Roman" w:cs="Times New Roman"/>
      <w:b/>
      <w:bCs/>
    </w:rPr>
  </w:style>
  <w:style w:type="paragraph" w:styleId="Akapitzlist">
    <w:name w:val="List Paragraph"/>
    <w:basedOn w:val="Normalny"/>
    <w:uiPriority w:val="1"/>
    <w:qFormat/>
    <w:rsid w:val="005F35AC"/>
    <w:pPr>
      <w:widowControl w:val="0"/>
      <w:autoSpaceDE w:val="0"/>
      <w:autoSpaceDN w:val="0"/>
      <w:spacing w:before="11" w:after="0" w:line="240" w:lineRule="auto"/>
      <w:ind w:left="861" w:hanging="360"/>
    </w:pPr>
    <w:rPr>
      <w:rFonts w:ascii="Times New Roman" w:eastAsia="Times New Roman" w:hAnsi="Times New Roman" w:cs="Times New Roman"/>
    </w:rPr>
  </w:style>
  <w:style w:type="paragraph" w:customStyle="1" w:styleId="Heading2">
    <w:name w:val="Heading 2"/>
    <w:basedOn w:val="Normalny"/>
    <w:uiPriority w:val="1"/>
    <w:qFormat/>
    <w:rsid w:val="002472E2"/>
    <w:pPr>
      <w:widowControl w:val="0"/>
      <w:autoSpaceDE w:val="0"/>
      <w:autoSpaceDN w:val="0"/>
      <w:spacing w:before="1" w:after="0" w:line="240" w:lineRule="auto"/>
      <w:ind w:left="141"/>
      <w:outlineLvl w:val="2"/>
    </w:pPr>
    <w:rPr>
      <w:rFonts w:ascii="Times New Roman" w:eastAsia="Times New Roman" w:hAnsi="Times New Roman" w:cs="Times New Roman"/>
      <w:b/>
      <w:bCs/>
      <w:i/>
      <w:iCs/>
      <w:sz w:val="24"/>
      <w:szCs w:val="24"/>
    </w:rPr>
  </w:style>
  <w:style w:type="character" w:customStyle="1" w:styleId="Nagwek2Znak">
    <w:name w:val="Nagłówek 2 Znak"/>
    <w:basedOn w:val="Domylnaczcionkaakapitu"/>
    <w:link w:val="Nagwek2"/>
    <w:uiPriority w:val="9"/>
    <w:rsid w:val="00BE35C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0" Type="http://schemas.openxmlformats.org/officeDocument/2006/relationships/header" Target="header2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2.jpe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9CA45AFD-0863-453A-8F67-922B04EB1B8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374</TotalTime>
  <Pages>5</Pages>
  <Words>1105</Words>
  <Characters>6635</Characters>
  <Application>Microsoft Office Word</Application>
  <DocSecurity>0</DocSecurity>
  <Lines>55</Lines>
  <Paragraphs>15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7725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aat.behrendth</dc:creator>
  <cp:lastModifiedBy>nop.porebskaa</cp:lastModifiedBy>
  <cp:revision>131</cp:revision>
  <cp:lastPrinted>2024-07-26T10:23:00Z</cp:lastPrinted>
  <dcterms:created xsi:type="dcterms:W3CDTF">2025-12-12T13:03:00Z</dcterms:created>
  <dcterms:modified xsi:type="dcterms:W3CDTF">2026-01-27T13:29:00Z</dcterms:modified>
</cp:coreProperties>
</file>