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/>
    <w:p w:rsidR="00E35AEE" w:rsidRPr="001A0672" w:rsidRDefault="00BD4C52" w:rsidP="001A0672">
      <w:pPr>
        <w:tabs>
          <w:tab w:val="left" w:pos="9006"/>
        </w:tabs>
        <w:spacing w:before="69"/>
        <w:ind w:left="7230" w:firstLine="425"/>
        <w:jc w:val="both"/>
        <w:rPr>
          <w:rFonts w:ascii="Century Gothic" w:hAnsi="Century Gothic"/>
          <w:sz w:val="24"/>
          <w:szCs w:val="24"/>
        </w:rPr>
      </w:pPr>
      <w:r w:rsidRPr="008A475E">
        <w:rPr>
          <w:rFonts w:ascii="Century Gothic" w:hAnsi="Century Gothic"/>
          <w:b/>
          <w:spacing w:val="-2"/>
          <w:sz w:val="24"/>
          <w:szCs w:val="24"/>
        </w:rPr>
        <w:t>PR4_F611_w1</w:t>
      </w:r>
    </w:p>
    <w:p w:rsidR="00621A09" w:rsidRPr="001A0672" w:rsidRDefault="00BD4C52" w:rsidP="001A0672">
      <w:pPr>
        <w:spacing w:before="79"/>
        <w:ind w:left="-709" w:right="10"/>
        <w:jc w:val="both"/>
        <w:rPr>
          <w:rFonts w:ascii="Century Gothic" w:hAnsi="Century Gothic"/>
          <w:sz w:val="24"/>
          <w:szCs w:val="24"/>
          <w:u w:val="single"/>
        </w:rPr>
      </w:pPr>
      <w:r w:rsidRPr="001A0672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</w:p>
    <w:p w:rsidR="00621A09" w:rsidRDefault="00621A09" w:rsidP="001A0672">
      <w:pPr>
        <w:pStyle w:val="Tekstpodstawowy"/>
        <w:spacing w:before="24"/>
        <w:jc w:val="both"/>
      </w:pPr>
    </w:p>
    <w:p w:rsidR="00EC59BF" w:rsidRPr="00621A09" w:rsidRDefault="00BD4C52" w:rsidP="001A0672">
      <w:pPr>
        <w:tabs>
          <w:tab w:val="left" w:pos="6645"/>
        </w:tabs>
        <w:ind w:left="1701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Świadoma zgoda na leczenie operacyjne</w:t>
      </w:r>
    </w:p>
    <w:p w:rsidR="00EC59BF" w:rsidRPr="00621A09" w:rsidRDefault="00EC59BF" w:rsidP="001A0672">
      <w:pPr>
        <w:spacing w:after="120" w:line="240" w:lineRule="auto"/>
        <w:jc w:val="both"/>
        <w:rPr>
          <w:rFonts w:ascii="Century Gothic" w:hAnsi="Century Gothic"/>
          <w:sz w:val="24"/>
          <w:szCs w:val="24"/>
        </w:rPr>
      </w:pPr>
    </w:p>
    <w:p w:rsidR="00DA38EC" w:rsidRPr="00DA38EC" w:rsidRDefault="00DA38EC" w:rsidP="001A0672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1A0672">
        <w:rPr>
          <w:rFonts w:ascii="Century Gothic" w:hAnsi="Century Gothic"/>
          <w:sz w:val="24"/>
          <w:szCs w:val="24"/>
        </w:rPr>
        <w:t>……………………………………………………………</w:t>
      </w:r>
    </w:p>
    <w:p w:rsidR="00DA38EC" w:rsidRPr="00DA38EC" w:rsidRDefault="00DA38EC" w:rsidP="001A0672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1A0672">
        <w:rPr>
          <w:rFonts w:ascii="Century Gothic" w:hAnsi="Century Gothic"/>
          <w:sz w:val="24"/>
          <w:szCs w:val="24"/>
        </w:rPr>
        <w:t>……………………………………………………</w:t>
      </w:r>
      <w:r w:rsidRPr="00DA38EC">
        <w:rPr>
          <w:rFonts w:ascii="Century Gothic" w:hAnsi="Century Gothic"/>
          <w:b/>
          <w:sz w:val="24"/>
          <w:szCs w:val="24"/>
        </w:rPr>
        <w:t xml:space="preserve">    </w:t>
      </w:r>
      <w:r w:rsidRPr="00DA38EC">
        <w:rPr>
          <w:rFonts w:ascii="Century Gothic" w:hAnsi="Century Gothic"/>
          <w:b/>
          <w:spacing w:val="80"/>
          <w:sz w:val="24"/>
          <w:szCs w:val="24"/>
        </w:rPr>
        <w:t xml:space="preserve"> </w:t>
      </w:r>
    </w:p>
    <w:p w:rsidR="00DA38EC" w:rsidRPr="00DA38EC" w:rsidRDefault="00DA38EC" w:rsidP="001A0672">
      <w:pPr>
        <w:ind w:left="-709"/>
        <w:jc w:val="both"/>
        <w:rPr>
          <w:rFonts w:ascii="Century Gothic" w:hAnsi="Century Gothic"/>
          <w:b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1A0672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……………………………………………………………………..</w:t>
      </w:r>
    </w:p>
    <w:p w:rsidR="00332339" w:rsidRDefault="00332339" w:rsidP="001A0672">
      <w:pPr>
        <w:spacing w:line="240" w:lineRule="auto"/>
        <w:jc w:val="both"/>
        <w:rPr>
          <w:rFonts w:ascii="Century Gothic" w:hAnsi="Century Gothic"/>
        </w:rPr>
      </w:pPr>
    </w:p>
    <w:p w:rsidR="00FC4ABF" w:rsidRPr="008A475E" w:rsidRDefault="00FC4ABF" w:rsidP="001A067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A475E">
        <w:rPr>
          <w:rFonts w:ascii="Century Gothic" w:hAnsi="Century Gothic"/>
          <w:b/>
          <w:sz w:val="24"/>
          <w:szCs w:val="24"/>
        </w:rPr>
        <w:t>Rozpoznanie:</w:t>
      </w:r>
      <w:r w:rsidRPr="008A475E">
        <w:rPr>
          <w:rFonts w:ascii="Century Gothic" w:hAnsi="Century Gothic"/>
          <w:spacing w:val="-14"/>
          <w:sz w:val="24"/>
          <w:szCs w:val="24"/>
        </w:rPr>
        <w:t xml:space="preserve"> </w:t>
      </w:r>
      <w:r w:rsidRPr="008A475E">
        <w:rPr>
          <w:rFonts w:ascii="Century Gothic" w:hAnsi="Century Gothic"/>
          <w:sz w:val="24"/>
          <w:szCs w:val="24"/>
        </w:rPr>
        <w:t>……………</w:t>
      </w:r>
      <w:r w:rsidR="008A475E" w:rsidRPr="008A475E">
        <w:rPr>
          <w:rFonts w:ascii="Century Gothic" w:hAnsi="Century Gothic"/>
          <w:sz w:val="24"/>
          <w:szCs w:val="24"/>
        </w:rPr>
        <w:t>…………………………………………………………………</w:t>
      </w:r>
    </w:p>
    <w:p w:rsidR="00FC4ABF" w:rsidRPr="008A475E" w:rsidRDefault="00FC4ABF" w:rsidP="001A067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8A475E">
        <w:rPr>
          <w:rFonts w:ascii="Century Gothic" w:hAnsi="Century Gothic"/>
          <w:sz w:val="24"/>
          <w:szCs w:val="24"/>
        </w:rPr>
        <w:t xml:space="preserve">Nazwa operacji: </w:t>
      </w:r>
      <w:r w:rsidRPr="008A475E">
        <w:rPr>
          <w:rFonts w:ascii="Century Gothic" w:hAnsi="Century Gothic"/>
          <w:b/>
          <w:sz w:val="24"/>
          <w:szCs w:val="24"/>
        </w:rPr>
        <w:t xml:space="preserve">Korekcja palca </w:t>
      </w:r>
      <w:proofErr w:type="spellStart"/>
      <w:r w:rsidRPr="008A475E">
        <w:rPr>
          <w:rFonts w:ascii="Century Gothic" w:hAnsi="Century Gothic"/>
          <w:b/>
          <w:sz w:val="24"/>
          <w:szCs w:val="24"/>
        </w:rPr>
        <w:t>młotkowatego</w:t>
      </w:r>
      <w:proofErr w:type="spellEnd"/>
      <w:r w:rsidRPr="008A475E">
        <w:rPr>
          <w:rFonts w:ascii="Century Gothic" w:hAnsi="Century Gothic"/>
          <w:b/>
          <w:sz w:val="24"/>
          <w:szCs w:val="24"/>
        </w:rPr>
        <w:t xml:space="preserve"> stopy</w:t>
      </w:r>
    </w:p>
    <w:p w:rsidR="00E7219D" w:rsidRPr="00E7219D" w:rsidRDefault="00E7219D" w:rsidP="001A0672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EB3A13" w:rsidRPr="00A95567" w:rsidRDefault="00EB3A13" w:rsidP="001A067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95567">
        <w:rPr>
          <w:rFonts w:ascii="Century Gothic" w:hAnsi="Century Gothic"/>
          <w:sz w:val="24"/>
          <w:szCs w:val="24"/>
        </w:rPr>
        <w:t>Po</w:t>
      </w:r>
      <w:r w:rsidRPr="00A9556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przygotowaniu</w:t>
      </w:r>
      <w:r w:rsidRPr="00A9556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pola</w:t>
      </w:r>
      <w:r w:rsidRPr="00A9556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operacyjnego,</w:t>
      </w:r>
      <w:r w:rsidRPr="00A9556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zostanie</w:t>
      </w:r>
      <w:r w:rsidRPr="00A9556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nacięta</w:t>
      </w:r>
      <w:r w:rsidRPr="00A9556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skóra,</w:t>
      </w:r>
      <w:r w:rsidRPr="00A9556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tkanka</w:t>
      </w:r>
      <w:r w:rsidRPr="00A9556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podskórna</w:t>
      </w:r>
      <w:r w:rsidRPr="00A9556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w</w:t>
      </w:r>
      <w:r w:rsidRPr="00A9556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okolicy</w:t>
      </w:r>
      <w:r w:rsidRPr="00A9556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stawu</w:t>
      </w:r>
      <w:r w:rsidRPr="00A9556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międzypaliczkowego operowanego palca. Następnie omijając ważne struktury naczyniowe i nerwowe, chirurg dotrze do ścięgna, które przetnie. W razie konieczności chirurg wykona artrodezę-usztywnienie stawu i/lub plastykę otaczających tkanek miękkich,</w:t>
      </w:r>
      <w:r w:rsidRPr="00A9556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zgodnie</w:t>
      </w:r>
      <w:r w:rsidRPr="00A9556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z</w:t>
      </w:r>
      <w:r w:rsidRPr="00A9556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przyjętą</w:t>
      </w:r>
      <w:r w:rsidRPr="00A9556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techniką</w:t>
      </w:r>
      <w:r w:rsidRPr="00A9556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operacyjną.</w:t>
      </w:r>
      <w:r w:rsidRPr="00A9556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Następnie</w:t>
      </w:r>
      <w:r w:rsidRPr="00A9556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przy</w:t>
      </w:r>
      <w:r w:rsidRPr="00A9556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pomocy</w:t>
      </w:r>
      <w:r w:rsidRPr="00A9556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szwów</w:t>
      </w:r>
      <w:r w:rsidRPr="00A9556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chirurg</w:t>
      </w:r>
      <w:r w:rsidRPr="00A9556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zszyje</w:t>
      </w:r>
      <w:r w:rsidRPr="00A9556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wcześniej</w:t>
      </w:r>
      <w:r w:rsidRPr="00A9556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przecięte struktury, tkankę podskórną oraz skórę. Zostanie założony opatrunek jałowy. Zabieg będzie przeprowadzony zgodnie z przyjętymi w szpitalu procedurami profilaktyki zakażeń. Po zabiegu będzie Pani/Pan odczuwać ból w okolicy rany i miejsca</w:t>
      </w:r>
      <w:r w:rsidRPr="00A9556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operowanego.</w:t>
      </w:r>
      <w:r w:rsidRPr="00A9556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Konieczna</w:t>
      </w:r>
      <w:r w:rsidRPr="00A9556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będzie</w:t>
      </w:r>
      <w:r w:rsidRPr="00A9556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pooperacyjna</w:t>
      </w:r>
      <w:r w:rsidRPr="00A9556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rehabilitacja</w:t>
      </w:r>
      <w:r w:rsidRPr="00A9556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i</w:t>
      </w:r>
      <w:r w:rsidRPr="00A9556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usprawnianie,</w:t>
      </w:r>
      <w:r w:rsidRPr="00A9556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w</w:t>
      </w:r>
      <w:r w:rsidRPr="00A9556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dużej mierze</w:t>
      </w:r>
      <w:r w:rsidRPr="00A9556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zależna</w:t>
      </w:r>
      <w:r w:rsidRPr="00A9556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od</w:t>
      </w:r>
      <w:r w:rsidRPr="00A9556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Pani/Pana motywacji i zaangażowania, która będzie miała istotny wpływ na wynik całego procesu leczniczego oraz ostateczny powrót do zdrowia.</w:t>
      </w:r>
    </w:p>
    <w:p w:rsidR="00E7219D" w:rsidRPr="00E7219D" w:rsidRDefault="00E7219D" w:rsidP="001A0672">
      <w:pPr>
        <w:jc w:val="both"/>
        <w:rPr>
          <w:rFonts w:ascii="Century Gothic" w:hAnsi="Century Gothic"/>
          <w:sz w:val="24"/>
          <w:szCs w:val="24"/>
        </w:rPr>
      </w:pPr>
    </w:p>
    <w:p w:rsidR="00295B86" w:rsidRPr="00A95567" w:rsidRDefault="00295B86" w:rsidP="001A067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95567">
        <w:rPr>
          <w:rFonts w:ascii="Century Gothic" w:hAnsi="Century Gothic"/>
          <w:b/>
          <w:sz w:val="24"/>
          <w:szCs w:val="24"/>
        </w:rPr>
        <w:t>Szanowny</w:t>
      </w:r>
      <w:r w:rsidRPr="00A95567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A95567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E7219D" w:rsidRPr="00E7219D" w:rsidRDefault="00295B86" w:rsidP="0087693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95567">
        <w:rPr>
          <w:rFonts w:ascii="Century Gothic" w:hAnsi="Century Gothic"/>
          <w:sz w:val="24"/>
          <w:szCs w:val="24"/>
        </w:rPr>
        <w:t>Każdy</w:t>
      </w:r>
      <w:r w:rsidRPr="00A9556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zabieg</w:t>
      </w:r>
      <w:r w:rsidRPr="00A9556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chirurgiczny</w:t>
      </w:r>
      <w:r w:rsidRPr="00A9556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(operacja)</w:t>
      </w:r>
      <w:r w:rsidRPr="00A9556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może wiązać</w:t>
      </w:r>
      <w:r w:rsidRPr="00A9556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się</w:t>
      </w:r>
      <w:r w:rsidRPr="00A9556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z</w:t>
      </w:r>
      <w:r w:rsidRPr="00A9556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następstwami,</w:t>
      </w:r>
      <w:r w:rsidRPr="00A9556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które</w:t>
      </w:r>
      <w:r w:rsidRPr="00A9556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są</w:t>
      </w:r>
      <w:r w:rsidRPr="00A9556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wynikiem</w:t>
      </w:r>
      <w:r w:rsidRPr="00A9556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choroby,</w:t>
      </w:r>
      <w:r w:rsidRPr="00A9556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leczenia</w:t>
      </w:r>
      <w:r w:rsidRPr="00A9556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i</w:t>
      </w:r>
      <w:r w:rsidRPr="00A9556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>mają</w:t>
      </w:r>
      <w:r w:rsidRPr="00A9556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A95567">
        <w:rPr>
          <w:rFonts w:ascii="Century Gothic" w:hAnsi="Century Gothic"/>
          <w:sz w:val="24"/>
          <w:szCs w:val="24"/>
        </w:rPr>
        <w:t xml:space="preserve">prawo wystąpić, oraz z powikłaniami, które choć nie są wynikiem błędu, to są zdarzeniami niepożądanymi i należy się z nimi liczyć. Na stopień ryzyka wystąpienia powikłań składa się wiele czynników, między innymi: zaawansowanie choroby, stan zdrowia chorego, nikotynizm itp., dlatego też </w:t>
      </w:r>
      <w:r w:rsidRPr="00A95567">
        <w:rPr>
          <w:rFonts w:ascii="Century Gothic" w:hAnsi="Century Gothic"/>
          <w:sz w:val="24"/>
          <w:szCs w:val="24"/>
        </w:rPr>
        <w:lastRenderedPageBreak/>
        <w:t>niektórych z nich nie można przewidzieć. Operator oraz cały zespół dochowa wszelkiej staranności w celu bezpiecznego przeprowadzenia planowanego zabiegu.</w:t>
      </w:r>
    </w:p>
    <w:p w:rsidR="00295B86" w:rsidRDefault="00295B86" w:rsidP="001A067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1783F">
        <w:rPr>
          <w:rFonts w:ascii="Century Gothic" w:hAnsi="Century Gothic"/>
          <w:b/>
          <w:sz w:val="24"/>
          <w:szCs w:val="24"/>
        </w:rPr>
        <w:t>Po</w:t>
      </w:r>
      <w:r w:rsidRPr="00A1783F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A1783F">
        <w:rPr>
          <w:rFonts w:ascii="Century Gothic" w:hAnsi="Century Gothic"/>
          <w:b/>
          <w:sz w:val="24"/>
          <w:szCs w:val="24"/>
        </w:rPr>
        <w:t>zapoznaniu</w:t>
      </w:r>
      <w:r w:rsidRPr="00A1783F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A1783F">
        <w:rPr>
          <w:rFonts w:ascii="Century Gothic" w:hAnsi="Century Gothic"/>
          <w:b/>
          <w:sz w:val="24"/>
          <w:szCs w:val="24"/>
        </w:rPr>
        <w:t>się</w:t>
      </w:r>
      <w:r w:rsidRPr="00A1783F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A1783F">
        <w:rPr>
          <w:rFonts w:ascii="Century Gothic" w:hAnsi="Century Gothic"/>
          <w:b/>
          <w:sz w:val="24"/>
          <w:szCs w:val="24"/>
        </w:rPr>
        <w:t>z</w:t>
      </w:r>
      <w:r w:rsidRPr="00A1783F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A1783F">
        <w:rPr>
          <w:rFonts w:ascii="Century Gothic" w:hAnsi="Century Gothic"/>
          <w:b/>
          <w:sz w:val="24"/>
          <w:szCs w:val="24"/>
        </w:rPr>
        <w:t>formularzem,</w:t>
      </w:r>
      <w:r w:rsidRPr="00A1783F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A1783F">
        <w:rPr>
          <w:rFonts w:ascii="Century Gothic" w:hAnsi="Century Gothic"/>
          <w:b/>
          <w:sz w:val="24"/>
          <w:szCs w:val="24"/>
        </w:rPr>
        <w:t>proszę</w:t>
      </w:r>
      <w:r w:rsidRPr="00A1783F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A1783F">
        <w:rPr>
          <w:rFonts w:ascii="Century Gothic" w:hAnsi="Century Gothic"/>
          <w:b/>
          <w:sz w:val="24"/>
          <w:szCs w:val="24"/>
        </w:rPr>
        <w:t>potwierdzić</w:t>
      </w:r>
      <w:r w:rsidRPr="00A1783F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A1783F">
        <w:rPr>
          <w:rFonts w:ascii="Century Gothic" w:hAnsi="Century Gothic"/>
          <w:b/>
          <w:sz w:val="24"/>
          <w:szCs w:val="24"/>
        </w:rPr>
        <w:t>zgodę</w:t>
      </w:r>
      <w:r w:rsidRPr="00A1783F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A1783F">
        <w:rPr>
          <w:rFonts w:ascii="Century Gothic" w:hAnsi="Century Gothic"/>
          <w:b/>
          <w:sz w:val="24"/>
          <w:szCs w:val="24"/>
        </w:rPr>
        <w:t>na</w:t>
      </w:r>
      <w:r w:rsidRPr="00A1783F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A1783F">
        <w:rPr>
          <w:rFonts w:ascii="Century Gothic" w:hAnsi="Century Gothic"/>
          <w:b/>
          <w:sz w:val="24"/>
          <w:szCs w:val="24"/>
        </w:rPr>
        <w:t>zabieg</w:t>
      </w:r>
      <w:r w:rsidRPr="00A1783F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A1783F">
        <w:rPr>
          <w:rFonts w:ascii="Century Gothic" w:hAnsi="Century Gothic"/>
          <w:b/>
          <w:sz w:val="24"/>
          <w:szCs w:val="24"/>
        </w:rPr>
        <w:t>własnoręcznym,</w:t>
      </w:r>
      <w:r w:rsidRPr="00A1783F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A1783F">
        <w:rPr>
          <w:rFonts w:ascii="Century Gothic" w:hAnsi="Century Gothic"/>
          <w:b/>
          <w:sz w:val="24"/>
          <w:szCs w:val="24"/>
        </w:rPr>
        <w:t>czytelnym</w:t>
      </w:r>
      <w:r w:rsidRPr="00A1783F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A1783F">
        <w:rPr>
          <w:rFonts w:ascii="Century Gothic" w:hAnsi="Century Gothic"/>
          <w:b/>
          <w:sz w:val="24"/>
          <w:szCs w:val="24"/>
        </w:rPr>
        <w:t xml:space="preserve">podpisem. </w:t>
      </w:r>
    </w:p>
    <w:p w:rsidR="00A1783F" w:rsidRPr="00A1783F" w:rsidRDefault="00A1783F" w:rsidP="001A0672">
      <w:pPr>
        <w:jc w:val="both"/>
        <w:rPr>
          <w:rFonts w:ascii="Century Gothic" w:hAnsi="Century Gothic"/>
          <w:b/>
          <w:sz w:val="24"/>
          <w:szCs w:val="24"/>
        </w:rPr>
      </w:pPr>
    </w:p>
    <w:p w:rsidR="00295B86" w:rsidRPr="00A1783F" w:rsidRDefault="00295B86" w:rsidP="0087693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1783F">
        <w:rPr>
          <w:rFonts w:ascii="Century Gothic" w:hAnsi="Century Gothic"/>
          <w:b/>
          <w:sz w:val="24"/>
          <w:szCs w:val="24"/>
        </w:rPr>
        <w:t>Możliwe następstwa lub powikłania:</w:t>
      </w:r>
    </w:p>
    <w:p w:rsidR="00295B86" w:rsidRPr="00A1783F" w:rsidRDefault="00295B86" w:rsidP="0087693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krwawienie</w:t>
      </w:r>
      <w:r w:rsidRPr="00A1783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z</w:t>
      </w:r>
      <w:r w:rsidRPr="00A1783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wytworzeniem</w:t>
      </w:r>
      <w:r w:rsidRPr="00A1783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1783F">
        <w:rPr>
          <w:rFonts w:ascii="Century Gothic" w:hAnsi="Century Gothic"/>
          <w:spacing w:val="-2"/>
          <w:sz w:val="24"/>
          <w:szCs w:val="24"/>
        </w:rPr>
        <w:t>krwiaka,</w:t>
      </w:r>
    </w:p>
    <w:p w:rsidR="00295B86" w:rsidRPr="00A1783F" w:rsidRDefault="00295B86" w:rsidP="0087693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obrzęk</w:t>
      </w:r>
      <w:r w:rsidRPr="00A1783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operowanej</w:t>
      </w:r>
      <w:r w:rsidRPr="00A1783F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A1783F">
        <w:rPr>
          <w:rFonts w:ascii="Century Gothic" w:hAnsi="Century Gothic"/>
          <w:spacing w:val="-2"/>
          <w:sz w:val="24"/>
          <w:szCs w:val="24"/>
        </w:rPr>
        <w:t>okolicy,</w:t>
      </w:r>
    </w:p>
    <w:p w:rsidR="00295B86" w:rsidRPr="00A1783F" w:rsidRDefault="00295B86" w:rsidP="0087693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infekcja</w:t>
      </w:r>
      <w:r w:rsidRPr="00A1783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(zakażenie)</w:t>
      </w:r>
      <w:r w:rsidRPr="00A1783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zarówno</w:t>
      </w:r>
      <w:r w:rsidRPr="00A1783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tkanek</w:t>
      </w:r>
      <w:r w:rsidRPr="00A1783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miękkich</w:t>
      </w:r>
      <w:r w:rsidRPr="00A1783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w</w:t>
      </w:r>
      <w:r w:rsidRPr="00A1783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okolicy</w:t>
      </w:r>
      <w:r w:rsidRPr="00A1783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operowanej,</w:t>
      </w:r>
      <w:r w:rsidRPr="00A1783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jak</w:t>
      </w:r>
      <w:r w:rsidRPr="00A1783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i</w:t>
      </w:r>
      <w:r w:rsidRPr="00A1783F">
        <w:rPr>
          <w:rFonts w:ascii="Century Gothic" w:hAnsi="Century Gothic"/>
          <w:spacing w:val="-2"/>
          <w:sz w:val="24"/>
          <w:szCs w:val="24"/>
        </w:rPr>
        <w:t xml:space="preserve"> kości,</w:t>
      </w:r>
    </w:p>
    <w:p w:rsidR="00295B86" w:rsidRPr="00A1783F" w:rsidRDefault="00295B86" w:rsidP="0087693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pacing w:val="-2"/>
          <w:sz w:val="24"/>
          <w:szCs w:val="24"/>
        </w:rPr>
        <w:t>przetoka,</w:t>
      </w:r>
    </w:p>
    <w:p w:rsidR="00295B86" w:rsidRPr="00A1783F" w:rsidRDefault="00295B86" w:rsidP="0087693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zaburzenia</w:t>
      </w:r>
      <w:r w:rsidRPr="00A1783F">
        <w:rPr>
          <w:rFonts w:ascii="Century Gothic" w:hAnsi="Century Gothic"/>
          <w:spacing w:val="-2"/>
          <w:sz w:val="24"/>
          <w:szCs w:val="24"/>
        </w:rPr>
        <w:t xml:space="preserve"> czucia,</w:t>
      </w:r>
    </w:p>
    <w:p w:rsidR="00295B86" w:rsidRPr="00A1783F" w:rsidRDefault="00295B86" w:rsidP="0087693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niezamierzone</w:t>
      </w:r>
      <w:r w:rsidRPr="00A1783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uszkodzenia</w:t>
      </w:r>
      <w:r w:rsidRPr="00A1783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mięśni,</w:t>
      </w:r>
      <w:r w:rsidRPr="00A1783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ścięgien,</w:t>
      </w:r>
      <w:r w:rsidRPr="00A1783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nerwów</w:t>
      </w:r>
      <w:r w:rsidRPr="00A1783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oraz</w:t>
      </w:r>
      <w:r w:rsidRPr="00A1783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naczyń</w:t>
      </w:r>
      <w:r w:rsidRPr="00A1783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krwionośnych</w:t>
      </w:r>
      <w:r w:rsidRPr="00A1783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operowanej</w:t>
      </w:r>
      <w:r w:rsidRPr="00A1783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1783F">
        <w:rPr>
          <w:rFonts w:ascii="Century Gothic" w:hAnsi="Century Gothic"/>
          <w:spacing w:val="-2"/>
          <w:sz w:val="24"/>
          <w:szCs w:val="24"/>
        </w:rPr>
        <w:t>okolicy,</w:t>
      </w:r>
    </w:p>
    <w:p w:rsidR="00295B86" w:rsidRPr="00A1783F" w:rsidRDefault="00295B86" w:rsidP="0087693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niezamierzone</w:t>
      </w:r>
      <w:r w:rsidRPr="00A1783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złamanie</w:t>
      </w:r>
      <w:r w:rsidRPr="00A1783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kości</w:t>
      </w:r>
      <w:r w:rsidRPr="00A1783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w</w:t>
      </w:r>
      <w:r w:rsidRPr="00A1783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okolicy</w:t>
      </w:r>
      <w:r w:rsidRPr="00A1783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1783F">
        <w:rPr>
          <w:rFonts w:ascii="Century Gothic" w:hAnsi="Century Gothic"/>
          <w:spacing w:val="-2"/>
          <w:sz w:val="24"/>
          <w:szCs w:val="24"/>
        </w:rPr>
        <w:t>operowanej,</w:t>
      </w:r>
    </w:p>
    <w:p w:rsidR="00295B86" w:rsidRPr="00A1783F" w:rsidRDefault="00295B86" w:rsidP="0087693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miejscowe</w:t>
      </w:r>
      <w:r w:rsidRPr="00A1783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reakcje</w:t>
      </w:r>
      <w:r w:rsidRPr="00A1783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1783F">
        <w:rPr>
          <w:rFonts w:ascii="Century Gothic" w:hAnsi="Century Gothic"/>
          <w:spacing w:val="-2"/>
          <w:sz w:val="24"/>
          <w:szCs w:val="24"/>
        </w:rPr>
        <w:t>alergiczne,</w:t>
      </w:r>
    </w:p>
    <w:p w:rsidR="00295B86" w:rsidRPr="00A1783F" w:rsidRDefault="00295B86" w:rsidP="0087693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proofErr w:type="spellStart"/>
      <w:r w:rsidRPr="00A1783F">
        <w:rPr>
          <w:rFonts w:ascii="Century Gothic" w:hAnsi="Century Gothic"/>
          <w:spacing w:val="-2"/>
          <w:sz w:val="24"/>
          <w:szCs w:val="24"/>
        </w:rPr>
        <w:t>metaloza</w:t>
      </w:r>
      <w:proofErr w:type="spellEnd"/>
      <w:r w:rsidRPr="00A1783F">
        <w:rPr>
          <w:rFonts w:ascii="Century Gothic" w:hAnsi="Century Gothic"/>
          <w:spacing w:val="-2"/>
          <w:sz w:val="24"/>
          <w:szCs w:val="24"/>
        </w:rPr>
        <w:t>,</w:t>
      </w:r>
    </w:p>
    <w:p w:rsidR="00295B86" w:rsidRPr="00A1783F" w:rsidRDefault="00295B86" w:rsidP="0087693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brak</w:t>
      </w:r>
      <w:r w:rsidRPr="00A1783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poprawy</w:t>
      </w:r>
      <w:r w:rsidRPr="00A1783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 xml:space="preserve">po </w:t>
      </w:r>
      <w:r w:rsidRPr="00A1783F">
        <w:rPr>
          <w:rFonts w:ascii="Century Gothic" w:hAnsi="Century Gothic"/>
          <w:spacing w:val="-2"/>
          <w:sz w:val="24"/>
          <w:szCs w:val="24"/>
        </w:rPr>
        <w:t>zabiegu,</w:t>
      </w:r>
    </w:p>
    <w:p w:rsidR="00295B86" w:rsidRPr="00A1783F" w:rsidRDefault="00295B86" w:rsidP="0087693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nieprawidłowy</w:t>
      </w:r>
      <w:r w:rsidRPr="00A1783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zrost</w:t>
      </w:r>
      <w:r w:rsidRPr="00A1783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1783F">
        <w:rPr>
          <w:rFonts w:ascii="Century Gothic" w:hAnsi="Century Gothic"/>
          <w:spacing w:val="-2"/>
          <w:sz w:val="24"/>
          <w:szCs w:val="24"/>
        </w:rPr>
        <w:t>kości,</w:t>
      </w:r>
    </w:p>
    <w:p w:rsidR="00295B86" w:rsidRPr="00A1783F" w:rsidRDefault="00295B86" w:rsidP="0087693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brak</w:t>
      </w:r>
      <w:r w:rsidRPr="00A1783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 xml:space="preserve">zrostu </w:t>
      </w:r>
      <w:r w:rsidRPr="00A1783F">
        <w:rPr>
          <w:rFonts w:ascii="Century Gothic" w:hAnsi="Century Gothic"/>
          <w:spacing w:val="-2"/>
          <w:sz w:val="24"/>
          <w:szCs w:val="24"/>
        </w:rPr>
        <w:t>kości,</w:t>
      </w:r>
    </w:p>
    <w:p w:rsidR="00295B86" w:rsidRPr="00A1783F" w:rsidRDefault="00295B86" w:rsidP="0087693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wtórne</w:t>
      </w:r>
      <w:r w:rsidRPr="00A1783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obluzowanie</w:t>
      </w:r>
      <w:r w:rsidRPr="00A1783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elementów</w:t>
      </w:r>
      <w:r w:rsidRPr="00A1783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1783F">
        <w:rPr>
          <w:rFonts w:ascii="Century Gothic" w:hAnsi="Century Gothic"/>
          <w:spacing w:val="-2"/>
          <w:sz w:val="24"/>
          <w:szCs w:val="24"/>
        </w:rPr>
        <w:t>zespalających,</w:t>
      </w:r>
    </w:p>
    <w:p w:rsidR="00295B86" w:rsidRPr="00A1783F" w:rsidRDefault="00295B86" w:rsidP="0087693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usztywnienie</w:t>
      </w:r>
      <w:r w:rsidRPr="00A1783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i</w:t>
      </w:r>
      <w:r w:rsidRPr="00A1783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ograniczenie</w:t>
      </w:r>
      <w:r w:rsidRPr="00A1783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ruchomości</w:t>
      </w:r>
      <w:r w:rsidRPr="00A1783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stawów</w:t>
      </w:r>
      <w:r w:rsidRPr="00A1783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w</w:t>
      </w:r>
      <w:r w:rsidRPr="00A1783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pobliżu</w:t>
      </w:r>
      <w:r w:rsidRPr="00A1783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operowanej</w:t>
      </w:r>
      <w:r w:rsidRPr="00A1783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okolicy</w:t>
      </w:r>
      <w:r w:rsidRPr="00A1783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–</w:t>
      </w:r>
      <w:r w:rsidRPr="00A1783F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Pr="00A1783F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A1783F">
        <w:rPr>
          <w:rFonts w:ascii="Century Gothic" w:hAnsi="Century Gothic"/>
          <w:spacing w:val="-2"/>
          <w:sz w:val="24"/>
          <w:szCs w:val="24"/>
        </w:rPr>
        <w:t>,</w:t>
      </w:r>
    </w:p>
    <w:p w:rsidR="00295B86" w:rsidRPr="00A1783F" w:rsidRDefault="00295B86" w:rsidP="0087693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możliwość</w:t>
      </w:r>
      <w:r w:rsidRPr="00A1783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1783F">
        <w:rPr>
          <w:rFonts w:ascii="Century Gothic" w:hAnsi="Century Gothic"/>
          <w:spacing w:val="-2"/>
          <w:sz w:val="24"/>
          <w:szCs w:val="24"/>
        </w:rPr>
        <w:t>zakrzepicy.</w:t>
      </w:r>
    </w:p>
    <w:p w:rsidR="00E7219D" w:rsidRPr="00A1783F" w:rsidRDefault="00E7219D" w:rsidP="001A0672">
      <w:pPr>
        <w:jc w:val="both"/>
        <w:rPr>
          <w:rFonts w:ascii="Century Gothic" w:hAnsi="Century Gothic"/>
          <w:sz w:val="24"/>
          <w:szCs w:val="24"/>
        </w:rPr>
      </w:pPr>
    </w:p>
    <w:p w:rsidR="00772B4F" w:rsidRPr="00A1783F" w:rsidRDefault="00772B4F" w:rsidP="0087693B">
      <w:pPr>
        <w:pStyle w:val="Tekstpodstawowy"/>
        <w:spacing w:before="181" w:line="259" w:lineRule="auto"/>
        <w:ind w:left="-709" w:right="142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Po</w:t>
      </w:r>
      <w:r w:rsidRPr="00A1783F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każdym</w:t>
      </w:r>
      <w:r w:rsidRPr="00A1783F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zabiegu operacyjnym</w:t>
      </w:r>
      <w:r w:rsidRPr="00A1783F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mogą wystąpić poważne powikłania</w:t>
      </w:r>
      <w:r w:rsidRPr="00A1783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ogólne</w:t>
      </w:r>
      <w:r w:rsidRPr="00A1783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jak: zapalenie płuc,</w:t>
      </w:r>
      <w:r w:rsidRPr="00A1783F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zatory</w:t>
      </w:r>
      <w:r w:rsidRPr="00A1783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i</w:t>
      </w:r>
      <w:r w:rsidRPr="00A1783F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zakrzepy żylne, udar mózgu, zawał mięśnia sercowego, zakażenia ogólnoustrojowe, niewydolność oddechowa, uogólniona reakcja uczuleniowa, zgon.</w:t>
      </w:r>
    </w:p>
    <w:p w:rsidR="00772B4F" w:rsidRPr="00697A00" w:rsidRDefault="00772B4F" w:rsidP="0087693B">
      <w:pPr>
        <w:pStyle w:val="Tekstpodstawowy"/>
        <w:spacing w:before="160" w:line="259" w:lineRule="auto"/>
        <w:ind w:left="-709" w:right="142"/>
        <w:jc w:val="both"/>
        <w:rPr>
          <w:rFonts w:ascii="Century Gothic" w:hAnsi="Century Gothic"/>
        </w:rPr>
      </w:pPr>
      <w:r w:rsidRPr="00A1783F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295B86" w:rsidRPr="00A1783F" w:rsidRDefault="00295B86" w:rsidP="001A0672">
      <w:pPr>
        <w:jc w:val="both"/>
        <w:rPr>
          <w:rFonts w:ascii="Century Gothic" w:hAnsi="Century Gothic"/>
          <w:sz w:val="24"/>
          <w:szCs w:val="24"/>
        </w:rPr>
      </w:pPr>
    </w:p>
    <w:p w:rsidR="00772B4F" w:rsidRPr="00A1783F" w:rsidRDefault="00772B4F" w:rsidP="0087693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1783F">
        <w:rPr>
          <w:rFonts w:ascii="Century Gothic" w:hAnsi="Century Gothic"/>
          <w:b/>
          <w:sz w:val="24"/>
          <w:szCs w:val="24"/>
          <w:u w:val="single"/>
        </w:rPr>
        <w:t>Alternatywne</w:t>
      </w:r>
      <w:r w:rsidRPr="00A1783F">
        <w:rPr>
          <w:rFonts w:ascii="Century Gothic" w:hAnsi="Century Gothic"/>
          <w:b/>
          <w:spacing w:val="-8"/>
          <w:sz w:val="24"/>
          <w:szCs w:val="24"/>
          <w:u w:val="single"/>
        </w:rPr>
        <w:t xml:space="preserve"> </w:t>
      </w:r>
      <w:r w:rsidRPr="00A1783F">
        <w:rPr>
          <w:rFonts w:ascii="Century Gothic" w:hAnsi="Century Gothic"/>
          <w:b/>
          <w:sz w:val="24"/>
          <w:szCs w:val="24"/>
          <w:u w:val="single"/>
        </w:rPr>
        <w:t>metody</w:t>
      </w:r>
      <w:r w:rsidRPr="00A1783F">
        <w:rPr>
          <w:rFonts w:ascii="Century Gothic" w:hAnsi="Century Gothic"/>
          <w:b/>
          <w:spacing w:val="-7"/>
          <w:sz w:val="24"/>
          <w:szCs w:val="24"/>
          <w:u w:val="single"/>
        </w:rPr>
        <w:t xml:space="preserve"> </w:t>
      </w:r>
      <w:r w:rsidRPr="00A1783F">
        <w:rPr>
          <w:rFonts w:ascii="Century Gothic" w:hAnsi="Century Gothic"/>
          <w:b/>
          <w:spacing w:val="-2"/>
          <w:sz w:val="24"/>
          <w:szCs w:val="24"/>
          <w:u w:val="single"/>
        </w:rPr>
        <w:t>leczenia:</w:t>
      </w:r>
    </w:p>
    <w:p w:rsidR="00772B4F" w:rsidRPr="00A1783F" w:rsidRDefault="00772B4F" w:rsidP="00424F8C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leczenie</w:t>
      </w:r>
      <w:r w:rsidRPr="00A1783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nieoperacyjne</w:t>
      </w:r>
      <w:r w:rsidRPr="00A1783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polegające</w:t>
      </w:r>
      <w:r w:rsidRPr="00A1783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na</w:t>
      </w:r>
      <w:r w:rsidRPr="00A1783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fizykoterapii,</w:t>
      </w:r>
      <w:r w:rsidRPr="00A1783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podawaniu</w:t>
      </w:r>
      <w:r w:rsidRPr="00A1783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niesteroidowych</w:t>
      </w:r>
      <w:r w:rsidRPr="00A1783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leków</w:t>
      </w:r>
      <w:r w:rsidRPr="00A1783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 xml:space="preserve">przeciwzapalnych, stosowaniu wkładek i/lub </w:t>
      </w:r>
      <w:proofErr w:type="spellStart"/>
      <w:r w:rsidRPr="00A1783F">
        <w:rPr>
          <w:rFonts w:ascii="Century Gothic" w:hAnsi="Century Gothic"/>
          <w:sz w:val="24"/>
          <w:szCs w:val="24"/>
        </w:rPr>
        <w:t>ortez</w:t>
      </w:r>
      <w:proofErr w:type="spellEnd"/>
      <w:r w:rsidRPr="00A1783F">
        <w:rPr>
          <w:rFonts w:ascii="Century Gothic" w:hAnsi="Century Gothic"/>
          <w:sz w:val="24"/>
          <w:szCs w:val="24"/>
        </w:rPr>
        <w:t xml:space="preserve"> korygujących, leczeniu przeciwbólowym, a także rehabilitacji ruchowej.</w:t>
      </w:r>
    </w:p>
    <w:p w:rsidR="00772B4F" w:rsidRPr="00A1783F" w:rsidRDefault="00772B4F" w:rsidP="001A0672">
      <w:pPr>
        <w:jc w:val="both"/>
        <w:rPr>
          <w:rFonts w:ascii="Century Gothic" w:hAnsi="Century Gothic"/>
          <w:sz w:val="24"/>
          <w:szCs w:val="24"/>
        </w:rPr>
      </w:pPr>
    </w:p>
    <w:p w:rsidR="00772B4F" w:rsidRPr="00A1783F" w:rsidRDefault="00772B4F" w:rsidP="00722A5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1783F">
        <w:rPr>
          <w:rFonts w:ascii="Century Gothic" w:hAnsi="Century Gothic"/>
          <w:b/>
          <w:sz w:val="24"/>
          <w:szCs w:val="24"/>
        </w:rPr>
        <w:lastRenderedPageBreak/>
        <w:t>Rokowania:</w:t>
      </w:r>
    </w:p>
    <w:p w:rsidR="00772B4F" w:rsidRPr="00A1783F" w:rsidRDefault="00772B4F" w:rsidP="00722A5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Prawdopodobieństwo</w:t>
      </w:r>
      <w:r w:rsidRPr="00A1783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powodzenia</w:t>
      </w:r>
      <w:r w:rsidRPr="00A1783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proponowanej</w:t>
      </w:r>
      <w:r w:rsidRPr="00A1783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operacji</w:t>
      </w:r>
      <w:r w:rsidRPr="00A1783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jest</w:t>
      </w:r>
      <w:r w:rsidRPr="00A1783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w</w:t>
      </w:r>
      <w:r w:rsidRPr="00A1783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Pani/Pana</w:t>
      </w:r>
      <w:r w:rsidRPr="00A1783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 xml:space="preserve">przypadku: </w:t>
      </w:r>
    </w:p>
    <w:p w:rsidR="00772B4F" w:rsidRPr="00432DFA" w:rsidRDefault="00722A5B" w:rsidP="00432DFA">
      <w:pPr>
        <w:pStyle w:val="Tekstpodstawowy"/>
        <w:tabs>
          <w:tab w:val="left" w:pos="-851"/>
        </w:tabs>
        <w:spacing w:before="174" w:line="410" w:lineRule="auto"/>
        <w:ind w:left="-709" w:right="3260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</w:r>
      <w:r w:rsidR="00772B4F" w:rsidRPr="00A1783F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46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1783F">
        <w:rPr>
          <w:rFonts w:ascii="Century Gothic" w:hAnsi="Century Gothic"/>
          <w:sz w:val="24"/>
          <w:szCs w:val="24"/>
        </w:rPr>
        <w:t xml:space="preserve"> </w:t>
      </w:r>
      <w:r w:rsidR="00772B4F" w:rsidRPr="00A1783F">
        <w:rPr>
          <w:rFonts w:ascii="Century Gothic" w:hAnsi="Century Gothic"/>
          <w:sz w:val="24"/>
          <w:szCs w:val="24"/>
        </w:rPr>
        <w:t>duże</w:t>
      </w:r>
      <w:r w:rsidR="00A1783F">
        <w:rPr>
          <w:rFonts w:ascii="Century Gothic" w:hAnsi="Century Gothic"/>
          <w:sz w:val="24"/>
          <w:szCs w:val="24"/>
        </w:rPr>
        <w:t xml:space="preserve">      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A1783F">
        <w:rPr>
          <w:rFonts w:ascii="Century Gothic" w:hAnsi="Century Gothic"/>
          <w:sz w:val="24"/>
          <w:szCs w:val="24"/>
        </w:rPr>
        <w:t xml:space="preserve"> </w:t>
      </w:r>
      <w:r w:rsidR="00772B4F" w:rsidRPr="00A1783F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47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2B4F" w:rsidRPr="00A1783F">
        <w:rPr>
          <w:rFonts w:ascii="Century Gothic" w:hAnsi="Century Gothic"/>
          <w:sz w:val="24"/>
          <w:szCs w:val="24"/>
        </w:rPr>
        <w:t xml:space="preserve"> średnie</w:t>
      </w:r>
      <w:r w:rsidR="00A1783F">
        <w:rPr>
          <w:rFonts w:ascii="Century Gothic" w:hAnsi="Century Gothic"/>
          <w:sz w:val="24"/>
          <w:szCs w:val="24"/>
        </w:rPr>
        <w:t xml:space="preserve">       </w:t>
      </w:r>
      <w:r>
        <w:rPr>
          <w:rFonts w:ascii="Century Gothic" w:hAnsi="Century Gothic"/>
          <w:sz w:val="24"/>
          <w:szCs w:val="24"/>
        </w:rPr>
        <w:tab/>
      </w:r>
      <w:r w:rsidR="00A1783F">
        <w:rPr>
          <w:rFonts w:ascii="Century Gothic" w:hAnsi="Century Gothic"/>
          <w:sz w:val="24"/>
          <w:szCs w:val="24"/>
        </w:rPr>
        <w:tab/>
      </w:r>
      <w:r w:rsidR="00A1783F" w:rsidRPr="00A1783F">
        <w:rPr>
          <w:rFonts w:ascii="Century Gothic" w:hAnsi="Century Gothic"/>
          <w:noProof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1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1783F">
        <w:rPr>
          <w:rFonts w:ascii="Century Gothic" w:hAnsi="Century Gothic"/>
          <w:sz w:val="24"/>
          <w:szCs w:val="24"/>
        </w:rPr>
        <w:t xml:space="preserve"> </w:t>
      </w:r>
      <w:r w:rsidR="00772B4F" w:rsidRPr="00A1783F">
        <w:rPr>
          <w:rFonts w:ascii="Century Gothic" w:hAnsi="Century Gothic"/>
          <w:sz w:val="24"/>
          <w:szCs w:val="24"/>
        </w:rPr>
        <w:t>ograniczone</w:t>
      </w:r>
    </w:p>
    <w:p w:rsidR="00772B4F" w:rsidRPr="00A1783F" w:rsidRDefault="00772B4F" w:rsidP="00432DF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1783F">
        <w:rPr>
          <w:rFonts w:ascii="Century Gothic" w:hAnsi="Century Gothic"/>
          <w:b/>
          <w:sz w:val="24"/>
          <w:szCs w:val="24"/>
        </w:rPr>
        <w:t>Oświadczenia:</w:t>
      </w:r>
    </w:p>
    <w:p w:rsidR="00772B4F" w:rsidRPr="00A1783F" w:rsidRDefault="00772B4F" w:rsidP="00432DF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Oświadczam, że podczas wywiadu</w:t>
      </w:r>
      <w:r w:rsidRPr="00A1783F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lekarskiego i badania nie zataiłam/</w:t>
      </w:r>
      <w:proofErr w:type="spellStart"/>
      <w:r w:rsidRPr="00A1783F">
        <w:rPr>
          <w:rFonts w:ascii="Century Gothic" w:hAnsi="Century Gothic"/>
          <w:sz w:val="24"/>
          <w:szCs w:val="24"/>
        </w:rPr>
        <w:t>łem</w:t>
      </w:r>
      <w:proofErr w:type="spellEnd"/>
      <w:r w:rsidRPr="00A1783F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772B4F" w:rsidRPr="00A1783F" w:rsidRDefault="00772B4F" w:rsidP="00432DF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A1783F">
        <w:rPr>
          <w:rFonts w:ascii="Century Gothic" w:hAnsi="Century Gothic"/>
          <w:sz w:val="24"/>
          <w:szCs w:val="24"/>
        </w:rPr>
        <w:t>łem</w:t>
      </w:r>
      <w:proofErr w:type="spellEnd"/>
      <w:r w:rsidRPr="00A1783F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772B4F" w:rsidRPr="00A1783F" w:rsidRDefault="00772B4F" w:rsidP="00432DF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Niniejszym oświadczam, iż zapoznałam/</w:t>
      </w:r>
      <w:proofErr w:type="spellStart"/>
      <w:r w:rsidRPr="00A1783F">
        <w:rPr>
          <w:rFonts w:ascii="Century Gothic" w:hAnsi="Century Gothic"/>
          <w:sz w:val="24"/>
          <w:szCs w:val="24"/>
        </w:rPr>
        <w:t>łem</w:t>
      </w:r>
      <w:proofErr w:type="spellEnd"/>
      <w:r w:rsidRPr="00A1783F">
        <w:rPr>
          <w:rFonts w:ascii="Century Gothic" w:hAnsi="Century Gothic"/>
          <w:sz w:val="24"/>
          <w:szCs w:val="24"/>
        </w:rPr>
        <w:t>* się z treścią niniejszego formularza oraz zostałam/</w:t>
      </w:r>
      <w:proofErr w:type="spellStart"/>
      <w:r w:rsidRPr="00A1783F">
        <w:rPr>
          <w:rFonts w:ascii="Century Gothic" w:hAnsi="Century Gothic"/>
          <w:sz w:val="24"/>
          <w:szCs w:val="24"/>
        </w:rPr>
        <w:t>łem</w:t>
      </w:r>
      <w:proofErr w:type="spellEnd"/>
      <w:r w:rsidRPr="00A1783F">
        <w:rPr>
          <w:rFonts w:ascii="Century Gothic" w:hAnsi="Century Gothic"/>
          <w:sz w:val="24"/>
          <w:szCs w:val="24"/>
        </w:rPr>
        <w:t>*</w:t>
      </w:r>
      <w:r w:rsidRPr="00A1783F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poinformowana/</w:t>
      </w:r>
      <w:proofErr w:type="spellStart"/>
      <w:r w:rsidRPr="00A1783F">
        <w:rPr>
          <w:rFonts w:ascii="Century Gothic" w:hAnsi="Century Gothic"/>
          <w:sz w:val="24"/>
          <w:szCs w:val="24"/>
        </w:rPr>
        <w:t>ny</w:t>
      </w:r>
      <w:proofErr w:type="spellEnd"/>
      <w:r w:rsidRPr="00A1783F">
        <w:rPr>
          <w:rFonts w:ascii="Century Gothic" w:hAnsi="Century Gothic"/>
          <w:sz w:val="24"/>
          <w:szCs w:val="24"/>
        </w:rPr>
        <w:t>* o:</w:t>
      </w:r>
    </w:p>
    <w:p w:rsidR="00772B4F" w:rsidRPr="00A1783F" w:rsidRDefault="00772B4F" w:rsidP="00432DFA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rozpoznaniu,</w:t>
      </w:r>
    </w:p>
    <w:p w:rsidR="00772B4F" w:rsidRPr="00A1783F" w:rsidRDefault="00772B4F" w:rsidP="00432DFA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proponowanych</w:t>
      </w:r>
      <w:r w:rsidRPr="00A1783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oraz</w:t>
      </w:r>
      <w:r w:rsidRPr="00A1783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alternatywnych</w:t>
      </w:r>
      <w:r w:rsidRPr="00A1783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metodach</w:t>
      </w:r>
      <w:r w:rsidRPr="00A1783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diagnostycznych</w:t>
      </w:r>
      <w:r w:rsidRPr="00A1783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i</w:t>
      </w:r>
      <w:r w:rsidRPr="00A1783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leczniczych,</w:t>
      </w:r>
    </w:p>
    <w:p w:rsidR="00772B4F" w:rsidRPr="00A1783F" w:rsidRDefault="00772B4F" w:rsidP="00432DFA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dających</w:t>
      </w:r>
      <w:r w:rsidRPr="00A1783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się</w:t>
      </w:r>
      <w:r w:rsidRPr="00A1783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przewidzieć</w:t>
      </w:r>
      <w:r w:rsidRPr="00A1783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następstwach</w:t>
      </w:r>
      <w:r w:rsidRPr="00A1783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zastosowania</w:t>
      </w:r>
      <w:r w:rsidRPr="00A1783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tych metod</w:t>
      </w:r>
      <w:r w:rsidRPr="00A1783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lub</w:t>
      </w:r>
      <w:r w:rsidRPr="00A1783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ich</w:t>
      </w:r>
      <w:r w:rsidRPr="00A1783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zaniechania,</w:t>
      </w:r>
    </w:p>
    <w:p w:rsidR="00772B4F" w:rsidRPr="00A1783F" w:rsidRDefault="00772B4F" w:rsidP="00432DFA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wynikach</w:t>
      </w:r>
      <w:r w:rsidRPr="00A1783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leczenia</w:t>
      </w:r>
      <w:r w:rsidRPr="00A1783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operacyjnego,</w:t>
      </w:r>
    </w:p>
    <w:p w:rsidR="00772B4F" w:rsidRPr="00A1783F" w:rsidRDefault="00772B4F" w:rsidP="00432DFA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rokowaniu,</w:t>
      </w:r>
    </w:p>
    <w:p w:rsidR="00772B4F" w:rsidRDefault="00772B4F" w:rsidP="00432DFA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leczeniu</w:t>
      </w:r>
      <w:r w:rsidRPr="00A1783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pooperacyjnym</w:t>
      </w:r>
    </w:p>
    <w:p w:rsidR="00432DFA" w:rsidRPr="00A1783F" w:rsidRDefault="00432DFA" w:rsidP="00432DFA">
      <w:pPr>
        <w:pStyle w:val="Akapitzlist"/>
        <w:ind w:left="-426" w:firstLine="0"/>
        <w:jc w:val="both"/>
        <w:rPr>
          <w:rFonts w:ascii="Century Gothic" w:hAnsi="Century Gothic"/>
          <w:sz w:val="24"/>
          <w:szCs w:val="24"/>
        </w:rPr>
      </w:pPr>
    </w:p>
    <w:p w:rsidR="00772B4F" w:rsidRDefault="00772B4F" w:rsidP="00432DF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Znane</w:t>
      </w:r>
      <w:r w:rsidRPr="00A1783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mi są</w:t>
      </w:r>
      <w:r w:rsidRPr="00A1783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możliwe</w:t>
      </w:r>
      <w:r w:rsidRPr="00A1783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powikłania</w:t>
      </w:r>
      <w:r w:rsidRPr="00A1783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związane</w:t>
      </w:r>
      <w:r w:rsidRPr="00A1783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z</w:t>
      </w:r>
      <w:r w:rsidRPr="00A1783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tym</w:t>
      </w:r>
      <w:r w:rsidRPr="00A1783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zabiegiem</w:t>
      </w:r>
      <w:r w:rsidRPr="00A1783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operacyjnym.</w:t>
      </w:r>
    </w:p>
    <w:p w:rsidR="00772B4F" w:rsidRDefault="00772B4F" w:rsidP="00432DFA">
      <w:pPr>
        <w:pStyle w:val="Heading1"/>
        <w:spacing w:line="256" w:lineRule="auto"/>
        <w:ind w:left="-709" w:right="142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A1783F" w:rsidRPr="00A1783F" w:rsidRDefault="00A1783F" w:rsidP="00432DFA">
      <w:pPr>
        <w:pStyle w:val="Heading1"/>
        <w:spacing w:line="256" w:lineRule="auto"/>
        <w:ind w:left="-709" w:right="142"/>
        <w:jc w:val="both"/>
        <w:rPr>
          <w:rFonts w:ascii="Century Gothic" w:hAnsi="Century Gothic"/>
          <w:sz w:val="24"/>
          <w:szCs w:val="24"/>
        </w:rPr>
      </w:pPr>
    </w:p>
    <w:p w:rsidR="00772B4F" w:rsidRPr="00A1783F" w:rsidRDefault="00772B4F" w:rsidP="00432DFA">
      <w:pPr>
        <w:pStyle w:val="Heading1"/>
        <w:spacing w:line="256" w:lineRule="auto"/>
        <w:ind w:left="-709" w:right="142"/>
        <w:jc w:val="both"/>
        <w:rPr>
          <w:rFonts w:ascii="Century Gothic" w:hAnsi="Century Gothic"/>
          <w:sz w:val="24"/>
          <w:szCs w:val="24"/>
        </w:rPr>
      </w:pPr>
    </w:p>
    <w:p w:rsidR="00772B4F" w:rsidRPr="00432DFA" w:rsidRDefault="00A1783F" w:rsidP="00432DFA">
      <w:pPr>
        <w:pStyle w:val="Heading1"/>
        <w:spacing w:line="256" w:lineRule="auto"/>
        <w:ind w:left="-709"/>
        <w:jc w:val="both"/>
        <w:rPr>
          <w:rFonts w:ascii="Century Gothic" w:hAnsi="Century Gothic"/>
          <w:b w:val="0"/>
          <w:sz w:val="24"/>
          <w:szCs w:val="24"/>
        </w:rPr>
      </w:pPr>
      <w:r w:rsidRPr="00432DFA">
        <w:rPr>
          <w:rFonts w:ascii="Century Gothic" w:hAnsi="Century Gothic"/>
          <w:b w:val="0"/>
          <w:sz w:val="24"/>
          <w:szCs w:val="24"/>
        </w:rPr>
        <w:t xml:space="preserve">……………………………………. </w:t>
      </w:r>
      <w:r w:rsidRPr="00432DFA">
        <w:rPr>
          <w:rFonts w:ascii="Century Gothic" w:hAnsi="Century Gothic"/>
          <w:b w:val="0"/>
          <w:sz w:val="24"/>
          <w:szCs w:val="24"/>
        </w:rPr>
        <w:tab/>
      </w:r>
      <w:r w:rsidRPr="00432DFA">
        <w:rPr>
          <w:rFonts w:ascii="Century Gothic" w:hAnsi="Century Gothic"/>
          <w:b w:val="0"/>
          <w:sz w:val="24"/>
          <w:szCs w:val="24"/>
        </w:rPr>
        <w:tab/>
      </w:r>
      <w:r w:rsidR="00432DFA">
        <w:rPr>
          <w:rFonts w:ascii="Century Gothic" w:hAnsi="Century Gothic"/>
          <w:b w:val="0"/>
          <w:sz w:val="24"/>
          <w:szCs w:val="24"/>
        </w:rPr>
        <w:tab/>
      </w:r>
      <w:r w:rsidR="00432DFA">
        <w:rPr>
          <w:rFonts w:ascii="Century Gothic" w:hAnsi="Century Gothic"/>
          <w:b w:val="0"/>
          <w:sz w:val="24"/>
          <w:szCs w:val="24"/>
        </w:rPr>
        <w:tab/>
      </w:r>
      <w:r w:rsidR="00432DFA">
        <w:rPr>
          <w:rFonts w:ascii="Century Gothic" w:hAnsi="Century Gothic"/>
          <w:b w:val="0"/>
          <w:sz w:val="24"/>
          <w:szCs w:val="24"/>
        </w:rPr>
        <w:tab/>
      </w:r>
      <w:r w:rsidR="00772B4F" w:rsidRPr="00432DFA">
        <w:rPr>
          <w:rFonts w:ascii="Century Gothic" w:hAnsi="Century Gothic"/>
          <w:b w:val="0"/>
          <w:sz w:val="24"/>
          <w:szCs w:val="24"/>
        </w:rPr>
        <w:t>……………………………………….</w:t>
      </w:r>
    </w:p>
    <w:p w:rsidR="00772B4F" w:rsidRPr="00A1783F" w:rsidRDefault="00772B4F" w:rsidP="00432DFA">
      <w:pPr>
        <w:pStyle w:val="Tekstpodstawowy"/>
        <w:spacing w:before="157" w:line="41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data</w:t>
      </w:r>
      <w:r w:rsidR="00A1783F">
        <w:rPr>
          <w:rFonts w:ascii="Century Gothic" w:hAnsi="Century Gothic"/>
          <w:sz w:val="24"/>
          <w:szCs w:val="24"/>
        </w:rPr>
        <w:t xml:space="preserve"> (godzinowa)</w:t>
      </w:r>
      <w:r w:rsidRPr="00A1783F">
        <w:rPr>
          <w:rFonts w:ascii="Century Gothic" w:hAnsi="Century Gothic"/>
          <w:sz w:val="24"/>
          <w:szCs w:val="24"/>
        </w:rPr>
        <w:tab/>
      </w:r>
      <w:r w:rsidRPr="00A1783F">
        <w:rPr>
          <w:rFonts w:ascii="Century Gothic" w:hAnsi="Century Gothic"/>
          <w:sz w:val="24"/>
          <w:szCs w:val="24"/>
        </w:rPr>
        <w:tab/>
      </w:r>
      <w:r w:rsidRPr="00A1783F">
        <w:rPr>
          <w:rFonts w:ascii="Century Gothic" w:hAnsi="Century Gothic"/>
          <w:sz w:val="24"/>
          <w:szCs w:val="24"/>
        </w:rPr>
        <w:tab/>
      </w:r>
      <w:r w:rsidRPr="00A1783F">
        <w:rPr>
          <w:rFonts w:ascii="Century Gothic" w:hAnsi="Century Gothic"/>
          <w:sz w:val="24"/>
          <w:szCs w:val="24"/>
        </w:rPr>
        <w:tab/>
      </w:r>
      <w:r w:rsidRPr="00A1783F">
        <w:rPr>
          <w:rFonts w:ascii="Century Gothic" w:hAnsi="Century Gothic"/>
          <w:sz w:val="24"/>
          <w:szCs w:val="24"/>
        </w:rPr>
        <w:tab/>
      </w:r>
      <w:r w:rsidRPr="00A1783F">
        <w:rPr>
          <w:rFonts w:ascii="Century Gothic" w:hAnsi="Century Gothic"/>
          <w:sz w:val="24"/>
          <w:szCs w:val="24"/>
        </w:rPr>
        <w:tab/>
      </w:r>
      <w:r w:rsidR="00432DFA">
        <w:rPr>
          <w:rFonts w:ascii="Century Gothic" w:hAnsi="Century Gothic"/>
          <w:sz w:val="24"/>
          <w:szCs w:val="24"/>
        </w:rPr>
        <w:tab/>
      </w:r>
      <w:r w:rsidR="00432DFA">
        <w:rPr>
          <w:rFonts w:ascii="Century Gothic" w:hAnsi="Century Gothic"/>
          <w:sz w:val="24"/>
          <w:szCs w:val="24"/>
        </w:rPr>
        <w:tab/>
      </w:r>
      <w:r w:rsidR="00432DFA">
        <w:rPr>
          <w:rFonts w:ascii="Century Gothic" w:hAnsi="Century Gothic"/>
          <w:sz w:val="24"/>
          <w:szCs w:val="24"/>
        </w:rPr>
        <w:tab/>
      </w:r>
      <w:r w:rsidRPr="00A1783F">
        <w:rPr>
          <w:rFonts w:ascii="Century Gothic" w:hAnsi="Century Gothic"/>
          <w:sz w:val="24"/>
          <w:szCs w:val="24"/>
        </w:rPr>
        <w:t>podpis</w:t>
      </w:r>
      <w:r w:rsidRPr="00A1783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pacjenta</w:t>
      </w:r>
    </w:p>
    <w:p w:rsidR="00772B4F" w:rsidRPr="00A1783F" w:rsidRDefault="00A1783F" w:rsidP="00432DFA">
      <w:pPr>
        <w:pStyle w:val="Tekstpodstawowy"/>
        <w:spacing w:before="157" w:line="410" w:lineRule="auto"/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…………………………………….    </w:t>
      </w:r>
      <w:r>
        <w:rPr>
          <w:rFonts w:ascii="Century Gothic" w:hAnsi="Century Gothic"/>
          <w:sz w:val="24"/>
          <w:szCs w:val="24"/>
        </w:rPr>
        <w:tab/>
        <w:t xml:space="preserve">      </w:t>
      </w:r>
      <w:r w:rsidR="00432DFA">
        <w:rPr>
          <w:rFonts w:ascii="Century Gothic" w:hAnsi="Century Gothic"/>
          <w:sz w:val="24"/>
          <w:szCs w:val="24"/>
        </w:rPr>
        <w:tab/>
      </w:r>
      <w:r w:rsidR="00772B4F" w:rsidRPr="00A1783F">
        <w:rPr>
          <w:rFonts w:ascii="Century Gothic" w:hAnsi="Century Gothic"/>
          <w:sz w:val="24"/>
          <w:szCs w:val="24"/>
        </w:rPr>
        <w:t>……………………………………</w:t>
      </w:r>
      <w:r w:rsidR="00432DFA">
        <w:rPr>
          <w:rFonts w:ascii="Century Gothic" w:hAnsi="Century Gothic"/>
          <w:sz w:val="24"/>
          <w:szCs w:val="24"/>
        </w:rPr>
        <w:t>……</w:t>
      </w:r>
      <w:r>
        <w:rPr>
          <w:rFonts w:ascii="Century Gothic" w:hAnsi="Century Gothic"/>
          <w:sz w:val="24"/>
          <w:szCs w:val="24"/>
        </w:rPr>
        <w:t>……</w:t>
      </w:r>
      <w:r w:rsidR="00432DFA">
        <w:rPr>
          <w:rFonts w:ascii="Century Gothic" w:hAnsi="Century Gothic"/>
          <w:sz w:val="24"/>
          <w:szCs w:val="24"/>
        </w:rPr>
        <w:t>……</w:t>
      </w:r>
      <w:r>
        <w:rPr>
          <w:rFonts w:ascii="Century Gothic" w:hAnsi="Century Gothic"/>
          <w:sz w:val="24"/>
          <w:szCs w:val="24"/>
        </w:rPr>
        <w:t>..</w:t>
      </w:r>
    </w:p>
    <w:p w:rsidR="00772B4F" w:rsidRPr="00A1783F" w:rsidRDefault="00A1783F" w:rsidP="00432DFA">
      <w:pPr>
        <w:pStyle w:val="Tekstpodstawowy"/>
        <w:spacing w:before="157" w:line="410" w:lineRule="auto"/>
        <w:ind w:left="-709" w:right="615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data (godzinowa)</w:t>
      </w:r>
      <w:r w:rsidR="00772B4F" w:rsidRPr="00A1783F">
        <w:rPr>
          <w:rFonts w:ascii="Century Gothic" w:hAnsi="Century Gothic"/>
          <w:sz w:val="24"/>
          <w:szCs w:val="24"/>
        </w:rPr>
        <w:tab/>
      </w:r>
      <w:r w:rsidR="00772B4F" w:rsidRPr="00A1783F">
        <w:rPr>
          <w:rFonts w:ascii="Century Gothic" w:hAnsi="Century Gothic"/>
          <w:sz w:val="24"/>
          <w:szCs w:val="24"/>
        </w:rPr>
        <w:tab/>
      </w:r>
      <w:r w:rsidR="00772B4F" w:rsidRPr="00A1783F">
        <w:rPr>
          <w:rFonts w:ascii="Century Gothic" w:hAnsi="Century Gothic"/>
          <w:sz w:val="24"/>
          <w:szCs w:val="24"/>
        </w:rPr>
        <w:tab/>
      </w:r>
      <w:r w:rsidR="00432DFA">
        <w:rPr>
          <w:rFonts w:ascii="Century Gothic" w:hAnsi="Century Gothic"/>
          <w:sz w:val="24"/>
          <w:szCs w:val="24"/>
        </w:rPr>
        <w:tab/>
      </w:r>
      <w:r w:rsidR="00432DFA">
        <w:rPr>
          <w:rFonts w:ascii="Century Gothic" w:hAnsi="Century Gothic"/>
          <w:sz w:val="24"/>
          <w:szCs w:val="24"/>
        </w:rPr>
        <w:tab/>
      </w:r>
      <w:r w:rsidR="00772B4F" w:rsidRPr="00A1783F">
        <w:rPr>
          <w:rFonts w:ascii="Century Gothic" w:hAnsi="Century Gothic"/>
          <w:sz w:val="24"/>
          <w:szCs w:val="24"/>
        </w:rPr>
        <w:t>podpis przedstawiciela ustawowego</w:t>
      </w:r>
    </w:p>
    <w:p w:rsidR="006E352B" w:rsidRDefault="00A1783F" w:rsidP="006E352B">
      <w:pPr>
        <w:pStyle w:val="Tekstpodstawowy"/>
        <w:spacing w:before="157" w:line="410" w:lineRule="auto"/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432DFA">
        <w:rPr>
          <w:rFonts w:ascii="Century Gothic" w:hAnsi="Century Gothic"/>
          <w:sz w:val="24"/>
          <w:szCs w:val="24"/>
        </w:rPr>
        <w:tab/>
      </w:r>
      <w:r w:rsidR="00432DFA">
        <w:rPr>
          <w:rFonts w:ascii="Century Gothic" w:hAnsi="Century Gothic"/>
          <w:sz w:val="24"/>
          <w:szCs w:val="24"/>
        </w:rPr>
        <w:tab/>
      </w:r>
      <w:r w:rsidR="00772B4F" w:rsidRPr="00A1783F">
        <w:rPr>
          <w:rFonts w:ascii="Century Gothic" w:hAnsi="Century Gothic"/>
          <w:sz w:val="24"/>
          <w:szCs w:val="24"/>
        </w:rPr>
        <w:t>……………………………………………</w:t>
      </w:r>
    </w:p>
    <w:p w:rsidR="001F7BC0" w:rsidRDefault="00A1783F" w:rsidP="001F7BC0">
      <w:pPr>
        <w:pStyle w:val="Tekstpodstawowy"/>
        <w:spacing w:before="157" w:line="410" w:lineRule="auto"/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data (godzinowa)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772B4F" w:rsidRPr="00A1783F">
        <w:rPr>
          <w:rFonts w:ascii="Century Gothic" w:hAnsi="Century Gothic"/>
          <w:sz w:val="24"/>
          <w:szCs w:val="24"/>
        </w:rPr>
        <w:tab/>
      </w:r>
      <w:r w:rsidR="00772B4F" w:rsidRPr="00A1783F">
        <w:rPr>
          <w:rFonts w:ascii="Century Gothic" w:hAnsi="Century Gothic"/>
          <w:sz w:val="24"/>
          <w:szCs w:val="24"/>
        </w:rPr>
        <w:tab/>
      </w:r>
      <w:r w:rsidR="00432DFA">
        <w:rPr>
          <w:rFonts w:ascii="Century Gothic" w:hAnsi="Century Gothic"/>
          <w:sz w:val="24"/>
          <w:szCs w:val="24"/>
        </w:rPr>
        <w:tab/>
      </w:r>
      <w:r w:rsidR="00772B4F" w:rsidRPr="00A1783F">
        <w:rPr>
          <w:rFonts w:ascii="Century Gothic" w:hAnsi="Century Gothic"/>
          <w:sz w:val="24"/>
          <w:szCs w:val="24"/>
        </w:rPr>
        <w:t>podpis lekarza</w:t>
      </w:r>
    </w:p>
    <w:p w:rsidR="001F7BC0" w:rsidRPr="00A1783F" w:rsidRDefault="001F7BC0" w:rsidP="001F7BC0">
      <w:pPr>
        <w:pStyle w:val="Tekstpodstawowy"/>
        <w:spacing w:before="157" w:line="41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772B4F" w:rsidRPr="00A1783F" w:rsidRDefault="00772B4F" w:rsidP="001F7BC0">
      <w:pPr>
        <w:pStyle w:val="Heading1"/>
        <w:spacing w:line="256" w:lineRule="auto"/>
        <w:ind w:left="-709" w:right="176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Nie wyrażam zgody na przeprowadzenie proponowanej procedury medycznej. Zostałam/</w:t>
      </w:r>
      <w:proofErr w:type="spellStart"/>
      <w:r w:rsidRPr="00A1783F">
        <w:rPr>
          <w:rFonts w:ascii="Century Gothic" w:hAnsi="Century Gothic"/>
          <w:sz w:val="24"/>
          <w:szCs w:val="24"/>
        </w:rPr>
        <w:t>łem</w:t>
      </w:r>
      <w:proofErr w:type="spellEnd"/>
      <w:r w:rsidRPr="00A1783F">
        <w:rPr>
          <w:rFonts w:ascii="Century Gothic" w:hAnsi="Century Gothic"/>
          <w:sz w:val="24"/>
          <w:szCs w:val="24"/>
        </w:rPr>
        <w:t>* poinformowana/y*</w:t>
      </w:r>
      <w:r w:rsidRPr="00A1783F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o możliwych negatywnych konsekwencjach takiej decyzji dla mojego zdrowia i życia.</w:t>
      </w:r>
    </w:p>
    <w:p w:rsidR="00772B4F" w:rsidRPr="00A1783F" w:rsidRDefault="00772B4F" w:rsidP="001F7BC0">
      <w:pPr>
        <w:pStyle w:val="Tekstpodstawowy"/>
        <w:spacing w:line="256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772B4F" w:rsidRPr="00A1783F" w:rsidRDefault="00772B4F" w:rsidP="001F7BC0">
      <w:pPr>
        <w:pStyle w:val="Tekstpodstawowy"/>
        <w:spacing w:before="157" w:line="412" w:lineRule="auto"/>
        <w:ind w:left="-709" w:right="275"/>
        <w:jc w:val="both"/>
        <w:rPr>
          <w:rFonts w:ascii="Century Gothic" w:hAnsi="Century Gothic"/>
          <w:spacing w:val="-8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Data</w:t>
      </w:r>
      <w:r w:rsidRPr="00A1783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(godzinowa)</w:t>
      </w:r>
      <w:r w:rsidRPr="00A1783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i</w:t>
      </w:r>
      <w:r w:rsidRPr="00A1783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podpis</w:t>
      </w:r>
      <w:r w:rsidRPr="00A1783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A1783F">
        <w:rPr>
          <w:rFonts w:ascii="Century Gothic" w:hAnsi="Century Gothic"/>
          <w:sz w:val="24"/>
          <w:szCs w:val="24"/>
        </w:rPr>
        <w:t>pacjenta:</w:t>
      </w:r>
      <w:r w:rsidRPr="00A1783F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772B4F" w:rsidRPr="00A1783F" w:rsidRDefault="00772B4F" w:rsidP="001F7BC0">
      <w:pPr>
        <w:pStyle w:val="Tekstpodstawowy"/>
        <w:spacing w:before="157" w:line="412" w:lineRule="auto"/>
        <w:ind w:left="-709" w:right="275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772B4F" w:rsidRPr="00A1783F" w:rsidRDefault="00772B4F" w:rsidP="001F7BC0">
      <w:pPr>
        <w:pStyle w:val="Tekstpodstawowy"/>
        <w:spacing w:before="157" w:line="412" w:lineRule="auto"/>
        <w:ind w:left="-709" w:right="275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Data (godzinowa) i podpis przedstawiciela ustawowego</w:t>
      </w:r>
    </w:p>
    <w:p w:rsidR="00772B4F" w:rsidRPr="00A1783F" w:rsidRDefault="00772B4F" w:rsidP="001F7BC0">
      <w:pPr>
        <w:pStyle w:val="Tekstpodstawowy"/>
        <w:spacing w:before="157" w:line="412" w:lineRule="auto"/>
        <w:ind w:left="-709" w:right="275"/>
        <w:jc w:val="both"/>
        <w:rPr>
          <w:rFonts w:ascii="Century Gothic" w:hAnsi="Century Gothic"/>
          <w:spacing w:val="-2"/>
          <w:sz w:val="24"/>
          <w:szCs w:val="24"/>
        </w:rPr>
      </w:pPr>
      <w:r w:rsidRPr="00A1783F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……………………………………………………………................................</w:t>
      </w:r>
      <w:r w:rsidR="001F7BC0">
        <w:rPr>
          <w:rFonts w:ascii="Century Gothic" w:hAnsi="Century Gothic"/>
          <w:spacing w:val="-2"/>
          <w:sz w:val="24"/>
          <w:szCs w:val="24"/>
        </w:rPr>
        <w:t>...</w:t>
      </w:r>
    </w:p>
    <w:p w:rsidR="00772B4F" w:rsidRPr="00A1783F" w:rsidRDefault="00772B4F" w:rsidP="001F7BC0">
      <w:pPr>
        <w:pStyle w:val="Tekstpodstawowy"/>
        <w:spacing w:line="256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A1783F">
        <w:rPr>
          <w:rFonts w:ascii="Century Gothic" w:hAnsi="Century Gothic"/>
          <w:sz w:val="24"/>
          <w:szCs w:val="24"/>
        </w:rPr>
        <w:t>(Uzasadnienie przez pacjenta/przedstawiciela ustawowego odmowy wyrażenia zgody na przeprowadzenie proponowanej procedury medycznej/zabiegu)</w:t>
      </w:r>
    </w:p>
    <w:p w:rsidR="00772B4F" w:rsidRPr="00697A00" w:rsidRDefault="00772B4F" w:rsidP="001A0672">
      <w:pPr>
        <w:pStyle w:val="Tekstpodstawowy"/>
        <w:spacing w:line="256" w:lineRule="auto"/>
        <w:ind w:left="141"/>
        <w:jc w:val="both"/>
        <w:rPr>
          <w:rFonts w:ascii="Century Gothic" w:hAnsi="Century Gothic"/>
        </w:rPr>
      </w:pPr>
    </w:p>
    <w:p w:rsidR="00772B4F" w:rsidRPr="00E7219D" w:rsidRDefault="00772B4F" w:rsidP="001A0672">
      <w:pPr>
        <w:tabs>
          <w:tab w:val="left" w:pos="2630"/>
        </w:tabs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1A0672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1A0672">
      <w:pPr>
        <w:jc w:val="both"/>
        <w:rPr>
          <w:rFonts w:ascii="Century Gothic" w:hAnsi="Century Gothic"/>
          <w:sz w:val="24"/>
          <w:szCs w:val="24"/>
        </w:rPr>
      </w:pPr>
    </w:p>
    <w:p w:rsidR="0098025B" w:rsidRPr="0098025B" w:rsidRDefault="0098025B" w:rsidP="001A0672">
      <w:pPr>
        <w:tabs>
          <w:tab w:val="left" w:pos="2370"/>
        </w:tabs>
        <w:jc w:val="both"/>
        <w:rPr>
          <w:rFonts w:ascii="Century Gothic" w:hAnsi="Century Gothic"/>
          <w:sz w:val="24"/>
          <w:szCs w:val="24"/>
        </w:rPr>
      </w:pPr>
    </w:p>
    <w:sectPr w:rsidR="0098025B" w:rsidRPr="0098025B" w:rsidSect="00E7219D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52BE" w:rsidRDefault="006A52BE" w:rsidP="00E637FA">
      <w:pPr>
        <w:spacing w:after="0" w:line="240" w:lineRule="auto"/>
      </w:pPr>
      <w:r>
        <w:separator/>
      </w:r>
    </w:p>
  </w:endnote>
  <w:endnote w:type="continuationSeparator" w:id="0">
    <w:p w:rsidR="006A52BE" w:rsidRDefault="006A52BE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52BE" w:rsidRDefault="006A52BE" w:rsidP="00E637FA">
      <w:pPr>
        <w:spacing w:after="0" w:line="240" w:lineRule="auto"/>
      </w:pPr>
      <w:r>
        <w:separator/>
      </w:r>
    </w:p>
  </w:footnote>
  <w:footnote w:type="continuationSeparator" w:id="0">
    <w:p w:rsidR="006A52BE" w:rsidRDefault="006A52BE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85DF1"/>
    <w:multiLevelType w:val="hybridMultilevel"/>
    <w:tmpl w:val="46F21C72"/>
    <w:lvl w:ilvl="0" w:tplc="419E9E12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595FF9"/>
    <w:multiLevelType w:val="hybridMultilevel"/>
    <w:tmpl w:val="587CF240"/>
    <w:lvl w:ilvl="0" w:tplc="419E9E12">
      <w:numFmt w:val="bullet"/>
      <w:lvlText w:val=""/>
      <w:lvlJc w:val="left"/>
      <w:pPr>
        <w:ind w:left="64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352B790B"/>
    <w:multiLevelType w:val="hybridMultilevel"/>
    <w:tmpl w:val="BD8ACAF6"/>
    <w:lvl w:ilvl="0" w:tplc="419E9E12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1FA753A"/>
    <w:multiLevelType w:val="hybridMultilevel"/>
    <w:tmpl w:val="0D70EF48"/>
    <w:lvl w:ilvl="0" w:tplc="419E9E12">
      <w:numFmt w:val="bullet"/>
      <w:lvlText w:val="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A7E21C42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741CB268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C7A0D694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75C6CF5A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4E3CCA36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0AAE0BC6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2D4C1060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87FC560C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36DFD"/>
    <w:rsid w:val="00087EA2"/>
    <w:rsid w:val="000A79DF"/>
    <w:rsid w:val="00126018"/>
    <w:rsid w:val="00157D16"/>
    <w:rsid w:val="0019682E"/>
    <w:rsid w:val="001A0672"/>
    <w:rsid w:val="001A2B64"/>
    <w:rsid w:val="001F7BC0"/>
    <w:rsid w:val="0021385D"/>
    <w:rsid w:val="00234411"/>
    <w:rsid w:val="00295B86"/>
    <w:rsid w:val="00314511"/>
    <w:rsid w:val="00332339"/>
    <w:rsid w:val="003D753E"/>
    <w:rsid w:val="004029A0"/>
    <w:rsid w:val="00424D4A"/>
    <w:rsid w:val="00424F8C"/>
    <w:rsid w:val="00432DFA"/>
    <w:rsid w:val="0046603A"/>
    <w:rsid w:val="0048416A"/>
    <w:rsid w:val="00504CFC"/>
    <w:rsid w:val="0055171D"/>
    <w:rsid w:val="00553DA8"/>
    <w:rsid w:val="005A5F2B"/>
    <w:rsid w:val="005B7D22"/>
    <w:rsid w:val="00612639"/>
    <w:rsid w:val="00621A09"/>
    <w:rsid w:val="006A52BE"/>
    <w:rsid w:val="006C434C"/>
    <w:rsid w:val="006E2796"/>
    <w:rsid w:val="006E352B"/>
    <w:rsid w:val="007015E6"/>
    <w:rsid w:val="00712FA3"/>
    <w:rsid w:val="00722A5B"/>
    <w:rsid w:val="00772B4F"/>
    <w:rsid w:val="0079207B"/>
    <w:rsid w:val="007C26F2"/>
    <w:rsid w:val="008558C5"/>
    <w:rsid w:val="00872319"/>
    <w:rsid w:val="0087693B"/>
    <w:rsid w:val="008A475E"/>
    <w:rsid w:val="00950D74"/>
    <w:rsid w:val="0098025B"/>
    <w:rsid w:val="00A1783F"/>
    <w:rsid w:val="00A33A61"/>
    <w:rsid w:val="00A95567"/>
    <w:rsid w:val="00AE25F1"/>
    <w:rsid w:val="00B03C98"/>
    <w:rsid w:val="00B5377A"/>
    <w:rsid w:val="00B57213"/>
    <w:rsid w:val="00BD4C52"/>
    <w:rsid w:val="00C22D09"/>
    <w:rsid w:val="00CF2E8C"/>
    <w:rsid w:val="00D51DF5"/>
    <w:rsid w:val="00D9070B"/>
    <w:rsid w:val="00DA38EC"/>
    <w:rsid w:val="00DB6EB4"/>
    <w:rsid w:val="00DE014C"/>
    <w:rsid w:val="00E35AEE"/>
    <w:rsid w:val="00E53D17"/>
    <w:rsid w:val="00E637FA"/>
    <w:rsid w:val="00E7219D"/>
    <w:rsid w:val="00EB3A13"/>
    <w:rsid w:val="00EB4CB9"/>
    <w:rsid w:val="00EC59BF"/>
    <w:rsid w:val="00FB384F"/>
    <w:rsid w:val="00FC4A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295B86"/>
    <w:pPr>
      <w:widowControl w:val="0"/>
      <w:autoSpaceDE w:val="0"/>
      <w:autoSpaceDN w:val="0"/>
      <w:spacing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295B86"/>
    <w:pPr>
      <w:widowControl w:val="0"/>
      <w:autoSpaceDE w:val="0"/>
      <w:autoSpaceDN w:val="0"/>
      <w:spacing w:before="18" w:after="0" w:line="240" w:lineRule="auto"/>
      <w:ind w:left="860" w:hanging="359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870B9C-653C-4143-B6CC-DFC63BD5A8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755</Words>
  <Characters>4533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17</cp:revision>
  <cp:lastPrinted>2024-07-26T10:23:00Z</cp:lastPrinted>
  <dcterms:created xsi:type="dcterms:W3CDTF">2025-12-10T09:55:00Z</dcterms:created>
  <dcterms:modified xsi:type="dcterms:W3CDTF">2026-01-27T08:21:00Z</dcterms:modified>
</cp:coreProperties>
</file>