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494B59">
      <w:pPr>
        <w:jc w:val="both"/>
      </w:pPr>
    </w:p>
    <w:p w:rsidR="00C80C58" w:rsidRPr="00ED4DB1" w:rsidRDefault="00EC59BF" w:rsidP="00494B59">
      <w:pPr>
        <w:jc w:val="both"/>
        <w:rPr>
          <w:rFonts w:ascii="Century Gothic" w:hAnsi="Century Gothic" w:cs="Arial"/>
          <w:b/>
          <w:sz w:val="24"/>
          <w:szCs w:val="24"/>
        </w:rPr>
      </w:pPr>
      <w:r>
        <w:rPr>
          <w:rFonts w:ascii="Century Gothic" w:hAnsi="Century Gothic"/>
        </w:rPr>
        <w:tab/>
      </w:r>
      <w:r w:rsidR="00CC7198" w:rsidRPr="00247C2F">
        <w:rPr>
          <w:rFonts w:ascii="Century Gothic" w:hAnsi="Century Gothic"/>
          <w:b/>
          <w:sz w:val="24"/>
          <w:szCs w:val="24"/>
        </w:rPr>
        <w:t xml:space="preserve">               </w:t>
      </w:r>
      <w:r w:rsidR="00247C2F">
        <w:rPr>
          <w:rFonts w:ascii="Century Gothic" w:hAnsi="Century Gothic"/>
          <w:b/>
          <w:sz w:val="24"/>
          <w:szCs w:val="24"/>
        </w:rPr>
        <w:tab/>
      </w:r>
      <w:r w:rsidR="00247C2F">
        <w:rPr>
          <w:rFonts w:ascii="Century Gothic" w:hAnsi="Century Gothic"/>
          <w:b/>
          <w:sz w:val="24"/>
          <w:szCs w:val="24"/>
        </w:rPr>
        <w:tab/>
      </w:r>
      <w:r w:rsidR="00247C2F">
        <w:rPr>
          <w:rFonts w:ascii="Century Gothic" w:hAnsi="Century Gothic"/>
          <w:b/>
          <w:sz w:val="24"/>
          <w:szCs w:val="24"/>
        </w:rPr>
        <w:tab/>
      </w:r>
      <w:r w:rsidR="00247C2F">
        <w:rPr>
          <w:rFonts w:ascii="Century Gothic" w:hAnsi="Century Gothic"/>
          <w:b/>
          <w:sz w:val="24"/>
          <w:szCs w:val="24"/>
        </w:rPr>
        <w:tab/>
      </w:r>
      <w:r w:rsidR="00247C2F">
        <w:rPr>
          <w:rFonts w:ascii="Century Gothic" w:hAnsi="Century Gothic"/>
          <w:b/>
          <w:sz w:val="24"/>
          <w:szCs w:val="24"/>
        </w:rPr>
        <w:tab/>
      </w:r>
      <w:r w:rsidR="00247C2F">
        <w:rPr>
          <w:rFonts w:ascii="Century Gothic" w:hAnsi="Century Gothic"/>
          <w:b/>
          <w:sz w:val="24"/>
          <w:szCs w:val="24"/>
        </w:rPr>
        <w:tab/>
      </w:r>
      <w:r w:rsidR="00247C2F">
        <w:rPr>
          <w:rFonts w:ascii="Century Gothic" w:hAnsi="Century Gothic"/>
          <w:b/>
          <w:sz w:val="24"/>
          <w:szCs w:val="24"/>
        </w:rPr>
        <w:tab/>
      </w:r>
      <w:r w:rsidR="00247C2F">
        <w:rPr>
          <w:rFonts w:ascii="Century Gothic" w:hAnsi="Century Gothic"/>
          <w:b/>
          <w:sz w:val="24"/>
          <w:szCs w:val="24"/>
        </w:rPr>
        <w:tab/>
      </w:r>
      <w:r w:rsidR="00247C2F">
        <w:rPr>
          <w:rFonts w:ascii="Century Gothic" w:hAnsi="Century Gothic"/>
          <w:b/>
          <w:sz w:val="24"/>
          <w:szCs w:val="24"/>
        </w:rPr>
        <w:tab/>
      </w:r>
      <w:r w:rsidR="00247C2F" w:rsidRPr="00247C2F">
        <w:rPr>
          <w:rFonts w:ascii="Century Gothic" w:hAnsi="Century Gothic" w:cs="Arial"/>
          <w:b/>
          <w:sz w:val="24"/>
          <w:szCs w:val="24"/>
        </w:rPr>
        <w:t>PR4_F266_w1</w:t>
      </w:r>
    </w:p>
    <w:p w:rsidR="00C80C58" w:rsidRDefault="00C80C58" w:rsidP="00247C2F">
      <w:pPr>
        <w:ind w:left="-709"/>
        <w:jc w:val="both"/>
        <w:rPr>
          <w:rFonts w:ascii="Century Gothic" w:hAnsi="Century Gothic"/>
          <w:sz w:val="24"/>
          <w:szCs w:val="24"/>
          <w:u w:val="single"/>
        </w:rPr>
      </w:pPr>
      <w:r>
        <w:rPr>
          <w:rFonts w:ascii="Century Gothic" w:hAnsi="Century Gothic"/>
          <w:sz w:val="24"/>
          <w:szCs w:val="24"/>
          <w:u w:val="single"/>
        </w:rPr>
        <w:t>Klinika Neurochirurgii, Neurologii Czynnościowej i Stereotaktycznej</w:t>
      </w:r>
    </w:p>
    <w:p w:rsidR="00735429" w:rsidRDefault="00247C2F" w:rsidP="00FD3DFA">
      <w:pPr>
        <w:autoSpaceDE w:val="0"/>
        <w:autoSpaceDN w:val="0"/>
        <w:adjustRightInd w:val="0"/>
        <w:ind w:right="425"/>
        <w:jc w:val="both"/>
        <w:rPr>
          <w:rFonts w:ascii="Century Gothic" w:hAnsi="Century Gothic" w:cs="Arial"/>
          <w:b/>
          <w:bCs/>
          <w:sz w:val="24"/>
          <w:szCs w:val="24"/>
        </w:rPr>
      </w:pPr>
      <w:r w:rsidRPr="00247C2F">
        <w:rPr>
          <w:rFonts w:ascii="Century Gothic" w:hAnsi="Century Gothic" w:cs="Arial"/>
          <w:b/>
          <w:bCs/>
          <w:sz w:val="24"/>
          <w:szCs w:val="24"/>
        </w:rPr>
        <w:t>Informacja dla Pacjenta oraz Formul</w:t>
      </w:r>
      <w:r w:rsidR="00ED4DB1">
        <w:rPr>
          <w:rFonts w:ascii="Century Gothic" w:hAnsi="Century Gothic" w:cs="Arial"/>
          <w:b/>
          <w:bCs/>
          <w:sz w:val="24"/>
          <w:szCs w:val="24"/>
        </w:rPr>
        <w:t xml:space="preserve">arz Świadomej Zgody Pacjenta na </w:t>
      </w:r>
      <w:r w:rsidRPr="00247C2F">
        <w:rPr>
          <w:rFonts w:ascii="Century Gothic" w:hAnsi="Century Gothic" w:cs="Arial"/>
          <w:b/>
          <w:bCs/>
          <w:sz w:val="24"/>
          <w:szCs w:val="24"/>
        </w:rPr>
        <w:t xml:space="preserve">leczenie operacyjne z powodu bólu przewlekłego stymulacją zwoju skrzydłowo-podniebiennego </w:t>
      </w:r>
    </w:p>
    <w:p w:rsidR="00247C2F" w:rsidRPr="00247C2F" w:rsidRDefault="00247C2F" w:rsidP="00247C2F">
      <w:pPr>
        <w:autoSpaceDE w:val="0"/>
        <w:autoSpaceDN w:val="0"/>
        <w:adjustRightInd w:val="0"/>
        <w:ind w:left="-709"/>
        <w:jc w:val="both"/>
        <w:rPr>
          <w:rFonts w:ascii="Century Gothic" w:hAnsi="Century Gothic" w:cs="Arial"/>
          <w:b/>
          <w:bCs/>
          <w:sz w:val="24"/>
          <w:szCs w:val="24"/>
        </w:rPr>
      </w:pP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B91DC0">
        <w:rPr>
          <w:rFonts w:ascii="Century Gothic" w:hAnsi="Century Gothic"/>
          <w:sz w:val="24"/>
          <w:szCs w:val="24"/>
        </w:rPr>
        <w:t>………………………………………………………</w:t>
      </w: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B91DC0">
        <w:rPr>
          <w:rFonts w:ascii="Century Gothic" w:hAnsi="Century Gothic"/>
          <w:sz w:val="24"/>
          <w:szCs w:val="24"/>
        </w:rPr>
        <w:t>………………………………………………………………….</w:t>
      </w:r>
    </w:p>
    <w:p w:rsidR="00735429" w:rsidRDefault="00735429" w:rsidP="00494B59">
      <w:pPr>
        <w:ind w:left="-709"/>
        <w:jc w:val="both"/>
        <w:rPr>
          <w:rFonts w:ascii="Century Gothic" w:hAnsi="Century Gothic"/>
          <w:sz w:val="24"/>
          <w:szCs w:val="24"/>
        </w:rPr>
      </w:pPr>
      <w:r w:rsidRPr="00AF2A10">
        <w:rPr>
          <w:rFonts w:ascii="Century Gothic" w:hAnsi="Century Gothic"/>
          <w:b/>
          <w:sz w:val="24"/>
          <w:szCs w:val="24"/>
        </w:rPr>
        <w:t xml:space="preserve">Nr ks. gł.: </w:t>
      </w:r>
      <w:r w:rsidR="00B91DC0">
        <w:rPr>
          <w:rFonts w:ascii="Century Gothic" w:hAnsi="Century Gothic"/>
          <w:sz w:val="24"/>
          <w:szCs w:val="24"/>
        </w:rPr>
        <w:t>……………………………………………………………..</w:t>
      </w:r>
    </w:p>
    <w:p w:rsidR="007948F1" w:rsidRPr="00AF2A10" w:rsidRDefault="007948F1" w:rsidP="00494B59">
      <w:pPr>
        <w:ind w:left="-709"/>
        <w:jc w:val="both"/>
        <w:rPr>
          <w:rFonts w:ascii="Century Gothic" w:hAnsi="Century Gothic"/>
          <w:b/>
          <w:sz w:val="24"/>
          <w:szCs w:val="24"/>
        </w:rPr>
      </w:pPr>
    </w:p>
    <w:p w:rsidR="00564FCD" w:rsidRPr="007948F1" w:rsidRDefault="00564FCD" w:rsidP="007948F1">
      <w:pPr>
        <w:autoSpaceDE w:val="0"/>
        <w:autoSpaceDN w:val="0"/>
        <w:adjustRightInd w:val="0"/>
        <w:ind w:left="-709"/>
        <w:jc w:val="both"/>
        <w:rPr>
          <w:rFonts w:ascii="Century Gothic" w:hAnsi="Century Gothic" w:cs="Arial"/>
          <w:b/>
          <w:bCs/>
          <w:sz w:val="24"/>
          <w:szCs w:val="24"/>
        </w:rPr>
      </w:pPr>
      <w:r w:rsidRPr="007948F1">
        <w:rPr>
          <w:rFonts w:ascii="Century Gothic" w:hAnsi="Century Gothic" w:cs="Arial"/>
          <w:b/>
          <w:bCs/>
          <w:sz w:val="24"/>
          <w:szCs w:val="24"/>
        </w:rPr>
        <w:t>I. WSKAZANIA DO PROPONOWANEGO LECZENIA OPERACYJNEGO</w:t>
      </w:r>
    </w:p>
    <w:p w:rsidR="00564FCD" w:rsidRPr="007948F1" w:rsidRDefault="00564FCD" w:rsidP="007948F1">
      <w:pPr>
        <w:autoSpaceDE w:val="0"/>
        <w:autoSpaceDN w:val="0"/>
        <w:adjustRightInd w:val="0"/>
        <w:ind w:left="-709"/>
        <w:jc w:val="both"/>
        <w:rPr>
          <w:rFonts w:ascii="Century Gothic" w:hAnsi="Century Gothic"/>
          <w:sz w:val="24"/>
          <w:szCs w:val="24"/>
        </w:rPr>
      </w:pPr>
      <w:r w:rsidRPr="007948F1">
        <w:rPr>
          <w:rFonts w:ascii="Century Gothic" w:hAnsi="Century Gothic"/>
          <w:sz w:val="24"/>
          <w:szCs w:val="24"/>
        </w:rPr>
        <w:t>Na podstawie obrazu klinicznego oraz wykonanych badań obrazowych rozpoznano u Pani/Pana</w:t>
      </w:r>
      <w:r w:rsidR="007948F1" w:rsidRPr="007948F1">
        <w:rPr>
          <w:rFonts w:ascii="Century Gothic" w:hAnsi="Century Gothic"/>
          <w:sz w:val="24"/>
          <w:szCs w:val="24"/>
        </w:rPr>
        <w:t xml:space="preserve"> </w:t>
      </w:r>
      <w:r w:rsidRPr="007948F1">
        <w:rPr>
          <w:rFonts w:ascii="Century Gothic" w:hAnsi="Century Gothic"/>
          <w:b/>
          <w:sz w:val="24"/>
          <w:szCs w:val="24"/>
        </w:rPr>
        <w:t>przewlekły  ból neuropatyczny twarzy lub głowy</w:t>
      </w:r>
      <w:r w:rsidR="00ED4DB1">
        <w:rPr>
          <w:rFonts w:ascii="Century Gothic" w:hAnsi="Century Gothic"/>
          <w:b/>
          <w:sz w:val="24"/>
          <w:szCs w:val="24"/>
        </w:rPr>
        <w:t>.</w:t>
      </w:r>
    </w:p>
    <w:p w:rsidR="00564FCD" w:rsidRPr="00A15CBF" w:rsidRDefault="00564FCD" w:rsidP="00564FCD">
      <w:pPr>
        <w:pStyle w:val="Zwykytekst"/>
        <w:spacing w:line="120" w:lineRule="auto"/>
        <w:ind w:firstLine="709"/>
        <w:rPr>
          <w:rFonts w:asciiTheme="majorHAnsi" w:hAnsiTheme="majorHAnsi"/>
          <w:sz w:val="24"/>
          <w:szCs w:val="24"/>
        </w:rPr>
      </w:pPr>
    </w:p>
    <w:p w:rsidR="00564FCD" w:rsidRPr="007948F1" w:rsidRDefault="00564FCD" w:rsidP="007948F1">
      <w:pPr>
        <w:pStyle w:val="Zwykytekst"/>
        <w:ind w:left="-709"/>
        <w:jc w:val="both"/>
        <w:rPr>
          <w:rFonts w:ascii="Century Gothic" w:hAnsi="Century Gothic"/>
          <w:sz w:val="24"/>
          <w:szCs w:val="24"/>
        </w:rPr>
      </w:pPr>
      <w:r w:rsidRPr="007948F1">
        <w:rPr>
          <w:rFonts w:ascii="Century Gothic" w:hAnsi="Century Gothic"/>
          <w:sz w:val="24"/>
          <w:szCs w:val="24"/>
        </w:rPr>
        <w:t xml:space="preserve">W chorobie tej głównym objawem jest ból przewlekły, neuropatyczny  obejmujący połowę twarzy. Ból neuropatyczny  jest bólem spowodowanym przez pierwotne uszkodzenie lub dysfunkcję układu nerwowego. Jest to ból, który pozostaje pomimo zakończenia działania szkodliwego bodźca, obejmuje określony, zwykle duży obszar ciała. </w:t>
      </w:r>
    </w:p>
    <w:p w:rsidR="00564FCD" w:rsidRPr="007948F1" w:rsidRDefault="00564FCD" w:rsidP="007948F1">
      <w:pPr>
        <w:autoSpaceDE w:val="0"/>
        <w:autoSpaceDN w:val="0"/>
        <w:adjustRightInd w:val="0"/>
        <w:ind w:left="-709"/>
        <w:jc w:val="both"/>
        <w:rPr>
          <w:rFonts w:ascii="Century Gothic" w:hAnsi="Century Gothic"/>
          <w:sz w:val="24"/>
          <w:szCs w:val="24"/>
        </w:rPr>
      </w:pPr>
      <w:r w:rsidRPr="007948F1">
        <w:rPr>
          <w:rFonts w:ascii="Century Gothic" w:hAnsi="Century Gothic"/>
          <w:sz w:val="24"/>
          <w:szCs w:val="24"/>
        </w:rPr>
        <w:t xml:space="preserve">W bólu neuropatycznym często występują zaburzenia czucia : różnego rodzaju </w:t>
      </w:r>
      <w:proofErr w:type="spellStart"/>
      <w:r w:rsidRPr="007948F1">
        <w:rPr>
          <w:rFonts w:ascii="Century Gothic" w:hAnsi="Century Gothic"/>
          <w:sz w:val="24"/>
          <w:szCs w:val="24"/>
        </w:rPr>
        <w:t>dyzestezje</w:t>
      </w:r>
      <w:proofErr w:type="spellEnd"/>
      <w:r w:rsidRPr="007948F1">
        <w:rPr>
          <w:rFonts w:ascii="Century Gothic" w:hAnsi="Century Gothic"/>
          <w:sz w:val="24"/>
          <w:szCs w:val="24"/>
        </w:rPr>
        <w:t xml:space="preserve"> i </w:t>
      </w:r>
      <w:proofErr w:type="spellStart"/>
      <w:r w:rsidRPr="007948F1">
        <w:rPr>
          <w:rFonts w:ascii="Century Gothic" w:hAnsi="Century Gothic"/>
          <w:sz w:val="24"/>
          <w:szCs w:val="24"/>
        </w:rPr>
        <w:t>parestezje</w:t>
      </w:r>
      <w:proofErr w:type="spellEnd"/>
      <w:r w:rsidRPr="007948F1">
        <w:rPr>
          <w:rFonts w:ascii="Century Gothic" w:hAnsi="Century Gothic"/>
          <w:sz w:val="24"/>
          <w:szCs w:val="24"/>
        </w:rPr>
        <w:t xml:space="preserve">, towarzyszy jemu </w:t>
      </w:r>
      <w:proofErr w:type="spellStart"/>
      <w:r w:rsidRPr="007948F1">
        <w:rPr>
          <w:rFonts w:ascii="Century Gothic" w:hAnsi="Century Gothic"/>
          <w:sz w:val="24"/>
          <w:szCs w:val="24"/>
        </w:rPr>
        <w:t>allodynia</w:t>
      </w:r>
      <w:proofErr w:type="spellEnd"/>
      <w:r w:rsidRPr="007948F1">
        <w:rPr>
          <w:rFonts w:ascii="Century Gothic" w:hAnsi="Century Gothic"/>
          <w:sz w:val="24"/>
          <w:szCs w:val="24"/>
        </w:rPr>
        <w:t xml:space="preserve">, </w:t>
      </w:r>
      <w:proofErr w:type="spellStart"/>
      <w:r w:rsidRPr="007948F1">
        <w:rPr>
          <w:rFonts w:ascii="Century Gothic" w:hAnsi="Century Gothic"/>
          <w:sz w:val="24"/>
          <w:szCs w:val="24"/>
        </w:rPr>
        <w:t>hyperalgezja</w:t>
      </w:r>
      <w:proofErr w:type="spellEnd"/>
      <w:r w:rsidRPr="007948F1">
        <w:rPr>
          <w:rFonts w:ascii="Century Gothic" w:hAnsi="Century Gothic"/>
          <w:sz w:val="24"/>
          <w:szCs w:val="24"/>
        </w:rPr>
        <w:t xml:space="preserve"> . Często z bólem ośrodkowym współistnieją zespoły depresyjne lub nerwicowe. </w:t>
      </w:r>
    </w:p>
    <w:p w:rsidR="00564FCD" w:rsidRPr="007948F1" w:rsidRDefault="00564FCD" w:rsidP="007948F1">
      <w:pPr>
        <w:autoSpaceDE w:val="0"/>
        <w:autoSpaceDN w:val="0"/>
        <w:adjustRightInd w:val="0"/>
        <w:ind w:left="-709"/>
        <w:jc w:val="both"/>
        <w:rPr>
          <w:rFonts w:ascii="Century Gothic" w:hAnsi="Century Gothic"/>
          <w:sz w:val="24"/>
          <w:szCs w:val="24"/>
        </w:rPr>
      </w:pPr>
      <w:r w:rsidRPr="007948F1">
        <w:rPr>
          <w:rFonts w:ascii="Century Gothic" w:hAnsi="Century Gothic"/>
          <w:sz w:val="24"/>
          <w:szCs w:val="24"/>
        </w:rPr>
        <w:t xml:space="preserve">W przypadku bólów towarzyszących uszkodzeniu wzgórza jako wynik wzmożonej  pobudliwości neuronów rozwija się poudarowy ból ośrodkowy o charakterze zespołu wzgórzowego dotyczący przeciwstronnej połowy ciała. Ból związany z uszkodzeniem centralnego układu nerwowego nie poddaje się leczeniu konwencjonalnemu i pozostaje oporny na leczenie chirurgiczne oraz  tradycyjne techniki stymulacji </w:t>
      </w:r>
    </w:p>
    <w:p w:rsidR="00564FCD" w:rsidRDefault="00564FCD" w:rsidP="007948F1">
      <w:pPr>
        <w:autoSpaceDE w:val="0"/>
        <w:autoSpaceDN w:val="0"/>
        <w:adjustRightInd w:val="0"/>
        <w:ind w:left="-709"/>
        <w:jc w:val="both"/>
        <w:rPr>
          <w:rFonts w:ascii="Century Gothic" w:hAnsi="Century Gothic"/>
          <w:sz w:val="24"/>
          <w:szCs w:val="24"/>
        </w:rPr>
      </w:pPr>
      <w:r w:rsidRPr="007948F1">
        <w:rPr>
          <w:rFonts w:ascii="Century Gothic" w:hAnsi="Century Gothic"/>
          <w:sz w:val="24"/>
          <w:szCs w:val="24"/>
        </w:rPr>
        <w:t>Celem leczenia operacyjnego jest zmniejszenie dolegliwości bólowych utrudniających codzienne funkcjonowanie</w:t>
      </w:r>
      <w:r w:rsidR="007948F1">
        <w:rPr>
          <w:rFonts w:ascii="Century Gothic" w:hAnsi="Century Gothic"/>
          <w:sz w:val="24"/>
          <w:szCs w:val="24"/>
        </w:rPr>
        <w:t>.</w:t>
      </w:r>
    </w:p>
    <w:p w:rsidR="00ED4DB1" w:rsidRDefault="00ED4DB1" w:rsidP="007948F1">
      <w:pPr>
        <w:autoSpaceDE w:val="0"/>
        <w:autoSpaceDN w:val="0"/>
        <w:adjustRightInd w:val="0"/>
        <w:ind w:left="-709"/>
        <w:jc w:val="both"/>
        <w:rPr>
          <w:rFonts w:ascii="Century Gothic" w:hAnsi="Century Gothic"/>
          <w:sz w:val="24"/>
          <w:szCs w:val="24"/>
        </w:rPr>
      </w:pPr>
    </w:p>
    <w:p w:rsidR="007948F1" w:rsidRPr="007948F1" w:rsidRDefault="007948F1" w:rsidP="007948F1">
      <w:pPr>
        <w:autoSpaceDE w:val="0"/>
        <w:autoSpaceDN w:val="0"/>
        <w:adjustRightInd w:val="0"/>
        <w:ind w:left="-709"/>
        <w:jc w:val="both"/>
        <w:rPr>
          <w:rFonts w:ascii="Century Gothic" w:hAnsi="Century Gothic"/>
          <w:sz w:val="24"/>
          <w:szCs w:val="24"/>
        </w:rPr>
      </w:pPr>
    </w:p>
    <w:p w:rsidR="00564FCD" w:rsidRPr="007948F1" w:rsidRDefault="00564FCD" w:rsidP="007948F1">
      <w:pPr>
        <w:autoSpaceDE w:val="0"/>
        <w:autoSpaceDN w:val="0"/>
        <w:adjustRightInd w:val="0"/>
        <w:ind w:left="-709"/>
        <w:jc w:val="both"/>
        <w:rPr>
          <w:rFonts w:ascii="Century Gothic" w:hAnsi="Century Gothic" w:cs="Arial"/>
          <w:b/>
          <w:bCs/>
          <w:sz w:val="24"/>
          <w:szCs w:val="24"/>
        </w:rPr>
      </w:pPr>
      <w:r w:rsidRPr="007948F1">
        <w:rPr>
          <w:rFonts w:ascii="Century Gothic" w:hAnsi="Century Gothic" w:cs="Arial"/>
          <w:b/>
          <w:bCs/>
          <w:sz w:val="24"/>
          <w:szCs w:val="24"/>
        </w:rPr>
        <w:lastRenderedPageBreak/>
        <w:t>PROPONOWANE ORAZ MOŻLIWE METODY DIAGNOSTYCZNE/LECZNICZE</w:t>
      </w:r>
    </w:p>
    <w:p w:rsidR="007948F1" w:rsidRDefault="00564FCD" w:rsidP="00ED4DB1">
      <w:pPr>
        <w:ind w:left="-709"/>
        <w:jc w:val="both"/>
        <w:rPr>
          <w:rFonts w:ascii="Century Gothic" w:hAnsi="Century Gothic" w:cs="Arial"/>
          <w:b/>
          <w:bCs/>
          <w:sz w:val="24"/>
          <w:szCs w:val="24"/>
        </w:rPr>
      </w:pPr>
      <w:r w:rsidRPr="007948F1">
        <w:rPr>
          <w:rFonts w:ascii="Century Gothic" w:hAnsi="Century Gothic" w:cs="Arial"/>
          <w:b/>
          <w:bCs/>
          <w:sz w:val="24"/>
          <w:szCs w:val="24"/>
        </w:rPr>
        <w:t>Implantacja stymulatora zwoju skrzydłowo-podniebiennego</w:t>
      </w:r>
    </w:p>
    <w:p w:rsidR="00ED4DB1" w:rsidRPr="00ED4DB1" w:rsidRDefault="00ED4DB1" w:rsidP="00ED4DB1">
      <w:pPr>
        <w:ind w:left="-709"/>
        <w:jc w:val="both"/>
        <w:rPr>
          <w:rFonts w:ascii="Century Gothic" w:hAnsi="Century Gothic" w:cs="Arial"/>
          <w:b/>
          <w:bCs/>
          <w:sz w:val="24"/>
          <w:szCs w:val="24"/>
        </w:rPr>
      </w:pPr>
    </w:p>
    <w:p w:rsidR="00564FCD" w:rsidRPr="007948F1" w:rsidRDefault="00564FCD" w:rsidP="007948F1">
      <w:pPr>
        <w:autoSpaceDE w:val="0"/>
        <w:autoSpaceDN w:val="0"/>
        <w:adjustRightInd w:val="0"/>
        <w:ind w:left="-709"/>
        <w:jc w:val="both"/>
        <w:rPr>
          <w:rFonts w:ascii="Century Gothic" w:hAnsi="Century Gothic" w:cs="Arial"/>
          <w:b/>
          <w:sz w:val="24"/>
          <w:szCs w:val="24"/>
        </w:rPr>
      </w:pPr>
      <w:r w:rsidRPr="007948F1">
        <w:rPr>
          <w:rFonts w:ascii="Century Gothic" w:hAnsi="Century Gothic" w:cs="Arial"/>
          <w:b/>
          <w:sz w:val="24"/>
          <w:szCs w:val="24"/>
        </w:rPr>
        <w:t>KONSEKWENCJE ZANIECHANIA LECZENIA</w:t>
      </w:r>
    </w:p>
    <w:p w:rsidR="00564FCD" w:rsidRPr="007948F1" w:rsidRDefault="00564FCD" w:rsidP="007948F1">
      <w:pPr>
        <w:autoSpaceDE w:val="0"/>
        <w:autoSpaceDN w:val="0"/>
        <w:adjustRightInd w:val="0"/>
        <w:ind w:left="-709"/>
        <w:jc w:val="both"/>
        <w:rPr>
          <w:rFonts w:ascii="Century Gothic" w:hAnsi="Century Gothic" w:cs="Arial"/>
          <w:sz w:val="24"/>
          <w:szCs w:val="24"/>
        </w:rPr>
      </w:pPr>
      <w:r w:rsidRPr="007948F1">
        <w:rPr>
          <w:rFonts w:ascii="Century Gothic" w:hAnsi="Century Gothic" w:cs="Arial"/>
          <w:sz w:val="24"/>
          <w:szCs w:val="24"/>
        </w:rPr>
        <w:t>Odstąpienie od leczenia operacyjnego rozpoznanego u Pani/Pana bólu przewlekłego może być związane z konieczności a przyjmowania leków p/bólowych  i narkotycznych z nasileniem objawów ubocznych tych leków</w:t>
      </w:r>
      <w:r w:rsidR="007948F1">
        <w:rPr>
          <w:rFonts w:ascii="Century Gothic" w:hAnsi="Century Gothic" w:cs="Arial"/>
          <w:sz w:val="24"/>
          <w:szCs w:val="24"/>
        </w:rPr>
        <w:t>.</w:t>
      </w:r>
    </w:p>
    <w:p w:rsidR="007948F1" w:rsidRPr="007948F1" w:rsidRDefault="00564FCD" w:rsidP="007948F1">
      <w:pPr>
        <w:autoSpaceDE w:val="0"/>
        <w:autoSpaceDN w:val="0"/>
        <w:adjustRightInd w:val="0"/>
        <w:ind w:left="-709"/>
        <w:jc w:val="both"/>
        <w:rPr>
          <w:rFonts w:ascii="Century Gothic" w:hAnsi="Century Gothic" w:cs="Arial"/>
          <w:bCs/>
          <w:sz w:val="24"/>
          <w:szCs w:val="24"/>
        </w:rPr>
      </w:pPr>
      <w:r w:rsidRPr="007948F1">
        <w:rPr>
          <w:rFonts w:ascii="Century Gothic" w:hAnsi="Century Gothic" w:cs="Arial"/>
          <w:b/>
          <w:bCs/>
          <w:sz w:val="24"/>
          <w:szCs w:val="24"/>
        </w:rPr>
        <w:t xml:space="preserve">INNE METODY LECZENIA: </w:t>
      </w:r>
      <w:r w:rsidRPr="007948F1">
        <w:rPr>
          <w:rFonts w:ascii="Century Gothic" w:hAnsi="Century Gothic" w:cs="Arial"/>
          <w:bCs/>
          <w:sz w:val="24"/>
          <w:szCs w:val="24"/>
        </w:rPr>
        <w:t>zaliczamy tutaj leczenie farmakologiczne, stałe przyjmowanie leków p/bólowych w tym narkotycznych, metody leczenia alternatywnego jak np.: akupunktura</w:t>
      </w:r>
      <w:bookmarkStart w:id="0" w:name="_GoBack"/>
      <w:bookmarkEnd w:id="0"/>
      <w:r w:rsidR="007948F1">
        <w:rPr>
          <w:rFonts w:ascii="Century Gothic" w:hAnsi="Century Gothic" w:cs="Arial"/>
          <w:bCs/>
          <w:sz w:val="24"/>
          <w:szCs w:val="24"/>
        </w:rPr>
        <w:t>.</w:t>
      </w:r>
    </w:p>
    <w:p w:rsidR="00564FCD" w:rsidRPr="007948F1" w:rsidRDefault="00564FCD" w:rsidP="007948F1">
      <w:pPr>
        <w:autoSpaceDE w:val="0"/>
        <w:autoSpaceDN w:val="0"/>
        <w:adjustRightInd w:val="0"/>
        <w:ind w:left="-709"/>
        <w:jc w:val="both"/>
        <w:rPr>
          <w:rFonts w:ascii="Century Gothic" w:hAnsi="Century Gothic" w:cs="Arial"/>
          <w:b/>
          <w:bCs/>
          <w:sz w:val="24"/>
          <w:szCs w:val="24"/>
        </w:rPr>
      </w:pPr>
      <w:r w:rsidRPr="007948F1">
        <w:rPr>
          <w:rFonts w:ascii="Century Gothic" w:hAnsi="Century Gothic" w:cs="Arial"/>
          <w:b/>
          <w:bCs/>
          <w:sz w:val="24"/>
          <w:szCs w:val="24"/>
        </w:rPr>
        <w:t>OPIS PRZEBIEGU PROPONOWANEJ OPERACJI</w:t>
      </w:r>
    </w:p>
    <w:p w:rsidR="00564FCD" w:rsidRPr="007948F1" w:rsidRDefault="00564FCD" w:rsidP="007948F1">
      <w:pPr>
        <w:autoSpaceDE w:val="0"/>
        <w:autoSpaceDN w:val="0"/>
        <w:adjustRightInd w:val="0"/>
        <w:ind w:left="-709"/>
        <w:jc w:val="both"/>
        <w:rPr>
          <w:rFonts w:ascii="Century Gothic" w:hAnsi="Century Gothic"/>
          <w:sz w:val="24"/>
          <w:szCs w:val="24"/>
        </w:rPr>
      </w:pPr>
      <w:r w:rsidRPr="007948F1">
        <w:rPr>
          <w:rFonts w:ascii="Century Gothic" w:hAnsi="Century Gothic"/>
          <w:sz w:val="24"/>
          <w:szCs w:val="24"/>
        </w:rPr>
        <w:t>Zabieg implantacji stymul</w:t>
      </w:r>
      <w:r w:rsidR="006F2AC3">
        <w:rPr>
          <w:rFonts w:ascii="Century Gothic" w:hAnsi="Century Gothic"/>
          <w:sz w:val="24"/>
          <w:szCs w:val="24"/>
        </w:rPr>
        <w:t>atora zwoju-skrzydłowo</w:t>
      </w:r>
      <w:r w:rsidRPr="007948F1">
        <w:rPr>
          <w:rFonts w:ascii="Century Gothic" w:hAnsi="Century Gothic"/>
          <w:sz w:val="24"/>
          <w:szCs w:val="24"/>
        </w:rPr>
        <w:t xml:space="preserve"> podniebiennego polega na umieszczeniu elek</w:t>
      </w:r>
      <w:r w:rsidR="006F2AC3">
        <w:rPr>
          <w:rFonts w:ascii="Century Gothic" w:hAnsi="Century Gothic"/>
          <w:sz w:val="24"/>
          <w:szCs w:val="24"/>
        </w:rPr>
        <w:t>trody w okolicy dołu skrzydłowo</w:t>
      </w:r>
      <w:r w:rsidRPr="007948F1">
        <w:rPr>
          <w:rFonts w:ascii="Century Gothic" w:hAnsi="Century Gothic"/>
          <w:sz w:val="24"/>
          <w:szCs w:val="24"/>
        </w:rPr>
        <w:t xml:space="preserve">-podniebiennego przy użyciu Igły z wykorzystaniem  </w:t>
      </w:r>
      <w:proofErr w:type="spellStart"/>
      <w:r w:rsidRPr="007948F1">
        <w:rPr>
          <w:rFonts w:ascii="Century Gothic" w:hAnsi="Century Gothic"/>
          <w:sz w:val="24"/>
          <w:szCs w:val="24"/>
        </w:rPr>
        <w:t>neuronawigacji</w:t>
      </w:r>
      <w:proofErr w:type="spellEnd"/>
      <w:r w:rsidRPr="007948F1">
        <w:rPr>
          <w:rFonts w:ascii="Century Gothic" w:hAnsi="Century Gothic"/>
          <w:sz w:val="24"/>
          <w:szCs w:val="24"/>
        </w:rPr>
        <w:t xml:space="preserve">  w. Odprowadzenia od elektrod przeprowadzane są podskórnie do stymulatora umiejscowionego na ścianie klatki piersiowej w kieszeni podskórnej</w:t>
      </w:r>
      <w:r w:rsidR="006F2AC3">
        <w:rPr>
          <w:rFonts w:ascii="Century Gothic" w:hAnsi="Century Gothic"/>
          <w:sz w:val="24"/>
          <w:szCs w:val="24"/>
        </w:rPr>
        <w:t xml:space="preserve"> lub do stymulatora zewnętrzne</w:t>
      </w:r>
      <w:r w:rsidRPr="007948F1">
        <w:rPr>
          <w:rFonts w:ascii="Century Gothic" w:hAnsi="Century Gothic"/>
          <w:sz w:val="24"/>
          <w:szCs w:val="24"/>
        </w:rPr>
        <w:t>go celem prz</w:t>
      </w:r>
      <w:r w:rsidR="006F2AC3">
        <w:rPr>
          <w:rFonts w:ascii="Century Gothic" w:hAnsi="Century Gothic"/>
          <w:sz w:val="24"/>
          <w:szCs w:val="24"/>
        </w:rPr>
        <w:t>eprowadzenia stymulacji próbnej.</w:t>
      </w:r>
    </w:p>
    <w:p w:rsidR="00564FCD" w:rsidRPr="0041091E" w:rsidRDefault="00564FCD" w:rsidP="0041091E">
      <w:pPr>
        <w:autoSpaceDE w:val="0"/>
        <w:autoSpaceDN w:val="0"/>
        <w:adjustRightInd w:val="0"/>
        <w:ind w:left="-709"/>
        <w:jc w:val="both"/>
        <w:rPr>
          <w:rFonts w:ascii="Century Gothic" w:hAnsi="Century Gothic"/>
          <w:sz w:val="24"/>
          <w:szCs w:val="24"/>
        </w:rPr>
      </w:pPr>
      <w:r w:rsidRPr="0041091E">
        <w:rPr>
          <w:rFonts w:ascii="Century Gothic" w:hAnsi="Century Gothic"/>
          <w:sz w:val="24"/>
          <w:szCs w:val="24"/>
        </w:rPr>
        <w:t xml:space="preserve">Po tym następuje </w:t>
      </w:r>
      <w:proofErr w:type="spellStart"/>
      <w:r w:rsidRPr="0041091E">
        <w:rPr>
          <w:rFonts w:ascii="Century Gothic" w:hAnsi="Century Gothic"/>
          <w:sz w:val="24"/>
          <w:szCs w:val="24"/>
        </w:rPr>
        <w:t>wybudzenie</w:t>
      </w:r>
      <w:proofErr w:type="spellEnd"/>
      <w:r w:rsidRPr="0041091E">
        <w:rPr>
          <w:rFonts w:ascii="Century Gothic" w:hAnsi="Century Gothic"/>
          <w:sz w:val="24"/>
          <w:szCs w:val="24"/>
        </w:rPr>
        <w:t xml:space="preserve"> ze znieczulenia i powrót na Oddział. Jeżeli mimo podawanych leków odczuwać będzie Pan/Pani dolegliwości bólowe należy zgłosić to lekarzowi, a zmieni on dawki leków lub dołączy leki o silniejszym działaniu. </w:t>
      </w:r>
      <w:r w:rsidRPr="0041091E">
        <w:rPr>
          <w:rFonts w:ascii="Century Gothic" w:hAnsi="Century Gothic"/>
          <w:sz w:val="24"/>
          <w:szCs w:val="24"/>
        </w:rPr>
        <w:br/>
        <w:t xml:space="preserve">O wszystkich wiadomych państwu uczuleniach na leki lub środki medyczne należy koniecznie informować personel medyczny. </w:t>
      </w:r>
    </w:p>
    <w:p w:rsidR="00564FCD" w:rsidRPr="0041091E" w:rsidRDefault="00564FCD" w:rsidP="0041091E">
      <w:pPr>
        <w:autoSpaceDE w:val="0"/>
        <w:autoSpaceDN w:val="0"/>
        <w:adjustRightInd w:val="0"/>
        <w:ind w:left="-709"/>
        <w:jc w:val="both"/>
        <w:rPr>
          <w:rFonts w:ascii="Century Gothic" w:hAnsi="Century Gothic"/>
          <w:sz w:val="24"/>
          <w:szCs w:val="24"/>
        </w:rPr>
      </w:pPr>
      <w:r w:rsidRPr="0041091E">
        <w:rPr>
          <w:rFonts w:ascii="Century Gothic" w:hAnsi="Century Gothic"/>
          <w:sz w:val="24"/>
          <w:szCs w:val="24"/>
        </w:rPr>
        <w:t>Lekarz poinformuje Panią/Pana o możliwości opuszczenia łóżka. Powyższa procedura leczenia chirurgicznego związana jest zawsze z pewnym ryzykiem powikłań. Nie można zagwarantować pełnego powodzenia dla każdego bez wyjątku. Dlatego jest bardzo ważne, aby Państwo przeczytali i zaznajomili się ze związanym z planowaną operacją ryzykiem i możliwymi pooperacyjnymi powikłaniami.</w:t>
      </w:r>
    </w:p>
    <w:p w:rsidR="00564FCD" w:rsidRPr="00A15CBF" w:rsidRDefault="00564FCD" w:rsidP="00564FCD">
      <w:pPr>
        <w:autoSpaceDE w:val="0"/>
        <w:autoSpaceDN w:val="0"/>
        <w:adjustRightInd w:val="0"/>
        <w:spacing w:line="120" w:lineRule="auto"/>
        <w:rPr>
          <w:rFonts w:asciiTheme="majorHAnsi" w:hAnsiTheme="majorHAnsi"/>
          <w:b/>
          <w:bCs/>
          <w:sz w:val="24"/>
          <w:szCs w:val="24"/>
        </w:rPr>
      </w:pPr>
    </w:p>
    <w:p w:rsidR="00564FCD" w:rsidRPr="0041091E" w:rsidRDefault="00564FCD" w:rsidP="00CD2F46">
      <w:pPr>
        <w:autoSpaceDE w:val="0"/>
        <w:autoSpaceDN w:val="0"/>
        <w:adjustRightInd w:val="0"/>
        <w:ind w:left="-709"/>
        <w:jc w:val="both"/>
        <w:rPr>
          <w:rFonts w:ascii="Century Gothic" w:hAnsi="Century Gothic"/>
          <w:b/>
          <w:bCs/>
          <w:sz w:val="24"/>
          <w:szCs w:val="24"/>
        </w:rPr>
      </w:pPr>
      <w:r w:rsidRPr="0041091E">
        <w:rPr>
          <w:rFonts w:ascii="Century Gothic" w:hAnsi="Century Gothic"/>
          <w:b/>
          <w:bCs/>
          <w:sz w:val="24"/>
          <w:szCs w:val="24"/>
        </w:rPr>
        <w:t>IV. OPIS MOŻLIWYCH POWIKŁAŃ STANDARDOWYCH ZWIĄZANYCH Z PROPONOWANĄ PROCEDURĄ MEDYCZNĄ</w:t>
      </w:r>
    </w:p>
    <w:p w:rsidR="00564FCD" w:rsidRPr="0041091E" w:rsidRDefault="00564FCD" w:rsidP="0041091E">
      <w:pPr>
        <w:autoSpaceDE w:val="0"/>
        <w:autoSpaceDN w:val="0"/>
        <w:adjustRightInd w:val="0"/>
        <w:ind w:left="-709"/>
        <w:jc w:val="both"/>
        <w:rPr>
          <w:rFonts w:ascii="Century Gothic" w:hAnsi="Century Gothic"/>
          <w:b/>
          <w:bCs/>
          <w:sz w:val="24"/>
          <w:szCs w:val="24"/>
        </w:rPr>
      </w:pPr>
    </w:p>
    <w:p w:rsidR="00564FCD" w:rsidRPr="0041091E" w:rsidRDefault="00564FCD" w:rsidP="0041091E">
      <w:pPr>
        <w:autoSpaceDE w:val="0"/>
        <w:autoSpaceDN w:val="0"/>
        <w:adjustRightInd w:val="0"/>
        <w:ind w:left="-709"/>
        <w:jc w:val="both"/>
        <w:rPr>
          <w:rFonts w:ascii="Century Gothic" w:hAnsi="Century Gothic"/>
          <w:b/>
          <w:bCs/>
          <w:sz w:val="24"/>
          <w:szCs w:val="24"/>
        </w:rPr>
      </w:pPr>
      <w:r w:rsidRPr="0041091E">
        <w:rPr>
          <w:rFonts w:ascii="Century Gothic" w:hAnsi="Century Gothic"/>
          <w:b/>
          <w:bCs/>
          <w:sz w:val="24"/>
          <w:szCs w:val="24"/>
        </w:rPr>
        <w:t>Do częściej występujących powikłań, które mogą pojawić się w trakcie operacji lub w okresie</w:t>
      </w:r>
      <w:r w:rsidR="0041091E" w:rsidRPr="0041091E">
        <w:rPr>
          <w:rFonts w:ascii="Century Gothic" w:hAnsi="Century Gothic"/>
          <w:b/>
          <w:bCs/>
          <w:sz w:val="24"/>
          <w:szCs w:val="24"/>
        </w:rPr>
        <w:t xml:space="preserve"> </w:t>
      </w:r>
      <w:r w:rsidRPr="0041091E">
        <w:rPr>
          <w:rFonts w:ascii="Century Gothic" w:hAnsi="Century Gothic"/>
          <w:b/>
          <w:bCs/>
          <w:sz w:val="24"/>
          <w:szCs w:val="24"/>
        </w:rPr>
        <w:t>pooperacyjnym należą:</w:t>
      </w:r>
    </w:p>
    <w:p w:rsidR="00564FCD" w:rsidRPr="0041091E" w:rsidRDefault="00564FCD" w:rsidP="0041091E">
      <w:pPr>
        <w:ind w:left="-709"/>
        <w:jc w:val="both"/>
        <w:rPr>
          <w:rFonts w:ascii="Century Gothic" w:hAnsi="Century Gothic"/>
          <w:sz w:val="24"/>
          <w:szCs w:val="24"/>
        </w:rPr>
      </w:pPr>
      <w:r w:rsidRPr="0041091E">
        <w:rPr>
          <w:rFonts w:ascii="Century Gothic" w:hAnsi="Century Gothic"/>
          <w:sz w:val="24"/>
          <w:szCs w:val="24"/>
        </w:rPr>
        <w:lastRenderedPageBreak/>
        <w:t>Związane z implantacją i używaniem elektrody, przewodów i stymulatora :</w:t>
      </w:r>
    </w:p>
    <w:p w:rsidR="00564FCD" w:rsidRPr="0041091E" w:rsidRDefault="00564FCD" w:rsidP="0041091E">
      <w:pPr>
        <w:ind w:left="-709"/>
        <w:jc w:val="both"/>
        <w:rPr>
          <w:rFonts w:ascii="Century Gothic" w:hAnsi="Century Gothic"/>
          <w:sz w:val="24"/>
          <w:szCs w:val="24"/>
        </w:rPr>
      </w:pPr>
      <w:r w:rsidRPr="0041091E">
        <w:rPr>
          <w:rFonts w:ascii="Century Gothic" w:hAnsi="Century Gothic"/>
          <w:sz w:val="24"/>
          <w:szCs w:val="24"/>
        </w:rPr>
        <w:t>- krwiak wewnątrzczaszkowy  –  z powikłaniami  neurologicznymi – zaburzenia siły mięśni, mowy</w:t>
      </w:r>
    </w:p>
    <w:p w:rsidR="00564FCD" w:rsidRPr="0041091E" w:rsidRDefault="00564FCD" w:rsidP="0041091E">
      <w:pPr>
        <w:ind w:left="-709"/>
        <w:jc w:val="both"/>
        <w:rPr>
          <w:rFonts w:ascii="Century Gothic" w:hAnsi="Century Gothic"/>
          <w:sz w:val="24"/>
          <w:szCs w:val="24"/>
        </w:rPr>
      </w:pPr>
      <w:r w:rsidRPr="0041091E">
        <w:rPr>
          <w:rFonts w:ascii="Century Gothic" w:hAnsi="Century Gothic"/>
          <w:sz w:val="24"/>
          <w:szCs w:val="24"/>
        </w:rPr>
        <w:t>- miejscowa infekcja, erozja skóry nad przewodami, stymulatorem, ziarniniak zapalny do 12%</w:t>
      </w:r>
    </w:p>
    <w:p w:rsidR="00564FCD" w:rsidRPr="0041091E" w:rsidRDefault="00564FCD" w:rsidP="0041091E">
      <w:pPr>
        <w:ind w:left="-709"/>
        <w:jc w:val="both"/>
        <w:rPr>
          <w:rFonts w:ascii="Century Gothic" w:hAnsi="Century Gothic"/>
          <w:sz w:val="24"/>
          <w:szCs w:val="24"/>
        </w:rPr>
      </w:pPr>
      <w:r w:rsidRPr="0041091E">
        <w:rPr>
          <w:rFonts w:ascii="Century Gothic" w:hAnsi="Century Gothic"/>
          <w:sz w:val="24"/>
          <w:szCs w:val="24"/>
        </w:rPr>
        <w:t xml:space="preserve">- przerwanie przewodu </w:t>
      </w:r>
    </w:p>
    <w:p w:rsidR="00564FCD" w:rsidRPr="0041091E" w:rsidRDefault="00564FCD" w:rsidP="0041091E">
      <w:pPr>
        <w:ind w:left="-709"/>
        <w:jc w:val="both"/>
        <w:rPr>
          <w:rFonts w:ascii="Century Gothic" w:hAnsi="Century Gothic"/>
          <w:sz w:val="24"/>
          <w:szCs w:val="24"/>
        </w:rPr>
      </w:pPr>
      <w:r w:rsidRPr="0041091E">
        <w:rPr>
          <w:rFonts w:ascii="Century Gothic" w:hAnsi="Century Gothic"/>
          <w:sz w:val="24"/>
          <w:szCs w:val="24"/>
        </w:rPr>
        <w:t xml:space="preserve">- repozycja elektrody z powodu braku efektu </w:t>
      </w:r>
    </w:p>
    <w:p w:rsidR="00564FCD" w:rsidRPr="0041091E" w:rsidRDefault="00564FCD" w:rsidP="0041091E">
      <w:pPr>
        <w:ind w:left="-709"/>
        <w:jc w:val="both"/>
        <w:rPr>
          <w:rFonts w:ascii="Century Gothic" w:hAnsi="Century Gothic"/>
          <w:sz w:val="24"/>
          <w:szCs w:val="24"/>
        </w:rPr>
      </w:pPr>
      <w:r w:rsidRPr="0041091E">
        <w:rPr>
          <w:rFonts w:ascii="Century Gothic" w:hAnsi="Century Gothic"/>
          <w:sz w:val="24"/>
          <w:szCs w:val="24"/>
        </w:rPr>
        <w:t xml:space="preserve">-zapalenie żył z zatorowością płucną </w:t>
      </w:r>
    </w:p>
    <w:p w:rsidR="00564FCD" w:rsidRPr="0041091E" w:rsidRDefault="00564FCD" w:rsidP="0041091E">
      <w:pPr>
        <w:autoSpaceDE w:val="0"/>
        <w:autoSpaceDN w:val="0"/>
        <w:adjustRightInd w:val="0"/>
        <w:ind w:left="-709"/>
        <w:jc w:val="both"/>
        <w:rPr>
          <w:rFonts w:ascii="Century Gothic" w:hAnsi="Century Gothic"/>
          <w:sz w:val="24"/>
          <w:szCs w:val="24"/>
        </w:rPr>
      </w:pPr>
      <w:r w:rsidRPr="0041091E">
        <w:rPr>
          <w:rFonts w:ascii="Century Gothic" w:hAnsi="Century Gothic"/>
          <w:sz w:val="24"/>
          <w:szCs w:val="24"/>
        </w:rPr>
        <w:t>Ponadto wystąpić mogą powikłania wynikające z zastosowania środków czy też sprzętu medycznego (np.: uszkodzenia skóry przez środki dezynfekcyjne lub prąd elektryczny, zakażenie wirusem zapalenia wątroby). Pojawić się mogą także powikłania wynikające z długotrwałego leżenia w jednej pozycji  w trakcie operacji.</w:t>
      </w:r>
    </w:p>
    <w:p w:rsidR="00564FCD" w:rsidRPr="0041091E" w:rsidRDefault="00564FCD" w:rsidP="0041091E">
      <w:pPr>
        <w:autoSpaceDE w:val="0"/>
        <w:autoSpaceDN w:val="0"/>
        <w:adjustRightInd w:val="0"/>
        <w:spacing w:line="120" w:lineRule="auto"/>
        <w:ind w:left="-709"/>
        <w:jc w:val="both"/>
        <w:rPr>
          <w:rFonts w:ascii="Century Gothic" w:hAnsi="Century Gothic"/>
          <w:sz w:val="24"/>
          <w:szCs w:val="24"/>
        </w:rPr>
      </w:pPr>
    </w:p>
    <w:p w:rsidR="00564FCD" w:rsidRPr="0041091E" w:rsidRDefault="00564FCD" w:rsidP="0041091E">
      <w:pPr>
        <w:autoSpaceDE w:val="0"/>
        <w:autoSpaceDN w:val="0"/>
        <w:adjustRightInd w:val="0"/>
        <w:ind w:left="-709"/>
        <w:jc w:val="both"/>
        <w:rPr>
          <w:rFonts w:ascii="Century Gothic" w:hAnsi="Century Gothic"/>
          <w:sz w:val="24"/>
          <w:szCs w:val="24"/>
        </w:rPr>
      </w:pPr>
      <w:r w:rsidRPr="0041091E">
        <w:rPr>
          <w:rFonts w:ascii="Century Gothic" w:hAnsi="Century Gothic"/>
          <w:sz w:val="24"/>
          <w:szCs w:val="24"/>
        </w:rPr>
        <w:t>Wyżej wymienione powikłania są znanymi efektami niepożądanymi, które spotykano w praktyce. Jednak należy mieć świadomość, że na skutek zabiegu mogą zdarzyć się inne powikłania, trudne do przewidzenia, czy nawet zupełnie niespodziewane</w:t>
      </w:r>
    </w:p>
    <w:p w:rsidR="00564FCD" w:rsidRPr="0041091E" w:rsidRDefault="00564FCD" w:rsidP="0041091E">
      <w:pPr>
        <w:autoSpaceDE w:val="0"/>
        <w:autoSpaceDN w:val="0"/>
        <w:adjustRightInd w:val="0"/>
        <w:spacing w:line="120" w:lineRule="auto"/>
        <w:ind w:left="-709"/>
        <w:jc w:val="both"/>
        <w:rPr>
          <w:rFonts w:ascii="Century Gothic" w:hAnsi="Century Gothic"/>
          <w:b/>
          <w:bCs/>
          <w:sz w:val="24"/>
          <w:szCs w:val="24"/>
        </w:rPr>
      </w:pPr>
    </w:p>
    <w:p w:rsidR="00564FCD" w:rsidRPr="0041091E" w:rsidRDefault="00564FCD" w:rsidP="0041091E">
      <w:pPr>
        <w:autoSpaceDE w:val="0"/>
        <w:autoSpaceDN w:val="0"/>
        <w:adjustRightInd w:val="0"/>
        <w:ind w:left="-709"/>
        <w:jc w:val="both"/>
        <w:rPr>
          <w:rFonts w:ascii="Century Gothic" w:hAnsi="Century Gothic"/>
          <w:b/>
          <w:bCs/>
          <w:sz w:val="24"/>
          <w:szCs w:val="24"/>
        </w:rPr>
      </w:pPr>
      <w:r w:rsidRPr="0041091E">
        <w:rPr>
          <w:rFonts w:ascii="Century Gothic" w:hAnsi="Century Gothic"/>
          <w:b/>
          <w:bCs/>
          <w:sz w:val="24"/>
          <w:szCs w:val="24"/>
        </w:rPr>
        <w:t>Większość wymienionych powikłań może wymagać dalszych operacji lub leczenia, może być</w:t>
      </w:r>
      <w:r w:rsidR="0041091E">
        <w:rPr>
          <w:rFonts w:ascii="Century Gothic" w:hAnsi="Century Gothic"/>
          <w:b/>
          <w:bCs/>
          <w:sz w:val="24"/>
          <w:szCs w:val="24"/>
        </w:rPr>
        <w:t xml:space="preserve"> </w:t>
      </w:r>
      <w:r w:rsidRPr="0041091E">
        <w:rPr>
          <w:rFonts w:ascii="Century Gothic" w:hAnsi="Century Gothic"/>
          <w:b/>
          <w:bCs/>
          <w:sz w:val="24"/>
          <w:szCs w:val="24"/>
        </w:rPr>
        <w:t>przyczyną trwałego uszczerbku na zdrowiu lub śmierci.</w:t>
      </w:r>
    </w:p>
    <w:p w:rsidR="00564FCD" w:rsidRPr="0041091E" w:rsidRDefault="00564FCD" w:rsidP="0041091E">
      <w:pPr>
        <w:jc w:val="both"/>
        <w:rPr>
          <w:rFonts w:ascii="Century Gothic" w:hAnsi="Century Gothic"/>
          <w:sz w:val="24"/>
          <w:szCs w:val="24"/>
        </w:rPr>
      </w:pPr>
    </w:p>
    <w:p w:rsidR="00564FCD" w:rsidRPr="0041091E" w:rsidRDefault="00564FCD" w:rsidP="0041091E">
      <w:pPr>
        <w:pStyle w:val="Nagwek11"/>
        <w:ind w:left="-709"/>
        <w:jc w:val="both"/>
        <w:rPr>
          <w:rFonts w:ascii="Century Gothic" w:hAnsi="Century Gothic"/>
          <w:sz w:val="24"/>
          <w:szCs w:val="24"/>
        </w:rPr>
      </w:pPr>
      <w:r w:rsidRPr="0041091E">
        <w:rPr>
          <w:rFonts w:ascii="Century Gothic" w:hAnsi="Century Gothic"/>
          <w:sz w:val="24"/>
          <w:szCs w:val="24"/>
        </w:rPr>
        <w:t>ROKOWANIE:</w:t>
      </w:r>
    </w:p>
    <w:p w:rsidR="00564FCD" w:rsidRPr="0041091E" w:rsidRDefault="00564FCD" w:rsidP="0041091E">
      <w:pPr>
        <w:ind w:left="-709"/>
        <w:jc w:val="both"/>
        <w:rPr>
          <w:rFonts w:ascii="Century Gothic" w:hAnsi="Century Gothic"/>
          <w:b/>
          <w:sz w:val="24"/>
          <w:szCs w:val="24"/>
        </w:rPr>
      </w:pPr>
      <w:r w:rsidRPr="0041091E">
        <w:rPr>
          <w:rFonts w:ascii="Century Gothic" w:hAnsi="Century Gothic"/>
          <w:sz w:val="24"/>
          <w:szCs w:val="24"/>
        </w:rPr>
        <w:t>Prawdopodobieństwo powodzenia proponowanej operacji jest w Pani/Pana przypadku</w:t>
      </w:r>
      <w:r w:rsidRPr="0041091E">
        <w:rPr>
          <w:rFonts w:ascii="Century Gothic" w:hAnsi="Century Gothic"/>
          <w:b/>
          <w:sz w:val="24"/>
          <w:szCs w:val="24"/>
        </w:rPr>
        <w:t>:</w:t>
      </w:r>
    </w:p>
    <w:p w:rsidR="00564FCD" w:rsidRPr="0041091E" w:rsidRDefault="00564FCD" w:rsidP="0041091E">
      <w:pPr>
        <w:ind w:left="-709"/>
        <w:jc w:val="both"/>
        <w:rPr>
          <w:rFonts w:ascii="Century Gothic" w:hAnsi="Century Gothic"/>
          <w:b/>
          <w:sz w:val="24"/>
          <w:szCs w:val="24"/>
        </w:rPr>
      </w:pPr>
      <w:r w:rsidRPr="0041091E">
        <w:rPr>
          <w:rFonts w:ascii="Century Gothic" w:hAnsi="Century Gothic"/>
          <w:b/>
          <w:sz w:val="24"/>
          <w:szCs w:val="24"/>
        </w:rPr>
        <w:t xml:space="preserve">[   ] </w:t>
      </w:r>
      <w:r w:rsidRPr="0041091E">
        <w:rPr>
          <w:rFonts w:ascii="Century Gothic" w:hAnsi="Century Gothic"/>
          <w:b/>
          <w:i/>
          <w:sz w:val="24"/>
          <w:szCs w:val="24"/>
        </w:rPr>
        <w:t xml:space="preserve">duże                        </w:t>
      </w:r>
      <w:r w:rsidRPr="0041091E">
        <w:rPr>
          <w:rFonts w:ascii="Century Gothic" w:hAnsi="Century Gothic"/>
          <w:b/>
          <w:i/>
          <w:sz w:val="24"/>
          <w:szCs w:val="24"/>
        </w:rPr>
        <w:tab/>
      </w:r>
      <w:r w:rsidRPr="0041091E">
        <w:rPr>
          <w:rFonts w:ascii="Century Gothic" w:hAnsi="Century Gothic"/>
          <w:b/>
          <w:i/>
          <w:sz w:val="24"/>
          <w:szCs w:val="24"/>
        </w:rPr>
        <w:tab/>
      </w:r>
      <w:r w:rsidRPr="0041091E">
        <w:rPr>
          <w:rFonts w:ascii="Century Gothic" w:hAnsi="Century Gothic"/>
          <w:b/>
          <w:sz w:val="24"/>
          <w:szCs w:val="24"/>
        </w:rPr>
        <w:t xml:space="preserve">[   ] </w:t>
      </w:r>
      <w:r w:rsidRPr="0041091E">
        <w:rPr>
          <w:rFonts w:ascii="Century Gothic" w:hAnsi="Century Gothic"/>
          <w:b/>
          <w:i/>
          <w:sz w:val="24"/>
          <w:szCs w:val="24"/>
        </w:rPr>
        <w:t xml:space="preserve">średnie               </w:t>
      </w:r>
      <w:r w:rsidRPr="0041091E">
        <w:rPr>
          <w:rFonts w:ascii="Century Gothic" w:hAnsi="Century Gothic"/>
          <w:b/>
          <w:i/>
          <w:sz w:val="24"/>
          <w:szCs w:val="24"/>
        </w:rPr>
        <w:tab/>
        <w:t xml:space="preserve">    </w:t>
      </w:r>
      <w:r w:rsidRPr="0041091E">
        <w:rPr>
          <w:rFonts w:ascii="Century Gothic" w:hAnsi="Century Gothic"/>
          <w:b/>
          <w:i/>
          <w:sz w:val="24"/>
          <w:szCs w:val="24"/>
        </w:rPr>
        <w:tab/>
      </w:r>
      <w:r w:rsidRPr="0041091E">
        <w:rPr>
          <w:rFonts w:ascii="Century Gothic" w:hAnsi="Century Gothic"/>
          <w:b/>
          <w:i/>
          <w:sz w:val="24"/>
          <w:szCs w:val="24"/>
        </w:rPr>
        <w:tab/>
      </w:r>
      <w:r w:rsidRPr="0041091E">
        <w:rPr>
          <w:rFonts w:ascii="Century Gothic" w:hAnsi="Century Gothic"/>
          <w:b/>
          <w:sz w:val="24"/>
          <w:szCs w:val="24"/>
        </w:rPr>
        <w:t xml:space="preserve">[   ] </w:t>
      </w:r>
      <w:r w:rsidRPr="0041091E">
        <w:rPr>
          <w:rFonts w:ascii="Century Gothic" w:hAnsi="Century Gothic"/>
          <w:b/>
          <w:i/>
          <w:sz w:val="24"/>
          <w:szCs w:val="24"/>
        </w:rPr>
        <w:t>ograniczone</w:t>
      </w:r>
    </w:p>
    <w:p w:rsidR="00564FCD" w:rsidRPr="0041091E" w:rsidRDefault="00564FCD" w:rsidP="0041091E">
      <w:pPr>
        <w:autoSpaceDE w:val="0"/>
        <w:autoSpaceDN w:val="0"/>
        <w:adjustRightInd w:val="0"/>
        <w:ind w:left="-709"/>
        <w:jc w:val="both"/>
        <w:rPr>
          <w:rFonts w:ascii="Century Gothic" w:hAnsi="Century Gothic" w:cs="Arial"/>
          <w:b/>
          <w:bCs/>
          <w:sz w:val="24"/>
          <w:szCs w:val="24"/>
        </w:rPr>
      </w:pPr>
    </w:p>
    <w:p w:rsidR="00564FCD" w:rsidRPr="0041091E" w:rsidRDefault="00564FCD" w:rsidP="0041091E">
      <w:pPr>
        <w:pStyle w:val="Nagwek1"/>
        <w:ind w:left="-709"/>
        <w:jc w:val="both"/>
        <w:rPr>
          <w:rFonts w:ascii="Century Gothic" w:hAnsi="Century Gothic" w:cs="Arial"/>
          <w:sz w:val="24"/>
          <w:szCs w:val="24"/>
        </w:rPr>
      </w:pPr>
      <w:r w:rsidRPr="0041091E">
        <w:rPr>
          <w:rFonts w:ascii="Century Gothic" w:hAnsi="Century Gothic" w:cs="Arial"/>
          <w:sz w:val="24"/>
          <w:szCs w:val="24"/>
        </w:rPr>
        <w:t>KONIECZNOŚĆ ZMIANY/ROZSZERZENIA ZABIEGU OPERACYJNEGO WYSTĘPUJĄCA PODCZAS JEGO TRWANIA:</w:t>
      </w:r>
    </w:p>
    <w:p w:rsidR="00564FCD" w:rsidRPr="0041091E" w:rsidRDefault="00564FCD" w:rsidP="0041091E">
      <w:pPr>
        <w:ind w:left="-709"/>
        <w:jc w:val="both"/>
        <w:rPr>
          <w:rFonts w:ascii="Century Gothic" w:eastAsia="ArialMT" w:hAnsi="Century Gothic" w:cs="Arial"/>
          <w:sz w:val="24"/>
          <w:szCs w:val="24"/>
        </w:rPr>
      </w:pPr>
      <w:r w:rsidRPr="0041091E">
        <w:rPr>
          <w:rFonts w:ascii="Century Gothic" w:eastAsia="ArialMT" w:hAnsi="Century Gothic" w:cs="Arial"/>
          <w:sz w:val="24"/>
          <w:szCs w:val="24"/>
        </w:rPr>
        <w:t>W czasie zabiegu operacyjnego możemy stwierdzić istnienie szczególnych i trudnych do przewidzenia okoliczności, które mogą wymagać zmiany lub rozszerzenia wstępnie proponowanej operacji. W rzadkich przypadkach może się to wiązać ze znacznym rozszerzeniem operacji, którego następstwa wykraczają poza zakres informacji zamieszczonych w niniejszym formularzu.</w:t>
      </w:r>
    </w:p>
    <w:p w:rsidR="00564FCD" w:rsidRPr="0041091E" w:rsidRDefault="00564FCD" w:rsidP="0041091E">
      <w:pPr>
        <w:ind w:left="-709"/>
        <w:jc w:val="both"/>
        <w:rPr>
          <w:rFonts w:ascii="Century Gothic" w:eastAsia="ArialMT" w:hAnsi="Century Gothic" w:cs="Arial"/>
          <w:sz w:val="24"/>
          <w:szCs w:val="24"/>
        </w:rPr>
      </w:pPr>
      <w:r w:rsidRPr="0041091E">
        <w:rPr>
          <w:rFonts w:ascii="Century Gothic" w:hAnsi="Century Gothic" w:cs="Arial"/>
          <w:sz w:val="24"/>
          <w:szCs w:val="24"/>
        </w:rPr>
        <w:lastRenderedPageBreak/>
        <w:t>W trakcie zabiegu neurochirurg kieruje się dobrem chorego, a głównym celem operacji jest zachowanie, w miarę możliwości, jak najlepszego stanu neurologicznego pacjenta. Chociaż przebieg zabiegu jest szczegółowo planowany przed operacją, to o ostatecznym przebiegu procedury decyduje śródoperacyjnie lekarz.</w:t>
      </w:r>
    </w:p>
    <w:p w:rsidR="00564FCD" w:rsidRPr="0041091E" w:rsidRDefault="00564FCD" w:rsidP="0041091E">
      <w:pPr>
        <w:ind w:left="-709"/>
        <w:jc w:val="both"/>
        <w:rPr>
          <w:rFonts w:ascii="Century Gothic" w:eastAsia="ArialMT" w:hAnsi="Century Gothic" w:cs="Arial"/>
          <w:sz w:val="24"/>
          <w:szCs w:val="24"/>
        </w:rPr>
      </w:pPr>
      <w:r w:rsidRPr="0041091E">
        <w:rPr>
          <w:rFonts w:ascii="Century Gothic" w:eastAsia="ArialMT" w:hAnsi="Century Gothic" w:cs="Arial"/>
          <w:sz w:val="24"/>
          <w:szCs w:val="24"/>
        </w:rPr>
        <w:t>Przy braku Pani/Pana zgody zabieg operacyjny musiałby zostać przerwany, następnie powtórzony w terminie późniejszym, co stanowiłoby dodatkowe obciążenie dla Pani/Pana zdrowia. Wówczas konieczne byłoby ponowne znieczulenie.</w:t>
      </w:r>
    </w:p>
    <w:p w:rsidR="00564FCD" w:rsidRPr="0041091E" w:rsidRDefault="00564FCD" w:rsidP="0041091E">
      <w:pPr>
        <w:ind w:left="-709"/>
        <w:jc w:val="both"/>
        <w:rPr>
          <w:rFonts w:ascii="Century Gothic" w:eastAsia="ArialMT" w:hAnsi="Century Gothic" w:cs="Arial"/>
          <w:sz w:val="24"/>
          <w:szCs w:val="24"/>
        </w:rPr>
      </w:pPr>
      <w:r w:rsidRPr="0041091E">
        <w:rPr>
          <w:rFonts w:ascii="Century Gothic" w:eastAsia="ArialMT" w:hAnsi="Century Gothic" w:cs="Arial"/>
          <w:sz w:val="24"/>
          <w:szCs w:val="24"/>
        </w:rPr>
        <w:t>W przypadku szczególnego rodzaju zagrożeń, należy się liczyć z możliwością podjęcia radykalnych metod leczenia mających na celu ratowanie zdrowia i życia. Prosimy o wyrażenie zgody także i na tę okoliczność.</w:t>
      </w:r>
    </w:p>
    <w:p w:rsidR="00564FCD" w:rsidRPr="0041091E" w:rsidRDefault="00564FCD" w:rsidP="0041091E">
      <w:pPr>
        <w:ind w:left="-709"/>
        <w:jc w:val="both"/>
        <w:rPr>
          <w:rFonts w:ascii="Century Gothic" w:hAnsi="Century Gothic" w:cs="Arial"/>
          <w:snapToGrid w:val="0"/>
          <w:sz w:val="24"/>
          <w:szCs w:val="24"/>
        </w:rPr>
      </w:pPr>
    </w:p>
    <w:p w:rsidR="00564FCD" w:rsidRPr="0041091E" w:rsidRDefault="00564FCD" w:rsidP="0041091E">
      <w:pPr>
        <w:pStyle w:val="Nagwek1"/>
        <w:ind w:left="-709"/>
        <w:jc w:val="both"/>
        <w:rPr>
          <w:rFonts w:ascii="Century Gothic" w:hAnsi="Century Gothic" w:cs="Arial"/>
          <w:sz w:val="24"/>
          <w:szCs w:val="24"/>
        </w:rPr>
      </w:pPr>
    </w:p>
    <w:p w:rsidR="00564FCD" w:rsidRPr="0041091E" w:rsidRDefault="00564FCD" w:rsidP="0041091E">
      <w:pPr>
        <w:pStyle w:val="Nagwek1"/>
        <w:ind w:left="-709"/>
        <w:jc w:val="both"/>
        <w:rPr>
          <w:rFonts w:ascii="Century Gothic" w:hAnsi="Century Gothic" w:cs="Arial"/>
          <w:sz w:val="24"/>
          <w:szCs w:val="24"/>
        </w:rPr>
      </w:pPr>
      <w:r w:rsidRPr="0041091E">
        <w:rPr>
          <w:rFonts w:ascii="Century Gothic" w:hAnsi="Century Gothic" w:cs="Arial"/>
          <w:sz w:val="24"/>
          <w:szCs w:val="24"/>
        </w:rPr>
        <w:t>REKONWALESCENCJA:</w:t>
      </w:r>
    </w:p>
    <w:p w:rsidR="00564FCD" w:rsidRPr="0041091E" w:rsidRDefault="00564FCD" w:rsidP="0041091E">
      <w:pPr>
        <w:ind w:left="-709"/>
        <w:jc w:val="both"/>
        <w:rPr>
          <w:rFonts w:ascii="Century Gothic" w:hAnsi="Century Gothic" w:cs="Arial"/>
          <w:snapToGrid w:val="0"/>
          <w:sz w:val="24"/>
          <w:szCs w:val="24"/>
        </w:rPr>
      </w:pPr>
      <w:r w:rsidRPr="0041091E">
        <w:rPr>
          <w:rFonts w:ascii="Century Gothic" w:hAnsi="Century Gothic" w:cs="Arial"/>
          <w:snapToGrid w:val="0"/>
          <w:sz w:val="24"/>
          <w:szCs w:val="24"/>
        </w:rPr>
        <w:t xml:space="preserve">Po operacji należy bezwzględnie zastosować się do zaleceń lekarskich i pielęgniarskich. Zaniechanie może przyczynić się do niepowodzenia przeprowadzonego leczenia operacyjnego. </w:t>
      </w:r>
    </w:p>
    <w:p w:rsidR="00564FCD" w:rsidRPr="0041091E" w:rsidRDefault="00564FCD" w:rsidP="0041091E">
      <w:pPr>
        <w:pStyle w:val="Nagwek1"/>
        <w:jc w:val="both"/>
        <w:rPr>
          <w:rFonts w:ascii="Century Gothic" w:hAnsi="Century Gothic" w:cs="Arial"/>
          <w:sz w:val="24"/>
          <w:szCs w:val="24"/>
        </w:rPr>
      </w:pPr>
    </w:p>
    <w:p w:rsidR="00564FCD" w:rsidRPr="0041091E" w:rsidRDefault="00564FCD" w:rsidP="0041091E">
      <w:pPr>
        <w:pStyle w:val="Nagwek1"/>
        <w:ind w:left="-709"/>
        <w:jc w:val="both"/>
        <w:rPr>
          <w:rFonts w:ascii="Century Gothic" w:hAnsi="Century Gothic" w:cs="Arial"/>
          <w:sz w:val="24"/>
          <w:szCs w:val="24"/>
        </w:rPr>
      </w:pPr>
      <w:r w:rsidRPr="0041091E">
        <w:rPr>
          <w:rFonts w:ascii="Century Gothic" w:hAnsi="Century Gothic" w:cs="Arial"/>
          <w:sz w:val="24"/>
          <w:szCs w:val="24"/>
        </w:rPr>
        <w:t>PYTANIA PACJENTA:</w:t>
      </w:r>
    </w:p>
    <w:p w:rsidR="00564FCD" w:rsidRPr="0041091E" w:rsidRDefault="00564FCD" w:rsidP="0041091E">
      <w:pPr>
        <w:ind w:left="-709"/>
        <w:jc w:val="both"/>
        <w:rPr>
          <w:rFonts w:ascii="Century Gothic" w:hAnsi="Century Gothic" w:cs="Arial"/>
          <w:snapToGrid w:val="0"/>
          <w:sz w:val="24"/>
          <w:szCs w:val="24"/>
        </w:rPr>
      </w:pPr>
      <w:r w:rsidRPr="0041091E">
        <w:rPr>
          <w:rFonts w:ascii="Century Gothic" w:hAnsi="Century Gothic" w:cs="Arial"/>
          <w:snapToGrid w:val="0"/>
          <w:sz w:val="24"/>
          <w:szCs w:val="24"/>
        </w:rPr>
        <w:t>.......................................................................................................................................................</w:t>
      </w:r>
    </w:p>
    <w:p w:rsidR="00564FCD" w:rsidRPr="0041091E" w:rsidRDefault="00564FCD" w:rsidP="0041091E">
      <w:pPr>
        <w:autoSpaceDE w:val="0"/>
        <w:autoSpaceDN w:val="0"/>
        <w:adjustRightInd w:val="0"/>
        <w:ind w:left="-709"/>
        <w:jc w:val="both"/>
        <w:rPr>
          <w:rFonts w:ascii="Century Gothic" w:hAnsi="Century Gothic" w:cs="Arial"/>
          <w:sz w:val="24"/>
          <w:szCs w:val="24"/>
        </w:rPr>
      </w:pPr>
      <w:r w:rsidRPr="0041091E">
        <w:rPr>
          <w:rFonts w:ascii="Century Gothic" w:hAnsi="Century Gothic" w:cs="Arial"/>
          <w:snapToGrid w:val="0"/>
          <w:sz w:val="24"/>
          <w:szCs w:val="24"/>
        </w:rPr>
        <w:t>.......................................................................................................................................................</w:t>
      </w:r>
    </w:p>
    <w:p w:rsidR="00564FCD" w:rsidRPr="0041091E" w:rsidRDefault="00564FCD" w:rsidP="0041091E">
      <w:pPr>
        <w:autoSpaceDE w:val="0"/>
        <w:autoSpaceDN w:val="0"/>
        <w:adjustRightInd w:val="0"/>
        <w:jc w:val="both"/>
        <w:rPr>
          <w:rFonts w:ascii="Century Gothic" w:hAnsi="Century Gothic" w:cs="Arial"/>
          <w:sz w:val="24"/>
          <w:szCs w:val="24"/>
        </w:rPr>
      </w:pPr>
    </w:p>
    <w:p w:rsidR="00564FCD" w:rsidRPr="0041091E" w:rsidRDefault="00564FCD" w:rsidP="0041091E">
      <w:pPr>
        <w:pStyle w:val="Nagwek1"/>
        <w:ind w:left="-709"/>
        <w:jc w:val="both"/>
        <w:rPr>
          <w:rFonts w:ascii="Century Gothic" w:hAnsi="Century Gothic" w:cs="Arial"/>
          <w:sz w:val="24"/>
          <w:szCs w:val="24"/>
        </w:rPr>
      </w:pPr>
      <w:r w:rsidRPr="0041091E">
        <w:rPr>
          <w:rFonts w:ascii="Century Gothic" w:hAnsi="Century Gothic" w:cs="Arial"/>
          <w:sz w:val="24"/>
          <w:szCs w:val="24"/>
        </w:rPr>
        <w:t>OŚWIADCZENIE PACJENTA:</w:t>
      </w:r>
    </w:p>
    <w:p w:rsidR="00564FCD" w:rsidRPr="0041091E" w:rsidRDefault="00564FCD" w:rsidP="0041091E">
      <w:pPr>
        <w:ind w:left="-709"/>
        <w:jc w:val="both"/>
        <w:rPr>
          <w:rFonts w:ascii="Century Gothic" w:hAnsi="Century Gothic" w:cs="Arial"/>
          <w:snapToGrid w:val="0"/>
          <w:sz w:val="24"/>
          <w:szCs w:val="24"/>
        </w:rPr>
      </w:pPr>
      <w:r w:rsidRPr="0041091E">
        <w:rPr>
          <w:rFonts w:ascii="Century Gothic" w:hAnsi="Century Gothic" w:cs="Arial"/>
          <w:snapToGrid w:val="0"/>
          <w:sz w:val="24"/>
          <w:szCs w:val="24"/>
        </w:rPr>
        <w:t>Oświadczam, że podczas wywiadu lekarskiego i badania nie zataiłam/nie zataiłem istotnych informacji dotyczących stanu zdrowia, badań oraz przebytych chorób.</w:t>
      </w:r>
    </w:p>
    <w:p w:rsidR="00564FCD" w:rsidRPr="0041091E" w:rsidRDefault="00564FCD" w:rsidP="0041091E">
      <w:pPr>
        <w:ind w:left="-709"/>
        <w:jc w:val="both"/>
        <w:rPr>
          <w:rFonts w:ascii="Century Gothic" w:hAnsi="Century Gothic" w:cs="Arial"/>
          <w:snapToGrid w:val="0"/>
          <w:sz w:val="24"/>
          <w:szCs w:val="24"/>
        </w:rPr>
      </w:pPr>
      <w:r w:rsidRPr="0041091E">
        <w:rPr>
          <w:rFonts w:ascii="Century Gothic" w:hAnsi="Century Gothic" w:cs="Arial"/>
          <w:snapToGrid w:val="0"/>
          <w:sz w:val="24"/>
          <w:szCs w:val="24"/>
        </w:rPr>
        <w:t>W pełni zrozumiałam/zrozumiałem informacje zawarte w tym formularzu oraz przekazane mi podczas rozmowy  z lekarzem. Zapewniono mi nieograniczone możliwości zadania pytań, na wszystkie udzielono mi odpowiedzi i wyjaśnień w sposób satysfakcjonujący.</w:t>
      </w:r>
    </w:p>
    <w:p w:rsidR="00564FCD" w:rsidRPr="0041091E" w:rsidRDefault="00564FCD" w:rsidP="0041091E">
      <w:pPr>
        <w:ind w:left="-709"/>
        <w:jc w:val="both"/>
        <w:rPr>
          <w:rFonts w:ascii="Century Gothic" w:hAnsi="Century Gothic" w:cs="Arial"/>
          <w:snapToGrid w:val="0"/>
          <w:sz w:val="24"/>
          <w:szCs w:val="24"/>
        </w:rPr>
      </w:pPr>
      <w:r w:rsidRPr="0041091E">
        <w:rPr>
          <w:rFonts w:ascii="Century Gothic" w:hAnsi="Century Gothic" w:cs="Arial"/>
          <w:snapToGrid w:val="0"/>
          <w:sz w:val="24"/>
          <w:szCs w:val="24"/>
        </w:rPr>
        <w:t xml:space="preserve">Po zapoznaniu się z treścią tego formularza i rozmowie wyjaśniającej z Panią/Panem </w:t>
      </w:r>
    </w:p>
    <w:p w:rsidR="00564FCD" w:rsidRPr="00CD2F46" w:rsidRDefault="00564FCD" w:rsidP="00CD2F46">
      <w:pPr>
        <w:ind w:left="-709"/>
        <w:jc w:val="both"/>
        <w:rPr>
          <w:rFonts w:ascii="Century Gothic" w:hAnsi="Century Gothic" w:cs="Arial"/>
          <w:snapToGrid w:val="0"/>
          <w:sz w:val="24"/>
          <w:szCs w:val="24"/>
        </w:rPr>
      </w:pPr>
      <w:r w:rsidRPr="0041091E">
        <w:rPr>
          <w:rFonts w:ascii="Century Gothic" w:hAnsi="Century Gothic" w:cs="Arial"/>
          <w:snapToGrid w:val="0"/>
          <w:sz w:val="24"/>
          <w:szCs w:val="24"/>
        </w:rPr>
        <w:t>dr…………………................................................, spełnione zostały wszelkie moje wymagania co do informacji na temat:</w:t>
      </w:r>
    </w:p>
    <w:p w:rsidR="00564FCD" w:rsidRPr="0041091E" w:rsidRDefault="00564FCD" w:rsidP="0041091E">
      <w:pPr>
        <w:pStyle w:val="Bezodstpw"/>
        <w:numPr>
          <w:ilvl w:val="0"/>
          <w:numId w:val="10"/>
        </w:numPr>
        <w:suppressAutoHyphens w:val="0"/>
        <w:ind w:left="-709" w:firstLine="0"/>
        <w:jc w:val="both"/>
        <w:rPr>
          <w:rFonts w:ascii="Century Gothic" w:hAnsi="Century Gothic" w:cs="Arial"/>
          <w:snapToGrid w:val="0"/>
          <w:sz w:val="24"/>
          <w:szCs w:val="24"/>
        </w:rPr>
      </w:pPr>
      <w:r w:rsidRPr="0041091E">
        <w:rPr>
          <w:rFonts w:ascii="Century Gothic" w:hAnsi="Century Gothic" w:cs="Arial"/>
          <w:snapToGrid w:val="0"/>
          <w:sz w:val="24"/>
          <w:szCs w:val="24"/>
        </w:rPr>
        <w:lastRenderedPageBreak/>
        <w:t>rozpoznania</w:t>
      </w:r>
    </w:p>
    <w:p w:rsidR="00564FCD" w:rsidRPr="0041091E" w:rsidRDefault="00564FCD" w:rsidP="0041091E">
      <w:pPr>
        <w:pStyle w:val="Bezodstpw"/>
        <w:numPr>
          <w:ilvl w:val="0"/>
          <w:numId w:val="10"/>
        </w:numPr>
        <w:suppressAutoHyphens w:val="0"/>
        <w:ind w:left="-709" w:firstLine="0"/>
        <w:jc w:val="both"/>
        <w:rPr>
          <w:rFonts w:ascii="Century Gothic" w:hAnsi="Century Gothic" w:cs="Arial"/>
          <w:snapToGrid w:val="0"/>
          <w:sz w:val="24"/>
          <w:szCs w:val="24"/>
        </w:rPr>
      </w:pPr>
      <w:r w:rsidRPr="0041091E">
        <w:rPr>
          <w:rFonts w:ascii="Century Gothic" w:hAnsi="Century Gothic" w:cs="Arial"/>
          <w:snapToGrid w:val="0"/>
          <w:sz w:val="24"/>
          <w:szCs w:val="24"/>
        </w:rPr>
        <w:t>proponowanych oraz alternatywnych metod diagnostycznych i leczniczych</w:t>
      </w:r>
    </w:p>
    <w:p w:rsidR="00564FCD" w:rsidRPr="0041091E" w:rsidRDefault="00564FCD" w:rsidP="0041091E">
      <w:pPr>
        <w:pStyle w:val="Bezodstpw"/>
        <w:numPr>
          <w:ilvl w:val="0"/>
          <w:numId w:val="10"/>
        </w:numPr>
        <w:suppressAutoHyphens w:val="0"/>
        <w:ind w:left="-709" w:firstLine="0"/>
        <w:jc w:val="both"/>
        <w:rPr>
          <w:rFonts w:ascii="Century Gothic" w:hAnsi="Century Gothic" w:cs="Arial"/>
          <w:snapToGrid w:val="0"/>
          <w:sz w:val="24"/>
          <w:szCs w:val="24"/>
        </w:rPr>
      </w:pPr>
      <w:r w:rsidRPr="0041091E">
        <w:rPr>
          <w:rFonts w:ascii="Century Gothic" w:hAnsi="Century Gothic" w:cs="Arial"/>
          <w:snapToGrid w:val="0"/>
          <w:sz w:val="24"/>
          <w:szCs w:val="24"/>
        </w:rPr>
        <w:t>dających się przewidzieć następstw zastosowania tych metod lub ich zaniechania</w:t>
      </w:r>
    </w:p>
    <w:p w:rsidR="00564FCD" w:rsidRPr="0041091E" w:rsidRDefault="00564FCD" w:rsidP="0041091E">
      <w:pPr>
        <w:pStyle w:val="Bezodstpw"/>
        <w:numPr>
          <w:ilvl w:val="0"/>
          <w:numId w:val="10"/>
        </w:numPr>
        <w:suppressAutoHyphens w:val="0"/>
        <w:ind w:left="-709" w:firstLine="0"/>
        <w:jc w:val="both"/>
        <w:rPr>
          <w:rFonts w:ascii="Century Gothic" w:hAnsi="Century Gothic" w:cs="Arial"/>
          <w:snapToGrid w:val="0"/>
          <w:sz w:val="24"/>
          <w:szCs w:val="24"/>
        </w:rPr>
      </w:pPr>
      <w:r w:rsidRPr="0041091E">
        <w:rPr>
          <w:rFonts w:ascii="Century Gothic" w:hAnsi="Century Gothic" w:cs="Arial"/>
          <w:snapToGrid w:val="0"/>
          <w:sz w:val="24"/>
          <w:szCs w:val="24"/>
        </w:rPr>
        <w:t>wyników leczenia operacyjnego</w:t>
      </w:r>
    </w:p>
    <w:p w:rsidR="00564FCD" w:rsidRPr="0041091E" w:rsidRDefault="00564FCD" w:rsidP="0041091E">
      <w:pPr>
        <w:pStyle w:val="Bezodstpw"/>
        <w:numPr>
          <w:ilvl w:val="0"/>
          <w:numId w:val="10"/>
        </w:numPr>
        <w:suppressAutoHyphens w:val="0"/>
        <w:ind w:left="-709" w:firstLine="0"/>
        <w:jc w:val="both"/>
        <w:rPr>
          <w:rFonts w:ascii="Century Gothic" w:hAnsi="Century Gothic" w:cs="Arial"/>
          <w:snapToGrid w:val="0"/>
          <w:sz w:val="24"/>
          <w:szCs w:val="24"/>
        </w:rPr>
      </w:pPr>
      <w:r w:rsidRPr="0041091E">
        <w:rPr>
          <w:rFonts w:ascii="Century Gothic" w:hAnsi="Century Gothic" w:cs="Arial"/>
          <w:snapToGrid w:val="0"/>
          <w:sz w:val="24"/>
          <w:szCs w:val="24"/>
        </w:rPr>
        <w:t>rokowania</w:t>
      </w:r>
    </w:p>
    <w:p w:rsidR="00564FCD" w:rsidRPr="00FD3DFA" w:rsidRDefault="00564FCD" w:rsidP="00FD3DFA">
      <w:pPr>
        <w:pStyle w:val="Akapitzlist"/>
        <w:numPr>
          <w:ilvl w:val="0"/>
          <w:numId w:val="11"/>
        </w:numPr>
        <w:spacing w:after="120"/>
        <w:ind w:left="-709" w:firstLine="0"/>
        <w:jc w:val="both"/>
        <w:rPr>
          <w:rFonts w:ascii="Century Gothic" w:hAnsi="Century Gothic" w:cs="Arial"/>
          <w:snapToGrid w:val="0"/>
          <w:sz w:val="24"/>
          <w:szCs w:val="24"/>
        </w:rPr>
      </w:pPr>
      <w:r w:rsidRPr="0041091E">
        <w:rPr>
          <w:rFonts w:ascii="Century Gothic" w:hAnsi="Century Gothic" w:cs="Arial"/>
          <w:snapToGrid w:val="0"/>
          <w:sz w:val="24"/>
          <w:szCs w:val="24"/>
        </w:rPr>
        <w:t>ewentualnego leczenia pooperacyjnego</w:t>
      </w:r>
    </w:p>
    <w:p w:rsidR="00564FCD" w:rsidRPr="0041091E" w:rsidRDefault="00564FCD" w:rsidP="0041091E">
      <w:pPr>
        <w:ind w:left="-709"/>
        <w:jc w:val="both"/>
        <w:rPr>
          <w:rFonts w:ascii="Century Gothic" w:hAnsi="Century Gothic" w:cs="Arial"/>
          <w:snapToGrid w:val="0"/>
          <w:sz w:val="24"/>
          <w:szCs w:val="24"/>
        </w:rPr>
      </w:pPr>
    </w:p>
    <w:p w:rsidR="00564FCD" w:rsidRPr="0041091E" w:rsidRDefault="00564FCD" w:rsidP="0041091E">
      <w:pPr>
        <w:pStyle w:val="Akapitzlist"/>
        <w:ind w:left="-709"/>
        <w:jc w:val="both"/>
        <w:rPr>
          <w:rFonts w:ascii="Century Gothic" w:hAnsi="Century Gothic" w:cs="Arial"/>
          <w:snapToGrid w:val="0"/>
          <w:sz w:val="24"/>
          <w:szCs w:val="24"/>
        </w:rPr>
      </w:pPr>
      <w:r w:rsidRPr="0041091E">
        <w:rPr>
          <w:rFonts w:ascii="Century Gothic" w:hAnsi="Century Gothic" w:cs="Arial"/>
          <w:snapToGrid w:val="0"/>
          <w:sz w:val="24"/>
          <w:szCs w:val="24"/>
        </w:rPr>
        <w:t>Znane mi są możliwe powikłania związane z tym zabiegiem operacyjnym. Bez zastrzeżeń zgadzam się na przeprowadzenie u mnie opisanej procedury medycznej.</w:t>
      </w:r>
    </w:p>
    <w:p w:rsidR="00564FCD" w:rsidRPr="00B67F97" w:rsidRDefault="00564FCD" w:rsidP="00B67F97">
      <w:pPr>
        <w:ind w:left="-709"/>
        <w:jc w:val="both"/>
        <w:rPr>
          <w:rFonts w:ascii="Century Gothic" w:hAnsi="Century Gothic" w:cs="Arial"/>
          <w:snapToGrid w:val="0"/>
          <w:sz w:val="24"/>
          <w:szCs w:val="24"/>
        </w:rPr>
      </w:pPr>
      <w:r w:rsidRPr="0041091E">
        <w:rPr>
          <w:rFonts w:ascii="Century Gothic" w:hAnsi="Century Gothic" w:cs="Arial"/>
          <w:b/>
          <w:snapToGrid w:val="0"/>
          <w:sz w:val="24"/>
          <w:szCs w:val="24"/>
        </w:rPr>
        <w:t xml:space="preserve">Dodatkowo </w:t>
      </w:r>
      <w:r w:rsidRPr="0041091E">
        <w:rPr>
          <w:rFonts w:ascii="Century Gothic" w:hAnsi="Century Gothic" w:cs="Arial"/>
          <w:snapToGrid w:val="0"/>
          <w:sz w:val="24"/>
          <w:szCs w:val="24"/>
        </w:rPr>
        <w:t xml:space="preserve">wyrażam zgodę na gromadzenie i przetwarzanie moich danych związanych z procesem leczenia i rekonwalescencji. Wyrażam zgodę na kontakt telefoniczny/mailowy/listowny z ośrodkiem leczącym. </w:t>
      </w:r>
    </w:p>
    <w:p w:rsidR="00564FCD" w:rsidRPr="0041091E" w:rsidRDefault="00564FCD" w:rsidP="0041091E">
      <w:pPr>
        <w:pStyle w:val="Nagwek1"/>
        <w:ind w:left="-709"/>
        <w:jc w:val="both"/>
        <w:rPr>
          <w:rFonts w:ascii="Century Gothic" w:hAnsi="Century Gothic" w:cs="Arial"/>
          <w:sz w:val="24"/>
          <w:szCs w:val="24"/>
        </w:rPr>
      </w:pPr>
      <w:r w:rsidRPr="0041091E">
        <w:rPr>
          <w:rFonts w:ascii="Century Gothic" w:hAnsi="Century Gothic" w:cs="Arial"/>
          <w:sz w:val="24"/>
          <w:szCs w:val="24"/>
        </w:rPr>
        <w:t>UWAGI LEKARZA</w:t>
      </w:r>
    </w:p>
    <w:p w:rsidR="00564FCD" w:rsidRPr="0041091E" w:rsidRDefault="00564FCD" w:rsidP="0041091E">
      <w:pPr>
        <w:ind w:left="-709"/>
        <w:jc w:val="both"/>
        <w:rPr>
          <w:rFonts w:ascii="Century Gothic" w:hAnsi="Century Gothic" w:cs="Arial"/>
          <w:snapToGrid w:val="0"/>
          <w:sz w:val="24"/>
          <w:szCs w:val="24"/>
        </w:rPr>
      </w:pPr>
      <w:r w:rsidRPr="0041091E">
        <w:rPr>
          <w:rFonts w:ascii="Century Gothic" w:hAnsi="Century Gothic" w:cs="Arial"/>
          <w:snapToGrid w:val="0"/>
          <w:sz w:val="24"/>
          <w:szCs w:val="24"/>
        </w:rPr>
        <w:t>........................................................................................................................</w:t>
      </w:r>
      <w:r w:rsidR="0041091E">
        <w:rPr>
          <w:rFonts w:ascii="Century Gothic" w:hAnsi="Century Gothic" w:cs="Arial"/>
          <w:snapToGrid w:val="0"/>
          <w:sz w:val="24"/>
          <w:szCs w:val="24"/>
        </w:rPr>
        <w:t>...............................</w:t>
      </w:r>
    </w:p>
    <w:p w:rsidR="00564FCD" w:rsidRPr="0041091E" w:rsidRDefault="00564FCD" w:rsidP="0041091E">
      <w:pPr>
        <w:ind w:left="-709"/>
        <w:jc w:val="both"/>
        <w:rPr>
          <w:rFonts w:ascii="Century Gothic" w:hAnsi="Century Gothic" w:cs="Arial"/>
          <w:snapToGrid w:val="0"/>
          <w:sz w:val="24"/>
          <w:szCs w:val="24"/>
        </w:rPr>
      </w:pPr>
      <w:r w:rsidRPr="0041091E">
        <w:rPr>
          <w:rFonts w:ascii="Century Gothic" w:hAnsi="Century Gothic" w:cs="Arial"/>
          <w:snapToGrid w:val="0"/>
          <w:sz w:val="24"/>
          <w:szCs w:val="24"/>
        </w:rPr>
        <w:t>........................................................................................................................</w:t>
      </w:r>
      <w:r w:rsidR="0041091E">
        <w:rPr>
          <w:rFonts w:ascii="Century Gothic" w:hAnsi="Century Gothic" w:cs="Arial"/>
          <w:snapToGrid w:val="0"/>
          <w:sz w:val="24"/>
          <w:szCs w:val="24"/>
        </w:rPr>
        <w:t>...............................</w:t>
      </w:r>
    </w:p>
    <w:p w:rsidR="00564FCD" w:rsidRPr="0041091E" w:rsidRDefault="00564FCD" w:rsidP="0041091E">
      <w:pPr>
        <w:ind w:left="-709"/>
        <w:jc w:val="both"/>
        <w:rPr>
          <w:rFonts w:ascii="Century Gothic" w:hAnsi="Century Gothic" w:cs="Arial"/>
          <w:b/>
          <w:snapToGrid w:val="0"/>
          <w:sz w:val="24"/>
          <w:szCs w:val="24"/>
        </w:rPr>
      </w:pPr>
    </w:p>
    <w:p w:rsidR="00564FCD" w:rsidRPr="0041091E" w:rsidRDefault="00564FCD" w:rsidP="0041091E">
      <w:pPr>
        <w:tabs>
          <w:tab w:val="num" w:pos="-284"/>
        </w:tabs>
        <w:ind w:left="-709"/>
        <w:jc w:val="both"/>
        <w:rPr>
          <w:rFonts w:ascii="Century Gothic" w:hAnsi="Century Gothic" w:cs="Arial"/>
          <w:b/>
          <w:snapToGrid w:val="0"/>
          <w:sz w:val="24"/>
          <w:szCs w:val="24"/>
        </w:rPr>
      </w:pPr>
      <w:r w:rsidRPr="0041091E">
        <w:rPr>
          <w:rFonts w:ascii="Century Gothic" w:hAnsi="Century Gothic" w:cs="Arial"/>
          <w:b/>
          <w:snapToGrid w:val="0"/>
          <w:sz w:val="24"/>
          <w:szCs w:val="24"/>
        </w:rPr>
        <w:t>PODPIS PACJENTA I LEKARZA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94"/>
        <w:gridCol w:w="5778"/>
      </w:tblGrid>
      <w:tr w:rsidR="00564FCD" w:rsidRPr="0041091E" w:rsidTr="00CD2F46">
        <w:trPr>
          <w:trHeight w:val="727"/>
          <w:jc w:val="center"/>
        </w:trPr>
        <w:tc>
          <w:tcPr>
            <w:tcW w:w="3794" w:type="dxa"/>
            <w:vAlign w:val="center"/>
          </w:tcPr>
          <w:p w:rsidR="00564FCD" w:rsidRPr="0041091E" w:rsidRDefault="00564FCD" w:rsidP="0041091E">
            <w:pPr>
              <w:pStyle w:val="Bezodstpw"/>
              <w:jc w:val="both"/>
              <w:rPr>
                <w:rFonts w:ascii="Century Gothic" w:hAnsi="Century Gothic" w:cs="Arial"/>
                <w:snapToGrid w:val="0"/>
                <w:sz w:val="24"/>
                <w:szCs w:val="24"/>
              </w:rPr>
            </w:pPr>
            <w:r w:rsidRPr="0041091E">
              <w:rPr>
                <w:rFonts w:ascii="Century Gothic" w:hAnsi="Century Gothic" w:cs="Arial"/>
                <w:snapToGrid w:val="0"/>
                <w:sz w:val="24"/>
                <w:szCs w:val="24"/>
              </w:rPr>
              <w:t>Data (godzinowa) oraz podpis pacjenta lub przedstawiciela ustawowego</w:t>
            </w:r>
          </w:p>
        </w:tc>
        <w:tc>
          <w:tcPr>
            <w:tcW w:w="5778" w:type="dxa"/>
          </w:tcPr>
          <w:p w:rsidR="00564FCD" w:rsidRPr="0041091E" w:rsidRDefault="00564FCD" w:rsidP="0041091E">
            <w:pPr>
              <w:pStyle w:val="Bezodstpw"/>
              <w:ind w:left="-709"/>
              <w:jc w:val="both"/>
              <w:rPr>
                <w:rFonts w:ascii="Century Gothic" w:hAnsi="Century Gothic" w:cs="Arial"/>
                <w:snapToGrid w:val="0"/>
                <w:sz w:val="24"/>
                <w:szCs w:val="24"/>
              </w:rPr>
            </w:pPr>
          </w:p>
        </w:tc>
      </w:tr>
      <w:tr w:rsidR="00564FCD" w:rsidRPr="0041091E" w:rsidTr="00CD2F46">
        <w:trPr>
          <w:trHeight w:val="727"/>
          <w:jc w:val="center"/>
        </w:trPr>
        <w:tc>
          <w:tcPr>
            <w:tcW w:w="3794" w:type="dxa"/>
            <w:vAlign w:val="center"/>
          </w:tcPr>
          <w:p w:rsidR="00564FCD" w:rsidRPr="0041091E" w:rsidRDefault="00564FCD" w:rsidP="0041091E">
            <w:pPr>
              <w:pStyle w:val="Bezodstpw"/>
              <w:jc w:val="both"/>
              <w:rPr>
                <w:rFonts w:ascii="Century Gothic" w:hAnsi="Century Gothic" w:cs="Arial"/>
                <w:snapToGrid w:val="0"/>
                <w:sz w:val="24"/>
                <w:szCs w:val="24"/>
              </w:rPr>
            </w:pPr>
            <w:r w:rsidRPr="0041091E">
              <w:rPr>
                <w:rFonts w:ascii="Century Gothic" w:hAnsi="Century Gothic" w:cs="Arial"/>
                <w:snapToGrid w:val="0"/>
                <w:sz w:val="24"/>
                <w:szCs w:val="24"/>
              </w:rPr>
              <w:t>Data (godzinowa), podpis oraz pieczątka lekarza</w:t>
            </w:r>
          </w:p>
        </w:tc>
        <w:tc>
          <w:tcPr>
            <w:tcW w:w="5778" w:type="dxa"/>
          </w:tcPr>
          <w:p w:rsidR="00564FCD" w:rsidRPr="0041091E" w:rsidRDefault="00564FCD" w:rsidP="0041091E">
            <w:pPr>
              <w:pStyle w:val="Bezodstpw"/>
              <w:ind w:left="-709"/>
              <w:jc w:val="both"/>
              <w:rPr>
                <w:rFonts w:ascii="Century Gothic" w:hAnsi="Century Gothic" w:cs="Arial"/>
                <w:snapToGrid w:val="0"/>
                <w:sz w:val="24"/>
                <w:szCs w:val="24"/>
              </w:rPr>
            </w:pPr>
          </w:p>
        </w:tc>
      </w:tr>
    </w:tbl>
    <w:p w:rsidR="00FD3DFA" w:rsidRPr="0041091E" w:rsidRDefault="00FD3DFA" w:rsidP="00FD3DFA">
      <w:pPr>
        <w:tabs>
          <w:tab w:val="num" w:pos="-284"/>
        </w:tabs>
        <w:jc w:val="both"/>
        <w:rPr>
          <w:rFonts w:ascii="Century Gothic" w:hAnsi="Century Gothic" w:cs="Arial"/>
          <w:b/>
          <w:snapToGrid w:val="0"/>
          <w:sz w:val="24"/>
          <w:szCs w:val="24"/>
        </w:rPr>
      </w:pPr>
    </w:p>
    <w:p w:rsidR="00564FCD" w:rsidRPr="0041091E" w:rsidRDefault="00564FCD" w:rsidP="0041091E">
      <w:pPr>
        <w:tabs>
          <w:tab w:val="num" w:pos="-284"/>
        </w:tabs>
        <w:ind w:left="-709"/>
        <w:jc w:val="both"/>
        <w:rPr>
          <w:rFonts w:ascii="Century Gothic" w:hAnsi="Century Gothic" w:cs="Arial"/>
          <w:b/>
          <w:snapToGrid w:val="0"/>
          <w:sz w:val="24"/>
          <w:szCs w:val="24"/>
        </w:rPr>
      </w:pPr>
      <w:r w:rsidRPr="0041091E">
        <w:rPr>
          <w:rFonts w:ascii="Century Gothic" w:hAnsi="Century Gothic" w:cs="Arial"/>
          <w:b/>
          <w:snapToGrid w:val="0"/>
          <w:sz w:val="24"/>
          <w:szCs w:val="24"/>
        </w:rPr>
        <w:t>SPRZECIW PACJENTA</w:t>
      </w:r>
    </w:p>
    <w:p w:rsidR="00564FCD" w:rsidRPr="0041091E" w:rsidRDefault="00564FCD" w:rsidP="0041091E">
      <w:pPr>
        <w:tabs>
          <w:tab w:val="num" w:pos="-284"/>
        </w:tabs>
        <w:ind w:left="-709"/>
        <w:jc w:val="both"/>
        <w:rPr>
          <w:rFonts w:ascii="Century Gothic" w:hAnsi="Century Gothic" w:cs="Arial"/>
          <w:b/>
          <w:snapToGrid w:val="0"/>
          <w:sz w:val="24"/>
          <w:szCs w:val="24"/>
        </w:rPr>
      </w:pPr>
      <w:r w:rsidRPr="0041091E">
        <w:rPr>
          <w:rFonts w:ascii="Century Gothic" w:hAnsi="Century Gothic" w:cs="Arial"/>
          <w:b/>
          <w:snapToGrid w:val="0"/>
          <w:sz w:val="24"/>
          <w:szCs w:val="24"/>
        </w:rPr>
        <w:t>Nie zgadzam się na proponowany mi zabieg operacyjny. Zostałam/Zostałem poinformowana/y o możliwych negatywnych konsekwencjach takiej decyzji dla mojego zdrowia i życia.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94"/>
        <w:gridCol w:w="5778"/>
      </w:tblGrid>
      <w:tr w:rsidR="00564FCD" w:rsidRPr="0041091E" w:rsidTr="00CD2F46">
        <w:trPr>
          <w:trHeight w:val="727"/>
          <w:jc w:val="center"/>
        </w:trPr>
        <w:tc>
          <w:tcPr>
            <w:tcW w:w="3794" w:type="dxa"/>
            <w:vAlign w:val="center"/>
          </w:tcPr>
          <w:p w:rsidR="00564FCD" w:rsidRPr="0041091E" w:rsidRDefault="00564FCD" w:rsidP="0041091E">
            <w:pPr>
              <w:pStyle w:val="Bezodstpw"/>
              <w:jc w:val="both"/>
              <w:rPr>
                <w:rFonts w:ascii="Century Gothic" w:hAnsi="Century Gothic" w:cs="Arial"/>
                <w:snapToGrid w:val="0"/>
                <w:sz w:val="24"/>
                <w:szCs w:val="24"/>
              </w:rPr>
            </w:pPr>
            <w:r w:rsidRPr="0041091E">
              <w:rPr>
                <w:rFonts w:ascii="Century Gothic" w:hAnsi="Century Gothic" w:cs="Arial"/>
                <w:snapToGrid w:val="0"/>
                <w:sz w:val="24"/>
                <w:szCs w:val="24"/>
              </w:rPr>
              <w:t>Data (godzinowa) oraz podpis pacjenta lub przedstawiciela ustawowego</w:t>
            </w:r>
          </w:p>
        </w:tc>
        <w:tc>
          <w:tcPr>
            <w:tcW w:w="5778" w:type="dxa"/>
          </w:tcPr>
          <w:p w:rsidR="00564FCD" w:rsidRPr="0041091E" w:rsidRDefault="00564FCD" w:rsidP="0041091E">
            <w:pPr>
              <w:pStyle w:val="Bezodstpw"/>
              <w:ind w:left="-709"/>
              <w:jc w:val="both"/>
              <w:rPr>
                <w:rFonts w:ascii="Century Gothic" w:hAnsi="Century Gothic" w:cs="Arial"/>
                <w:snapToGrid w:val="0"/>
                <w:sz w:val="24"/>
                <w:szCs w:val="24"/>
              </w:rPr>
            </w:pPr>
          </w:p>
        </w:tc>
      </w:tr>
      <w:tr w:rsidR="00564FCD" w:rsidRPr="0041091E" w:rsidTr="00CD2F46">
        <w:trPr>
          <w:trHeight w:val="727"/>
          <w:jc w:val="center"/>
        </w:trPr>
        <w:tc>
          <w:tcPr>
            <w:tcW w:w="3794" w:type="dxa"/>
            <w:vAlign w:val="center"/>
          </w:tcPr>
          <w:p w:rsidR="00564FCD" w:rsidRPr="0041091E" w:rsidRDefault="00564FCD" w:rsidP="0041091E">
            <w:pPr>
              <w:pStyle w:val="Bezodstpw"/>
              <w:jc w:val="both"/>
              <w:rPr>
                <w:rFonts w:ascii="Century Gothic" w:hAnsi="Century Gothic" w:cs="Arial"/>
                <w:snapToGrid w:val="0"/>
                <w:sz w:val="24"/>
                <w:szCs w:val="24"/>
              </w:rPr>
            </w:pPr>
            <w:r w:rsidRPr="0041091E">
              <w:rPr>
                <w:rFonts w:ascii="Century Gothic" w:hAnsi="Century Gothic" w:cs="Arial"/>
                <w:snapToGrid w:val="0"/>
                <w:sz w:val="24"/>
                <w:szCs w:val="24"/>
              </w:rPr>
              <w:t>Data (godzinowa), podpis oraz pieczątka lekarza</w:t>
            </w:r>
          </w:p>
        </w:tc>
        <w:tc>
          <w:tcPr>
            <w:tcW w:w="5778" w:type="dxa"/>
          </w:tcPr>
          <w:p w:rsidR="00564FCD" w:rsidRPr="0041091E" w:rsidRDefault="00564FCD" w:rsidP="0041091E">
            <w:pPr>
              <w:pStyle w:val="Bezodstpw"/>
              <w:ind w:left="-709"/>
              <w:jc w:val="both"/>
              <w:rPr>
                <w:rFonts w:ascii="Century Gothic" w:hAnsi="Century Gothic" w:cs="Arial"/>
                <w:snapToGrid w:val="0"/>
                <w:sz w:val="24"/>
                <w:szCs w:val="24"/>
              </w:rPr>
            </w:pPr>
          </w:p>
        </w:tc>
      </w:tr>
    </w:tbl>
    <w:p w:rsidR="00564FCD" w:rsidRPr="0041091E" w:rsidRDefault="00CD2F46" w:rsidP="0041091E">
      <w:pPr>
        <w:tabs>
          <w:tab w:val="num" w:pos="-284"/>
        </w:tabs>
        <w:ind w:left="-709"/>
        <w:jc w:val="both"/>
        <w:rPr>
          <w:rFonts w:ascii="Century Gothic" w:hAnsi="Century Gothic" w:cs="Arial"/>
          <w:sz w:val="24"/>
          <w:szCs w:val="24"/>
        </w:rPr>
      </w:pPr>
      <w:r>
        <w:rPr>
          <w:rFonts w:ascii="Century Gothic" w:hAnsi="Century Gothic" w:cs="Arial"/>
          <w:snapToGrid w:val="0"/>
          <w:sz w:val="24"/>
          <w:szCs w:val="24"/>
        </w:rPr>
        <w:tab/>
      </w:r>
      <w:r>
        <w:rPr>
          <w:rFonts w:ascii="Century Gothic" w:hAnsi="Century Gothic" w:cs="Arial"/>
          <w:snapToGrid w:val="0"/>
          <w:sz w:val="24"/>
          <w:szCs w:val="24"/>
        </w:rPr>
        <w:tab/>
      </w:r>
    </w:p>
    <w:sectPr w:rsidR="00564FCD" w:rsidRPr="0041091E"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165C" w:rsidRDefault="002E165C" w:rsidP="00E637FA">
      <w:pPr>
        <w:spacing w:after="0" w:line="240" w:lineRule="auto"/>
      </w:pPr>
      <w:r>
        <w:separator/>
      </w:r>
    </w:p>
  </w:endnote>
  <w:endnote w:type="continuationSeparator" w:id="0">
    <w:p w:rsidR="002E165C" w:rsidRDefault="002E165C"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Century Gothic">
    <w:panose1 w:val="020B0502020202020204"/>
    <w:charset w:val="EE"/>
    <w:family w:val="swiss"/>
    <w:pitch w:val="variable"/>
    <w:sig w:usb0="00000287" w:usb1="00000000" w:usb2="00000000" w:usb3="00000000" w:csb0="0000009F" w:csb1="00000000"/>
  </w:font>
  <w:font w:name="ArialMT">
    <w:charset w:val="EE"/>
    <w:family w:val="swiss"/>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165C" w:rsidRDefault="002E165C" w:rsidP="00E637FA">
      <w:pPr>
        <w:spacing w:after="0" w:line="240" w:lineRule="auto"/>
      </w:pPr>
      <w:r>
        <w:separator/>
      </w:r>
    </w:p>
  </w:footnote>
  <w:footnote w:type="continuationSeparator" w:id="0">
    <w:p w:rsidR="002E165C" w:rsidRDefault="002E165C"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F915C1"/>
    <w:multiLevelType w:val="hybridMultilevel"/>
    <w:tmpl w:val="9C04E0BA"/>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31FD712C"/>
    <w:multiLevelType w:val="hybridMultilevel"/>
    <w:tmpl w:val="2F509FC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3">
    <w:nsid w:val="4AB848DE"/>
    <w:multiLevelType w:val="hybridMultilevel"/>
    <w:tmpl w:val="B7860CC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6">
    <w:nsid w:val="638E14BC"/>
    <w:multiLevelType w:val="hybridMultilevel"/>
    <w:tmpl w:val="3B40729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8">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9">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0">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4"/>
  </w:num>
  <w:num w:numId="2">
    <w:abstractNumId w:val="2"/>
  </w:num>
  <w:num w:numId="3">
    <w:abstractNumId w:val="5"/>
  </w:num>
  <w:num w:numId="4">
    <w:abstractNumId w:val="8"/>
  </w:num>
  <w:num w:numId="5">
    <w:abstractNumId w:val="10"/>
  </w:num>
  <w:num w:numId="6">
    <w:abstractNumId w:val="1"/>
  </w:num>
  <w:num w:numId="7">
    <w:abstractNumId w:val="3"/>
  </w:num>
  <w:num w:numId="8">
    <w:abstractNumId w:val="9"/>
  </w:num>
  <w:num w:numId="9">
    <w:abstractNumId w:val="7"/>
  </w:num>
  <w:num w:numId="10">
    <w:abstractNumId w:val="6"/>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hdrShapeDefaults>
    <o:shapedefaults v:ext="edit" spidmax="33794"/>
  </w:hdrShapeDefaults>
  <w:footnotePr>
    <w:footnote w:id="-1"/>
    <w:footnote w:id="0"/>
  </w:footnotePr>
  <w:endnotePr>
    <w:endnote w:id="-1"/>
    <w:endnote w:id="0"/>
  </w:endnotePr>
  <w:compat/>
  <w:rsids>
    <w:rsidRoot w:val="00E637FA"/>
    <w:rsid w:val="00000F13"/>
    <w:rsid w:val="00012DC7"/>
    <w:rsid w:val="000153C4"/>
    <w:rsid w:val="00036DFD"/>
    <w:rsid w:val="00055FAB"/>
    <w:rsid w:val="00063262"/>
    <w:rsid w:val="000A79DF"/>
    <w:rsid w:val="00110090"/>
    <w:rsid w:val="00144E21"/>
    <w:rsid w:val="0019682E"/>
    <w:rsid w:val="001A2B64"/>
    <w:rsid w:val="001E7E25"/>
    <w:rsid w:val="00234411"/>
    <w:rsid w:val="00247C2F"/>
    <w:rsid w:val="002571D9"/>
    <w:rsid w:val="002E165C"/>
    <w:rsid w:val="002E40A2"/>
    <w:rsid w:val="002F4BAB"/>
    <w:rsid w:val="00332339"/>
    <w:rsid w:val="0041091E"/>
    <w:rsid w:val="00424D4A"/>
    <w:rsid w:val="0046603A"/>
    <w:rsid w:val="00494B59"/>
    <w:rsid w:val="004A0291"/>
    <w:rsid w:val="004C62DC"/>
    <w:rsid w:val="004D0B1E"/>
    <w:rsid w:val="00504CFC"/>
    <w:rsid w:val="0055171D"/>
    <w:rsid w:val="00553DA8"/>
    <w:rsid w:val="00564FCD"/>
    <w:rsid w:val="005A5F2B"/>
    <w:rsid w:val="005B2FFA"/>
    <w:rsid w:val="005B7D22"/>
    <w:rsid w:val="00612639"/>
    <w:rsid w:val="0069259E"/>
    <w:rsid w:val="006C434C"/>
    <w:rsid w:val="006E2796"/>
    <w:rsid w:val="006E3460"/>
    <w:rsid w:val="006F2AC3"/>
    <w:rsid w:val="007015E6"/>
    <w:rsid w:val="00735429"/>
    <w:rsid w:val="007948F1"/>
    <w:rsid w:val="007C26F2"/>
    <w:rsid w:val="0080591C"/>
    <w:rsid w:val="00837388"/>
    <w:rsid w:val="00871EEA"/>
    <w:rsid w:val="00872319"/>
    <w:rsid w:val="008925C3"/>
    <w:rsid w:val="00934AA3"/>
    <w:rsid w:val="00950D74"/>
    <w:rsid w:val="0098025B"/>
    <w:rsid w:val="009C5C8B"/>
    <w:rsid w:val="009E2FF3"/>
    <w:rsid w:val="00A12754"/>
    <w:rsid w:val="00A17410"/>
    <w:rsid w:val="00A20F2B"/>
    <w:rsid w:val="00A33A61"/>
    <w:rsid w:val="00A82B41"/>
    <w:rsid w:val="00AA4250"/>
    <w:rsid w:val="00AF2A10"/>
    <w:rsid w:val="00B01B62"/>
    <w:rsid w:val="00B03C98"/>
    <w:rsid w:val="00B21E44"/>
    <w:rsid w:val="00B42140"/>
    <w:rsid w:val="00B5377A"/>
    <w:rsid w:val="00B57213"/>
    <w:rsid w:val="00B67F97"/>
    <w:rsid w:val="00B91DC0"/>
    <w:rsid w:val="00B91EFF"/>
    <w:rsid w:val="00C80C58"/>
    <w:rsid w:val="00C92061"/>
    <w:rsid w:val="00CC7198"/>
    <w:rsid w:val="00CD2F46"/>
    <w:rsid w:val="00D9070B"/>
    <w:rsid w:val="00DB6EB4"/>
    <w:rsid w:val="00DE014C"/>
    <w:rsid w:val="00E503B0"/>
    <w:rsid w:val="00E53D17"/>
    <w:rsid w:val="00E637FA"/>
    <w:rsid w:val="00E7219D"/>
    <w:rsid w:val="00EB4CB9"/>
    <w:rsid w:val="00EC59BF"/>
    <w:rsid w:val="00ED4DB1"/>
    <w:rsid w:val="00FB27CE"/>
    <w:rsid w:val="00FB41E7"/>
    <w:rsid w:val="00FD3DFA"/>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paragraph" w:styleId="Nagwek1">
    <w:name w:val="heading 1"/>
    <w:basedOn w:val="Normalny"/>
    <w:next w:val="Normalny"/>
    <w:link w:val="Nagwek1Znak1"/>
    <w:qFormat/>
    <w:rsid w:val="00564FCD"/>
    <w:pPr>
      <w:keepNext/>
      <w:keepLines/>
      <w:spacing w:after="220" w:line="220" w:lineRule="atLeast"/>
      <w:outlineLvl w:val="0"/>
    </w:pPr>
    <w:rPr>
      <w:rFonts w:ascii="Arial" w:eastAsia="Times New Roman" w:hAnsi="Arial" w:cs="Times New Roman"/>
      <w:b/>
      <w:spacing w:val="-10"/>
      <w:kern w:val="20"/>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837388"/>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837388"/>
    <w:rPr>
      <w:rFonts w:ascii="Arial Narrow" w:eastAsia="Times New Roman" w:hAnsi="Arial Narrow" w:cs="Times New Roman"/>
      <w:b/>
      <w:szCs w:val="20"/>
      <w:lang w:eastAsia="pl-PL"/>
    </w:rPr>
  </w:style>
  <w:style w:type="paragraph" w:styleId="Bezodstpw">
    <w:name w:val="No Spacing"/>
    <w:uiPriority w:val="1"/>
    <w:qFormat/>
    <w:rsid w:val="00B21E44"/>
    <w:pPr>
      <w:suppressAutoHyphens/>
      <w:spacing w:after="0" w:line="240" w:lineRule="auto"/>
    </w:pPr>
    <w:rPr>
      <w:rFonts w:ascii="Arial Narrow" w:eastAsiaTheme="minorEastAsia" w:hAnsi="Arial Narrow"/>
      <w:lang w:eastAsia="pl-PL"/>
    </w:rPr>
  </w:style>
  <w:style w:type="character" w:customStyle="1" w:styleId="Nagwek1Znak1">
    <w:name w:val="Nagłówek 1 Znak1"/>
    <w:basedOn w:val="Domylnaczcionkaakapitu"/>
    <w:link w:val="Nagwek1"/>
    <w:uiPriority w:val="9"/>
    <w:rsid w:val="00564FCD"/>
    <w:rPr>
      <w:rFonts w:asciiTheme="majorHAnsi" w:eastAsiaTheme="majorEastAsia" w:hAnsiTheme="majorHAnsi" w:cstheme="majorBidi"/>
      <w:b/>
      <w:bCs/>
      <w:color w:val="365F91" w:themeColor="accent1" w:themeShade="BF"/>
      <w:sz w:val="28"/>
      <w:szCs w:val="28"/>
    </w:rPr>
  </w:style>
  <w:style w:type="paragraph" w:styleId="Zwykytekst">
    <w:name w:val="Plain Text"/>
    <w:basedOn w:val="Normalny"/>
    <w:link w:val="ZwykytekstZnak"/>
    <w:rsid w:val="00564FCD"/>
    <w:pPr>
      <w:spacing w:after="0" w:line="240" w:lineRule="auto"/>
    </w:pPr>
    <w:rPr>
      <w:rFonts w:ascii="Courier New" w:eastAsia="Times New Roman" w:hAnsi="Courier New" w:cs="Times New Roman"/>
      <w:sz w:val="20"/>
      <w:szCs w:val="20"/>
      <w:lang w:eastAsia="pl-PL"/>
    </w:rPr>
  </w:style>
  <w:style w:type="character" w:customStyle="1" w:styleId="ZwykytekstZnak">
    <w:name w:val="Zwykły tekst Znak"/>
    <w:basedOn w:val="Domylnaczcionkaakapitu"/>
    <w:link w:val="Zwykytekst"/>
    <w:rsid w:val="00564FCD"/>
    <w:rPr>
      <w:rFonts w:ascii="Courier New" w:eastAsia="Times New Roman" w:hAnsi="Courier New" w:cs="Times New Roman"/>
      <w:sz w:val="20"/>
      <w:szCs w:val="20"/>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F2943AB-15BE-482E-9710-F55BB5A60A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5</Pages>
  <Words>1206</Words>
  <Characters>7240</Characters>
  <Application>Microsoft Office Word</Application>
  <DocSecurity>0</DocSecurity>
  <Lines>60</Lines>
  <Paragraphs>16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32</cp:revision>
  <cp:lastPrinted>2024-07-26T10:23:00Z</cp:lastPrinted>
  <dcterms:created xsi:type="dcterms:W3CDTF">2025-12-09T13:37:00Z</dcterms:created>
  <dcterms:modified xsi:type="dcterms:W3CDTF">2026-01-20T08:23:00Z</dcterms:modified>
</cp:coreProperties>
</file>