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3908AC" w:rsidRDefault="00EC59BF" w:rsidP="003908AC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2F06F4">
        <w:rPr>
          <w:rFonts w:ascii="Century Gothic" w:hAnsi="Century Gothic"/>
          <w:b/>
          <w:sz w:val="24"/>
          <w:szCs w:val="24"/>
        </w:rPr>
        <w:t>F441_w2</w:t>
      </w:r>
    </w:p>
    <w:p w:rsidR="00C80C58" w:rsidRDefault="00C80C58" w:rsidP="002F06F4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3908AC" w:rsidRDefault="003908AC" w:rsidP="002F06F4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</w:p>
    <w:p w:rsidR="002F06F4" w:rsidRPr="002F06F4" w:rsidRDefault="002F06F4" w:rsidP="002F06F4">
      <w:pPr>
        <w:pStyle w:val="Heading1"/>
        <w:jc w:val="both"/>
        <w:rPr>
          <w:rFonts w:ascii="Century Gothic" w:hAnsi="Century Gothic"/>
          <w:i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</w:t>
      </w:r>
      <w:r w:rsidRPr="002F06F4">
        <w:rPr>
          <w:rFonts w:ascii="Century Gothic" w:hAnsi="Century Gothic"/>
          <w:sz w:val="24"/>
          <w:szCs w:val="24"/>
        </w:rPr>
        <w:t>INFORMACJA DLA PACJENTA ORAZ FORMULARZ ŚWIADOMEJ ZGODY NA</w:t>
      </w:r>
    </w:p>
    <w:p w:rsidR="002F06F4" w:rsidRPr="002F06F4" w:rsidRDefault="002F06F4" w:rsidP="002F06F4">
      <w:pPr>
        <w:pStyle w:val="Heading1"/>
        <w:ind w:firstLine="708"/>
        <w:jc w:val="both"/>
        <w:rPr>
          <w:rFonts w:ascii="Century Gothic" w:hAnsi="Century Gothic"/>
          <w:sz w:val="24"/>
          <w:szCs w:val="24"/>
        </w:rPr>
      </w:pPr>
      <w:r w:rsidRPr="002F06F4">
        <w:rPr>
          <w:rFonts w:ascii="Century Gothic" w:hAnsi="Century Gothic"/>
          <w:sz w:val="24"/>
          <w:szCs w:val="24"/>
        </w:rPr>
        <w:t>przeprowadzenie operacji zespołu cieśni kanału nadgarstka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3908AC" w:rsidRPr="00AF2A10" w:rsidRDefault="003908AC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3643A8" w:rsidRPr="003908AC" w:rsidRDefault="003643A8" w:rsidP="003908AC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INFORMACJA O STANIE ZDROWIA / ROZPOZNANIU:</w:t>
      </w:r>
    </w:p>
    <w:p w:rsidR="003643A8" w:rsidRPr="003908AC" w:rsidRDefault="003643A8" w:rsidP="003908A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Na podstawie przeprowadzonych dotychczas badań rozpoznano u Pani/Pana (istnieje u Pani/Pana podejrzenie):</w:t>
      </w:r>
    </w:p>
    <w:p w:rsidR="003643A8" w:rsidRPr="003908AC" w:rsidRDefault="003643A8" w:rsidP="003908AC">
      <w:pPr>
        <w:ind w:left="-709"/>
        <w:jc w:val="both"/>
        <w:rPr>
          <w:rFonts w:ascii="Century Gothic" w:hAnsi="Century Gothic" w:cs="Times-Roman"/>
          <w:sz w:val="24"/>
          <w:szCs w:val="24"/>
        </w:rPr>
      </w:pPr>
      <w:r w:rsidRPr="003908AC">
        <w:rPr>
          <w:rFonts w:ascii="Century Gothic" w:hAnsi="Century Gothic"/>
          <w:b/>
          <w:sz w:val="24"/>
          <w:szCs w:val="24"/>
        </w:rPr>
        <w:t>Zespół cieśni kanału nadgarstka</w:t>
      </w:r>
      <w:r w:rsidRPr="003908AC">
        <w:rPr>
          <w:rFonts w:ascii="Century Gothic" w:hAnsi="Century Gothic"/>
          <w:sz w:val="24"/>
          <w:szCs w:val="24"/>
        </w:rPr>
        <w:t xml:space="preserve"> – </w:t>
      </w:r>
      <w:r w:rsidRPr="003908AC">
        <w:rPr>
          <w:rFonts w:ascii="Century Gothic" w:hAnsi="Century Gothic" w:cs="Times-Roman"/>
          <w:sz w:val="24"/>
          <w:szCs w:val="24"/>
        </w:rPr>
        <w:t xml:space="preserve">spowodowany uciskiem nerwu pośrodkowego na jego przebiegu w obrębie kanału nadgarstka, wywołanym przez zwyrodniałe pasma włóknistych tkanek lub blizny. Objawia się bólem, szczególnie nocnym oraz </w:t>
      </w:r>
      <w:proofErr w:type="spellStart"/>
      <w:r w:rsidRPr="003908AC">
        <w:rPr>
          <w:rFonts w:ascii="Century Gothic" w:hAnsi="Century Gothic" w:cs="Times-Roman"/>
          <w:sz w:val="24"/>
          <w:szCs w:val="24"/>
        </w:rPr>
        <w:t>mrowieniami</w:t>
      </w:r>
      <w:proofErr w:type="spellEnd"/>
      <w:r w:rsidRPr="003908AC">
        <w:rPr>
          <w:rFonts w:ascii="Century Gothic" w:hAnsi="Century Gothic" w:cs="Times-Roman"/>
          <w:sz w:val="24"/>
          <w:szCs w:val="24"/>
        </w:rPr>
        <w:t xml:space="preserve"> lub drętwieniem ręki (najczęściej nadgarstka i palców: kciuka, palca wskazującego, palca środkowego i częściowo palca serdecznego). W poważniejszych przypadkach zaburzeniem ruchomości i zanikami mięśni ręki. Badaniem dodatkowym potwierdzającym rozpoznanie jest </w:t>
      </w:r>
      <w:r w:rsidRPr="003908AC">
        <w:rPr>
          <w:rFonts w:ascii="Century Gothic" w:hAnsi="Century Gothic" w:cs="Times-Roman"/>
          <w:b/>
          <w:sz w:val="24"/>
          <w:szCs w:val="24"/>
        </w:rPr>
        <w:t>elektroneurografia (ENG)</w:t>
      </w:r>
      <w:r w:rsidRPr="003908AC">
        <w:rPr>
          <w:rFonts w:ascii="Century Gothic" w:hAnsi="Century Gothic" w:cs="Times-Roman"/>
          <w:sz w:val="24"/>
          <w:szCs w:val="24"/>
        </w:rPr>
        <w:t>.</w:t>
      </w:r>
    </w:p>
    <w:p w:rsidR="003643A8" w:rsidRPr="003908AC" w:rsidRDefault="003643A8" w:rsidP="003908AC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643A8" w:rsidRPr="003908AC" w:rsidRDefault="003643A8" w:rsidP="003908AC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PROPONOWANE ORAZ MOŻLIWE METODY DIAGNOSTYCZNE/LECZNICZE:</w:t>
      </w:r>
    </w:p>
    <w:p w:rsidR="003643A8" w:rsidRPr="003908AC" w:rsidRDefault="003643A8" w:rsidP="003908A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 xml:space="preserve">Proponowane leczenie/badanie polega na: </w:t>
      </w:r>
      <w:r w:rsidRPr="003908AC">
        <w:rPr>
          <w:rFonts w:ascii="Century Gothic" w:hAnsi="Century Gothic"/>
          <w:b/>
          <w:sz w:val="24"/>
          <w:szCs w:val="24"/>
        </w:rPr>
        <w:t>leczenie operacyjne – dekompresja nerwu pośrodkowego</w:t>
      </w:r>
      <w:r w:rsidRPr="003908AC">
        <w:rPr>
          <w:rFonts w:ascii="Century Gothic" w:hAnsi="Century Gothic"/>
          <w:sz w:val="24"/>
          <w:szCs w:val="24"/>
        </w:rPr>
        <w:t xml:space="preserve"> przez przecięcie troczka zginaczy nadgarstka lub blizn metodą otwartą w znieczuleniu ogólnym, odcinkowym lub miejscowym.</w:t>
      </w:r>
    </w:p>
    <w:p w:rsidR="003643A8" w:rsidRPr="003908AC" w:rsidRDefault="003643A8" w:rsidP="003908A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 xml:space="preserve">Alternatywne metody leczenia/badania polegają na: </w:t>
      </w:r>
      <w:r w:rsidRPr="003908AC">
        <w:rPr>
          <w:rFonts w:ascii="Century Gothic" w:hAnsi="Century Gothic"/>
          <w:b/>
          <w:sz w:val="24"/>
          <w:szCs w:val="24"/>
        </w:rPr>
        <w:t>leczenie zachowawcze/rehabilitacja</w:t>
      </w:r>
      <w:r w:rsidRPr="003908AC">
        <w:rPr>
          <w:rFonts w:ascii="Century Gothic" w:hAnsi="Century Gothic"/>
          <w:sz w:val="24"/>
          <w:szCs w:val="24"/>
        </w:rPr>
        <w:t xml:space="preserve"> – polegające na krótkotrwałym unieruchamianiu ręki w </w:t>
      </w:r>
      <w:proofErr w:type="spellStart"/>
      <w:r w:rsidRPr="003908AC">
        <w:rPr>
          <w:rFonts w:ascii="Century Gothic" w:hAnsi="Century Gothic"/>
          <w:sz w:val="24"/>
          <w:szCs w:val="24"/>
        </w:rPr>
        <w:t>ortezie</w:t>
      </w:r>
      <w:proofErr w:type="spellEnd"/>
      <w:r w:rsidRPr="003908AC">
        <w:rPr>
          <w:rFonts w:ascii="Century Gothic" w:hAnsi="Century Gothic"/>
          <w:sz w:val="24"/>
          <w:szCs w:val="24"/>
        </w:rPr>
        <w:t xml:space="preserve">, miejscowej </w:t>
      </w:r>
      <w:proofErr w:type="spellStart"/>
      <w:r w:rsidRPr="003908AC">
        <w:rPr>
          <w:rFonts w:ascii="Century Gothic" w:hAnsi="Century Gothic"/>
          <w:sz w:val="24"/>
          <w:szCs w:val="24"/>
        </w:rPr>
        <w:t>sterydoterapii</w:t>
      </w:r>
      <w:proofErr w:type="spellEnd"/>
      <w:r w:rsidRPr="003908AC">
        <w:rPr>
          <w:rFonts w:ascii="Century Gothic" w:hAnsi="Century Gothic"/>
          <w:sz w:val="24"/>
          <w:szCs w:val="24"/>
        </w:rPr>
        <w:t xml:space="preserve"> w celu zlikwidowania stanu zapalnego i obrzęku, przyjmowaniu niesteroidowych leków przeciwzapalnych, rehabilitacji ruchowej nakierowanej na poprawę kontroli motorycznej ręki oraz uniemożliwienie zanikania odnerwionych mięśni oraz fizykoterapii.</w:t>
      </w:r>
    </w:p>
    <w:p w:rsidR="003643A8" w:rsidRPr="003908AC" w:rsidRDefault="003643A8" w:rsidP="003908AC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lastRenderedPageBreak/>
        <w:t>MOŻLIWOŚĆ WYSTĄPIENIA POWIKŁAŃ:</w:t>
      </w:r>
    </w:p>
    <w:p w:rsidR="003643A8" w:rsidRPr="003908AC" w:rsidRDefault="003643A8" w:rsidP="003908A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 xml:space="preserve">Powikłania związane z planowaną operacją mogą </w:t>
      </w:r>
      <w:r w:rsidRPr="003908AC">
        <w:rPr>
          <w:rFonts w:ascii="Century Gothic" w:hAnsi="Century Gothic"/>
          <w:sz w:val="24"/>
          <w:szCs w:val="24"/>
          <w:u w:val="single"/>
        </w:rPr>
        <w:t>między innymi</w:t>
      </w:r>
      <w:r w:rsidRPr="003908AC">
        <w:rPr>
          <w:rFonts w:ascii="Century Gothic" w:hAnsi="Century Gothic"/>
          <w:sz w:val="24"/>
          <w:szCs w:val="24"/>
        </w:rPr>
        <w:t xml:space="preserve"> polegać na:</w:t>
      </w:r>
    </w:p>
    <w:p w:rsidR="003643A8" w:rsidRPr="003908AC" w:rsidRDefault="003643A8" w:rsidP="003908AC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Powikłania miejscowe:</w:t>
      </w:r>
      <w:r w:rsidRPr="003908AC">
        <w:rPr>
          <w:rFonts w:ascii="Century Gothic" w:hAnsi="Century Gothic"/>
          <w:b/>
          <w:sz w:val="24"/>
          <w:szCs w:val="24"/>
        </w:rPr>
        <w:t xml:space="preserve"> krwiaki i obrzęki miejsca operowanego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zaburzenia ukrwienia i martwica skóry w okolicy rany pooperacyjnej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infekcja (zakażenie) rany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odczyny na zastosowane materiały (np. szwy, plastry, materiały hemostatyczne)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możliwość zakrzepicy miejscowej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niezamierzone uszkodzenia struktur otaczających okolicę operowaną</w:t>
      </w:r>
      <w:r w:rsidRPr="003908AC">
        <w:rPr>
          <w:rFonts w:ascii="Century Gothic" w:hAnsi="Century Gothic"/>
          <w:sz w:val="24"/>
          <w:szCs w:val="24"/>
        </w:rPr>
        <w:t xml:space="preserve"> (ścięgien, mięśni; nerwów oraz naczyń krwionośnych); </w:t>
      </w:r>
      <w:r w:rsidRPr="003908AC">
        <w:rPr>
          <w:rFonts w:ascii="Century Gothic" w:hAnsi="Century Gothic"/>
          <w:b/>
          <w:sz w:val="24"/>
          <w:szCs w:val="24"/>
        </w:rPr>
        <w:t>przewlekłe bóle w miejscu blizny pooperacyjnej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czasowe nasilenie dolegliwości/przeczulica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nawrót leczonego schorzenia</w:t>
      </w:r>
      <w:r w:rsidRPr="003908AC">
        <w:rPr>
          <w:rFonts w:ascii="Century Gothic" w:hAnsi="Century Gothic"/>
          <w:sz w:val="24"/>
          <w:szCs w:val="24"/>
        </w:rPr>
        <w:t>.</w:t>
      </w:r>
    </w:p>
    <w:p w:rsidR="003643A8" w:rsidRPr="003908AC" w:rsidRDefault="003643A8" w:rsidP="003908AC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 xml:space="preserve">Powikłania związane z zastosowaną metodą: </w:t>
      </w:r>
      <w:r w:rsidRPr="003908AC">
        <w:rPr>
          <w:rFonts w:ascii="Century Gothic" w:hAnsi="Century Gothic"/>
          <w:b/>
          <w:sz w:val="24"/>
          <w:szCs w:val="24"/>
        </w:rPr>
        <w:t xml:space="preserve">rozejście się rany pooperacyjnej </w:t>
      </w:r>
      <w:r w:rsidRPr="003908AC">
        <w:rPr>
          <w:rFonts w:ascii="Century Gothic" w:hAnsi="Century Gothic"/>
          <w:sz w:val="24"/>
          <w:szCs w:val="24"/>
        </w:rPr>
        <w:t xml:space="preserve">związane z naturalnym napięciem skóry/tkanek tej okolicy (szczególnie przy nadmiernym wysiłku i nieodpowiednim oszczędzaniu ręki operowanej); </w:t>
      </w:r>
      <w:r w:rsidRPr="003908AC">
        <w:rPr>
          <w:rFonts w:ascii="Century Gothic" w:hAnsi="Century Gothic"/>
          <w:b/>
          <w:sz w:val="24"/>
          <w:szCs w:val="24"/>
        </w:rPr>
        <w:t>ograniczenie ruchomości ręki operowanej (zginanie, odwiedzenie i przywiedzenie oraz przeciwstawny ruch kciuka</w:t>
      </w:r>
      <w:r w:rsidRPr="003908AC">
        <w:rPr>
          <w:rFonts w:ascii="Century Gothic" w:hAnsi="Century Gothic"/>
          <w:sz w:val="24"/>
          <w:szCs w:val="24"/>
        </w:rPr>
        <w:t xml:space="preserve">) przez uszkodzenie nietypowo odchodzącej gałęzi wstecznej nerwu pośrodkowego, skutkujące odnerwieniem i zanikiem mięśni kłębu dłoni; </w:t>
      </w:r>
      <w:r w:rsidRPr="003908AC">
        <w:rPr>
          <w:rFonts w:ascii="Century Gothic" w:hAnsi="Century Gothic"/>
          <w:b/>
          <w:sz w:val="24"/>
          <w:szCs w:val="24"/>
        </w:rPr>
        <w:t>utworzenie bolesnego nerwiaka uszkodzonych części nerwu lub nerwów skórnych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ponowny ucisk przez uformowaną bliznę pooperacyjną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bezpośrednie uszkodzenie nerwu pośrodkowego</w:t>
      </w:r>
      <w:r w:rsidRPr="003908AC">
        <w:rPr>
          <w:rFonts w:ascii="Century Gothic" w:hAnsi="Century Gothic"/>
          <w:sz w:val="24"/>
          <w:szCs w:val="24"/>
        </w:rPr>
        <w:t>.</w:t>
      </w:r>
    </w:p>
    <w:p w:rsidR="003643A8" w:rsidRPr="003908AC" w:rsidRDefault="003643A8" w:rsidP="003908AC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Powikłania ogólne:</w:t>
      </w:r>
      <w:r w:rsidRPr="003908AC">
        <w:rPr>
          <w:rFonts w:ascii="Century Gothic" w:hAnsi="Century Gothic"/>
          <w:b/>
          <w:sz w:val="24"/>
          <w:szCs w:val="24"/>
        </w:rPr>
        <w:t xml:space="preserve"> zapalenie płuc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zatory i zakrzepy żylne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udar mózgu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zawał mięśnia sercowego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zakażenie ogólnoustrojowe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niewydolność oddechowa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uogólniona reakcja uczuleniowa</w:t>
      </w:r>
      <w:r w:rsidRPr="003908AC">
        <w:rPr>
          <w:rFonts w:ascii="Century Gothic" w:hAnsi="Century Gothic"/>
          <w:sz w:val="24"/>
          <w:szCs w:val="24"/>
        </w:rPr>
        <w:t xml:space="preserve">; </w:t>
      </w:r>
      <w:r w:rsidRPr="003908AC">
        <w:rPr>
          <w:rFonts w:ascii="Century Gothic" w:hAnsi="Century Gothic"/>
          <w:b/>
          <w:sz w:val="24"/>
          <w:szCs w:val="24"/>
        </w:rPr>
        <w:t>zgon</w:t>
      </w:r>
      <w:r w:rsidRPr="003908AC">
        <w:rPr>
          <w:rFonts w:ascii="Century Gothic" w:hAnsi="Century Gothic"/>
          <w:sz w:val="24"/>
          <w:szCs w:val="24"/>
        </w:rPr>
        <w:t>.</w:t>
      </w:r>
    </w:p>
    <w:p w:rsidR="003643A8" w:rsidRPr="003908AC" w:rsidRDefault="003643A8" w:rsidP="003908AC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3908AC">
        <w:rPr>
          <w:rFonts w:ascii="Century Gothic" w:hAnsi="Century Gothic" w:cs="Times New Roman"/>
          <w:sz w:val="24"/>
          <w:szCs w:val="24"/>
        </w:rPr>
        <w:t>Liczba powikłań zależy od wielu czynników takich jak zaawansowanie chorób towarzyszących, uprzednich zabiegów operacyjnych, stopnia zaawansowania choroby, nieprawidłowości lub nietypowej budowie anatomicznej, oraz innych niemożliwych do przewidzenia przyczyn.</w:t>
      </w:r>
    </w:p>
    <w:p w:rsidR="003643A8" w:rsidRPr="003908AC" w:rsidRDefault="003643A8" w:rsidP="003908AC">
      <w:pPr>
        <w:pStyle w:val="Heading1"/>
        <w:ind w:left="-709"/>
        <w:jc w:val="both"/>
        <w:rPr>
          <w:rFonts w:ascii="Century Gothic" w:hAnsi="Century Gothic"/>
          <w:b w:val="0"/>
          <w:sz w:val="24"/>
          <w:szCs w:val="24"/>
        </w:rPr>
      </w:pPr>
      <w:r w:rsidRPr="003908AC">
        <w:rPr>
          <w:rFonts w:ascii="Century Gothic" w:hAnsi="Century Gothic"/>
          <w:b w:val="0"/>
          <w:sz w:val="24"/>
          <w:szCs w:val="24"/>
        </w:rPr>
        <w:t>Opis zwiększonego ryzyka określonych powikłań w związku ze stanem zdrowia pacjenta (</w:t>
      </w:r>
      <w:r w:rsidRPr="003908AC">
        <w:rPr>
          <w:rFonts w:ascii="Century Gothic" w:hAnsi="Century Gothic"/>
          <w:b w:val="0"/>
          <w:i/>
          <w:sz w:val="24"/>
          <w:szCs w:val="24"/>
        </w:rPr>
        <w:t>wypełnia lekarz oddziału</w:t>
      </w:r>
      <w:r w:rsidRPr="003908AC">
        <w:rPr>
          <w:rFonts w:ascii="Century Gothic" w:hAnsi="Century Gothic"/>
          <w:b w:val="0"/>
          <w:sz w:val="24"/>
          <w:szCs w:val="24"/>
        </w:rPr>
        <w:t>)</w:t>
      </w:r>
      <w:r w:rsidRPr="003908AC">
        <w:rPr>
          <w:rFonts w:ascii="Century Gothic" w:hAnsi="Century Gothic"/>
          <w:sz w:val="24"/>
          <w:szCs w:val="24"/>
        </w:rPr>
        <w:t>:</w:t>
      </w:r>
    </w:p>
    <w:p w:rsidR="003643A8" w:rsidRPr="003908AC" w:rsidRDefault="003643A8" w:rsidP="003908A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3908AC">
        <w:rPr>
          <w:rFonts w:ascii="Century Gothic" w:hAnsi="Century Gothic"/>
          <w:sz w:val="24"/>
          <w:szCs w:val="24"/>
        </w:rPr>
        <w:t>...............................</w:t>
      </w:r>
    </w:p>
    <w:p w:rsidR="003643A8" w:rsidRPr="003908AC" w:rsidRDefault="003643A8" w:rsidP="003908A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</w:t>
      </w:r>
      <w:r w:rsidR="003908AC">
        <w:rPr>
          <w:rFonts w:ascii="Century Gothic" w:hAnsi="Century Gothic"/>
          <w:sz w:val="24"/>
          <w:szCs w:val="24"/>
        </w:rPr>
        <w:t>.................</w:t>
      </w:r>
    </w:p>
    <w:p w:rsidR="003643A8" w:rsidRPr="003908AC" w:rsidRDefault="003643A8" w:rsidP="003908AC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643A8" w:rsidRPr="003908AC" w:rsidRDefault="003643A8" w:rsidP="003908AC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ROKOWANIE:</w:t>
      </w:r>
    </w:p>
    <w:p w:rsidR="003643A8" w:rsidRPr="003908AC" w:rsidRDefault="003643A8" w:rsidP="003908AC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3908AC">
        <w:rPr>
          <w:rFonts w:ascii="Century Gothic" w:hAnsi="Century Gothic"/>
          <w:b/>
          <w:sz w:val="24"/>
          <w:szCs w:val="24"/>
        </w:rPr>
        <w:t>:</w:t>
      </w:r>
    </w:p>
    <w:p w:rsidR="003643A8" w:rsidRPr="0027295D" w:rsidRDefault="003643A8" w:rsidP="003908AC">
      <w:pPr>
        <w:jc w:val="both"/>
        <w:rPr>
          <w:rFonts w:ascii="Century Gothic" w:hAnsi="Century Gothic"/>
          <w:b/>
          <w:sz w:val="24"/>
          <w:szCs w:val="24"/>
        </w:rPr>
      </w:pPr>
      <w:r w:rsidRPr="003908AC">
        <w:rPr>
          <w:rFonts w:ascii="Century Gothic" w:hAnsi="Century Gothic"/>
          <w:b/>
          <w:sz w:val="24"/>
          <w:szCs w:val="24"/>
        </w:rPr>
        <w:t xml:space="preserve">      [   ] </w:t>
      </w:r>
      <w:r w:rsidR="0027295D">
        <w:rPr>
          <w:rFonts w:ascii="Century Gothic" w:hAnsi="Century Gothic"/>
          <w:b/>
          <w:i/>
          <w:sz w:val="24"/>
          <w:szCs w:val="24"/>
        </w:rPr>
        <w:t xml:space="preserve">duże            </w:t>
      </w:r>
      <w:r w:rsidR="003908AC">
        <w:rPr>
          <w:rFonts w:ascii="Century Gothic" w:hAnsi="Century Gothic"/>
          <w:b/>
          <w:i/>
          <w:sz w:val="24"/>
          <w:szCs w:val="24"/>
        </w:rPr>
        <w:t xml:space="preserve">    </w:t>
      </w:r>
      <w:r w:rsidRPr="003908AC">
        <w:rPr>
          <w:rFonts w:ascii="Century Gothic" w:hAnsi="Century Gothic"/>
          <w:b/>
          <w:i/>
          <w:sz w:val="24"/>
          <w:szCs w:val="24"/>
        </w:rPr>
        <w:t xml:space="preserve">    </w:t>
      </w:r>
      <w:r w:rsidRPr="003908AC">
        <w:rPr>
          <w:rFonts w:ascii="Century Gothic" w:hAnsi="Century Gothic"/>
          <w:b/>
          <w:i/>
          <w:sz w:val="24"/>
          <w:szCs w:val="24"/>
        </w:rPr>
        <w:tab/>
      </w:r>
      <w:r w:rsidRPr="003908AC">
        <w:rPr>
          <w:rFonts w:ascii="Century Gothic" w:hAnsi="Century Gothic"/>
          <w:b/>
          <w:i/>
          <w:sz w:val="24"/>
          <w:szCs w:val="24"/>
        </w:rPr>
        <w:tab/>
      </w:r>
      <w:r w:rsidRPr="003908AC">
        <w:rPr>
          <w:rFonts w:ascii="Century Gothic" w:hAnsi="Century Gothic"/>
          <w:b/>
          <w:sz w:val="24"/>
          <w:szCs w:val="24"/>
        </w:rPr>
        <w:t xml:space="preserve">[   ] </w:t>
      </w:r>
      <w:r w:rsidR="0027295D">
        <w:rPr>
          <w:rFonts w:ascii="Century Gothic" w:hAnsi="Century Gothic"/>
          <w:b/>
          <w:i/>
          <w:sz w:val="24"/>
          <w:szCs w:val="24"/>
        </w:rPr>
        <w:t xml:space="preserve">średnie               </w:t>
      </w:r>
      <w:r w:rsidRPr="003908AC">
        <w:rPr>
          <w:rFonts w:ascii="Century Gothic" w:hAnsi="Century Gothic"/>
          <w:b/>
          <w:i/>
          <w:sz w:val="24"/>
          <w:szCs w:val="24"/>
        </w:rPr>
        <w:t xml:space="preserve">    </w:t>
      </w:r>
      <w:r w:rsidRPr="003908AC">
        <w:rPr>
          <w:rFonts w:ascii="Century Gothic" w:hAnsi="Century Gothic"/>
          <w:b/>
          <w:i/>
          <w:sz w:val="24"/>
          <w:szCs w:val="24"/>
        </w:rPr>
        <w:tab/>
      </w:r>
      <w:r w:rsidRPr="003908AC">
        <w:rPr>
          <w:rFonts w:ascii="Century Gothic" w:hAnsi="Century Gothic"/>
          <w:b/>
          <w:i/>
          <w:sz w:val="24"/>
          <w:szCs w:val="24"/>
        </w:rPr>
        <w:tab/>
      </w:r>
      <w:r w:rsidRPr="003908AC">
        <w:rPr>
          <w:rFonts w:ascii="Century Gothic" w:hAnsi="Century Gothic"/>
          <w:b/>
          <w:sz w:val="24"/>
          <w:szCs w:val="24"/>
        </w:rPr>
        <w:t xml:space="preserve">[   ] </w:t>
      </w:r>
      <w:r w:rsidRPr="003908AC">
        <w:rPr>
          <w:rFonts w:ascii="Century Gothic" w:hAnsi="Century Gothic"/>
          <w:b/>
          <w:i/>
          <w:sz w:val="24"/>
          <w:szCs w:val="24"/>
        </w:rPr>
        <w:t>ograniczone</w:t>
      </w:r>
    </w:p>
    <w:p w:rsidR="003643A8" w:rsidRPr="003908AC" w:rsidRDefault="003643A8" w:rsidP="00C16DA4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lastRenderedPageBreak/>
        <w:t>KONSEKWENCJE ZANIECHANIA LECZENIA:</w:t>
      </w:r>
    </w:p>
    <w:p w:rsidR="003643A8" w:rsidRPr="003908AC" w:rsidRDefault="003643A8" w:rsidP="00C16DA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Jeżeli nie wyrazi Pani/Pan zgody na proponowany zabieg, rokowanie co do Pani/Pana stanu zdrowia w przyszłości jest niepewne.</w:t>
      </w:r>
    </w:p>
    <w:p w:rsidR="003643A8" w:rsidRPr="003908AC" w:rsidRDefault="003643A8" w:rsidP="00C16DA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Wskazania do proponowanej operacji poparte są stopniem zaawansowania choroby i/lub brakiem skuteczności zastosowanych alternatywnych metod leczenia. Odroczenie leczenia operacyjnego nie zmieni dalszego postępu choroby zgodnego z jej naturalnym przebiegiem.</w:t>
      </w:r>
    </w:p>
    <w:p w:rsidR="003643A8" w:rsidRPr="003908AC" w:rsidRDefault="003643A8" w:rsidP="00C16DA4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Utrzymujący się ucisk nerwu pośrodkowego spowoduje jego dalszą degenerację, prowadzącą do postępujących zaburzeń – dolegliwości bólowych, zaburzeń czucia, zaburzeń ruchu i zaniku mięśni ręki, ostatecznie prowadząc do częściowej niesprawności ręki.</w:t>
      </w:r>
    </w:p>
    <w:p w:rsidR="003643A8" w:rsidRPr="003908AC" w:rsidRDefault="003643A8" w:rsidP="00C16DA4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643A8" w:rsidRPr="003908AC" w:rsidRDefault="003643A8" w:rsidP="00C16DA4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KONIECZNOŚĆ ZMIANY/ROZSZERZENIA ZABIEGU OPERACYJNEGO WYSTĘPUJĄCA PODCZAS JEGO TRWANIA:</w:t>
      </w:r>
    </w:p>
    <w:p w:rsidR="003643A8" w:rsidRPr="003908AC" w:rsidRDefault="003643A8" w:rsidP="00C16DA4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3908AC">
        <w:rPr>
          <w:rFonts w:ascii="Century Gothic" w:eastAsia="ArialMT" w:hAnsi="Century Gothic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3643A8" w:rsidRPr="003908AC" w:rsidRDefault="003643A8" w:rsidP="00C16DA4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3908AC">
        <w:rPr>
          <w:rFonts w:ascii="Century Gothic" w:eastAsia="ArialMT" w:hAnsi="Century Gothic"/>
          <w:sz w:val="24"/>
          <w:szCs w:val="24"/>
        </w:rPr>
        <w:t>Przy braku Pani/Pana zgody zabieg operacyjny musiałby zostać przerwany, następnie powtórzony w terminie późniejszym, co stanowiłoby dodatkowe obciążenie dla Pani/Pana zdrowia. Wówczas konieczne byłoby ponowne znieczulenie.</w:t>
      </w:r>
    </w:p>
    <w:p w:rsidR="003643A8" w:rsidRPr="003908AC" w:rsidRDefault="003643A8" w:rsidP="00C16DA4">
      <w:pPr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3908AC">
        <w:rPr>
          <w:rFonts w:ascii="Century Gothic" w:eastAsia="ArialMT" w:hAnsi="Century Gothic"/>
          <w:sz w:val="24"/>
          <w:szCs w:val="24"/>
        </w:rPr>
        <w:t>W przypadku szczególnego rodzaju zagrożeń, należy się liczyć z możliwością podjęcia radykalnych metod leczenia mających na celu ratowanie zdrowia i życia. Prosimy o wyrażenie zgody także i na tę okoliczność.</w:t>
      </w:r>
    </w:p>
    <w:p w:rsidR="003643A8" w:rsidRPr="003908AC" w:rsidRDefault="003643A8" w:rsidP="00C16DA4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643A8" w:rsidRPr="003908AC" w:rsidRDefault="003643A8" w:rsidP="00C16DA4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REKONWALESCENCJA:</w:t>
      </w:r>
    </w:p>
    <w:p w:rsidR="003643A8" w:rsidRPr="003908AC" w:rsidRDefault="003643A8" w:rsidP="00C16DA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Po operacji należy bezwzględnie zastosować się do zalece</w:t>
      </w:r>
      <w:r w:rsidR="00E263DD">
        <w:rPr>
          <w:rFonts w:ascii="Century Gothic" w:hAnsi="Century Gothic"/>
          <w:sz w:val="24"/>
          <w:szCs w:val="24"/>
        </w:rPr>
        <w:t xml:space="preserve">ń lekarskich i pielęgniarskich. </w:t>
      </w:r>
      <w:r w:rsidRPr="003908AC">
        <w:rPr>
          <w:rFonts w:ascii="Century Gothic" w:hAnsi="Century Gothic"/>
          <w:sz w:val="24"/>
          <w:szCs w:val="24"/>
        </w:rPr>
        <w:t>Zaniechanie może przyczynić się do niepowodzenia przeprowadzonego leczenia operacyjnego. Rękę operowaną należy utrzymać w niewielkim uniesieniu przez kilka pierwszych dni. W trakcie 4 tygodni od operacji należy ograniczyć aktywność, szczególnie zakazuje się wszelkich czynności i prac siłowych angażujących rękę operowaną.  Po około 2 tygodniach od operacji zalecamy zdjęcie szwów skórnych w Poradni Neurochirurgicznej, termin zostanie wyznaczony w zaleceniach wypisowych. W ciągu około 30 dni od wypisu, zostaje wyznaczona wizyta kontrolna w Poradni Neurochirurgicznej w celu całościowej oceny procesu leczenia.</w:t>
      </w:r>
    </w:p>
    <w:p w:rsidR="003643A8" w:rsidRPr="003908AC" w:rsidRDefault="003643A8" w:rsidP="002C6CC1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lastRenderedPageBreak/>
        <w:t>PYTANIA PACJENTA:</w:t>
      </w:r>
    </w:p>
    <w:p w:rsidR="003643A8" w:rsidRPr="003908AC" w:rsidRDefault="003643A8" w:rsidP="002C6CC1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C16DA4">
        <w:rPr>
          <w:rFonts w:ascii="Century Gothic" w:hAnsi="Century Gothic"/>
          <w:sz w:val="24"/>
          <w:szCs w:val="24"/>
        </w:rPr>
        <w:t>....................</w:t>
      </w:r>
    </w:p>
    <w:p w:rsidR="00C16DA4" w:rsidRDefault="003643A8" w:rsidP="002C6C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C16DA4">
        <w:rPr>
          <w:rFonts w:ascii="Century Gothic" w:hAnsi="Century Gothic"/>
          <w:sz w:val="24"/>
          <w:szCs w:val="24"/>
        </w:rPr>
        <w:t>....................</w:t>
      </w:r>
    </w:p>
    <w:p w:rsidR="00C16DA4" w:rsidRDefault="00C16DA4" w:rsidP="002C6CC1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643A8" w:rsidRPr="00C16DA4" w:rsidRDefault="003643A8" w:rsidP="002C6CC1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C16DA4">
        <w:rPr>
          <w:rFonts w:ascii="Century Gothic" w:hAnsi="Century Gothic"/>
          <w:b/>
          <w:sz w:val="24"/>
          <w:szCs w:val="24"/>
        </w:rPr>
        <w:t>OŚWIADCZENIE PACJENTA:</w:t>
      </w:r>
    </w:p>
    <w:p w:rsidR="003643A8" w:rsidRPr="003908AC" w:rsidRDefault="003643A8" w:rsidP="002C6C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3643A8" w:rsidRPr="003908AC" w:rsidRDefault="003643A8" w:rsidP="002C6C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3643A8" w:rsidRPr="003908AC" w:rsidRDefault="003643A8" w:rsidP="002C6C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 xml:space="preserve">Po zapoznaniu się z treścią tego formularza i rozmowie wyjaśniającej z Panią/Panem </w:t>
      </w:r>
    </w:p>
    <w:p w:rsidR="003643A8" w:rsidRPr="003908AC" w:rsidRDefault="003643A8" w:rsidP="002C6C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3643A8" w:rsidRPr="003908AC" w:rsidRDefault="003643A8" w:rsidP="002C6CC1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643A8" w:rsidRPr="003908AC" w:rsidRDefault="003643A8" w:rsidP="00994CBC">
      <w:pPr>
        <w:pStyle w:val="Bezodstpw"/>
        <w:numPr>
          <w:ilvl w:val="0"/>
          <w:numId w:val="10"/>
        </w:numPr>
        <w:tabs>
          <w:tab w:val="clear" w:pos="720"/>
          <w:tab w:val="num" w:pos="-426"/>
        </w:tabs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rozpoznania</w:t>
      </w:r>
    </w:p>
    <w:p w:rsidR="003643A8" w:rsidRPr="003908AC" w:rsidRDefault="003643A8" w:rsidP="00994CBC">
      <w:pPr>
        <w:pStyle w:val="Bezodstpw"/>
        <w:numPr>
          <w:ilvl w:val="0"/>
          <w:numId w:val="10"/>
        </w:numPr>
        <w:tabs>
          <w:tab w:val="clear" w:pos="720"/>
          <w:tab w:val="num" w:pos="-426"/>
        </w:tabs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proponowanych oraz alternatywnych metod diagnostycznych i leczniczych</w:t>
      </w:r>
    </w:p>
    <w:p w:rsidR="003643A8" w:rsidRPr="003908AC" w:rsidRDefault="003643A8" w:rsidP="00994CBC">
      <w:pPr>
        <w:pStyle w:val="Bezodstpw"/>
        <w:numPr>
          <w:ilvl w:val="0"/>
          <w:numId w:val="10"/>
        </w:numPr>
        <w:tabs>
          <w:tab w:val="clear" w:pos="720"/>
          <w:tab w:val="num" w:pos="-426"/>
        </w:tabs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dających się przewidzieć następstw zastosowania tych metod lub ich zaniechania</w:t>
      </w:r>
    </w:p>
    <w:p w:rsidR="003643A8" w:rsidRPr="003908AC" w:rsidRDefault="003643A8" w:rsidP="00994CBC">
      <w:pPr>
        <w:pStyle w:val="Bezodstpw"/>
        <w:numPr>
          <w:ilvl w:val="0"/>
          <w:numId w:val="10"/>
        </w:numPr>
        <w:tabs>
          <w:tab w:val="clear" w:pos="720"/>
          <w:tab w:val="num" w:pos="-426"/>
        </w:tabs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wyników leczenia operacyjnego</w:t>
      </w:r>
    </w:p>
    <w:p w:rsidR="003643A8" w:rsidRPr="003908AC" w:rsidRDefault="003643A8" w:rsidP="00994CBC">
      <w:pPr>
        <w:pStyle w:val="Bezodstpw"/>
        <w:numPr>
          <w:ilvl w:val="0"/>
          <w:numId w:val="10"/>
        </w:numPr>
        <w:tabs>
          <w:tab w:val="clear" w:pos="720"/>
          <w:tab w:val="num" w:pos="-426"/>
        </w:tabs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rokowania</w:t>
      </w:r>
    </w:p>
    <w:p w:rsidR="003643A8" w:rsidRPr="003908AC" w:rsidRDefault="003643A8" w:rsidP="00994CBC">
      <w:pPr>
        <w:pStyle w:val="Akapitzlist"/>
        <w:numPr>
          <w:ilvl w:val="0"/>
          <w:numId w:val="11"/>
        </w:numPr>
        <w:tabs>
          <w:tab w:val="clear" w:pos="720"/>
          <w:tab w:val="num" w:pos="-426"/>
        </w:tabs>
        <w:suppressAutoHyphens/>
        <w:spacing w:after="120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ewentualnego leczenia pooperacyjnego</w:t>
      </w:r>
    </w:p>
    <w:p w:rsidR="003643A8" w:rsidRPr="003908AC" w:rsidRDefault="003643A8" w:rsidP="002C6C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Znane mi są możliwe powikłania związane z tym zabiegiem operacyjnym.</w:t>
      </w:r>
    </w:p>
    <w:p w:rsidR="003643A8" w:rsidRPr="003908AC" w:rsidRDefault="003643A8" w:rsidP="002C6C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Bez zastrzeżeń zgadzam się na przeprowadzenie u mnie opisanej procedury medycznej.</w:t>
      </w:r>
    </w:p>
    <w:p w:rsidR="003643A8" w:rsidRPr="003908AC" w:rsidRDefault="003643A8" w:rsidP="002C6CC1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3643A8" w:rsidRPr="003908AC" w:rsidRDefault="003643A8" w:rsidP="002C6CC1">
      <w:pPr>
        <w:pStyle w:val="Heading1"/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UWAGI LEKARZA</w:t>
      </w:r>
    </w:p>
    <w:p w:rsidR="003643A8" w:rsidRPr="003908AC" w:rsidRDefault="003643A8" w:rsidP="002C6C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C16DA4">
        <w:rPr>
          <w:rFonts w:ascii="Century Gothic" w:hAnsi="Century Gothic"/>
          <w:sz w:val="24"/>
          <w:szCs w:val="24"/>
        </w:rPr>
        <w:t>....................</w:t>
      </w:r>
    </w:p>
    <w:p w:rsidR="003643A8" w:rsidRPr="003908AC" w:rsidRDefault="003643A8" w:rsidP="002C6CC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</w:t>
      </w:r>
    </w:p>
    <w:p w:rsidR="003643A8" w:rsidRDefault="003643A8" w:rsidP="002C6CC1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994CBC" w:rsidRDefault="00994CBC" w:rsidP="002C6CC1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994CBC" w:rsidRPr="003908AC" w:rsidRDefault="00994CBC" w:rsidP="002C6CC1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3643A8" w:rsidRPr="003908AC" w:rsidRDefault="003643A8" w:rsidP="00C16DA4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908AC">
        <w:rPr>
          <w:rFonts w:ascii="Century Gothic" w:hAnsi="Century Gothic"/>
          <w:b/>
          <w:sz w:val="24"/>
          <w:szCs w:val="24"/>
        </w:rPr>
        <w:lastRenderedPageBreak/>
        <w:t>PODPIS PACJENTA I LEKARZA</w:t>
      </w:r>
    </w:p>
    <w:tbl>
      <w:tblPr>
        <w:tblW w:w="10208" w:type="dxa"/>
        <w:jc w:val="center"/>
        <w:tblLook w:val="01E0"/>
      </w:tblPr>
      <w:tblGrid>
        <w:gridCol w:w="4254"/>
        <w:gridCol w:w="5954"/>
      </w:tblGrid>
      <w:tr w:rsidR="003643A8" w:rsidRPr="003908AC" w:rsidTr="00994CBC">
        <w:trPr>
          <w:trHeight w:val="727"/>
          <w:jc w:val="center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3A8" w:rsidRPr="003908AC" w:rsidRDefault="003643A8" w:rsidP="00C16DA4">
            <w:pPr>
              <w:pStyle w:val="Bezodstpw"/>
              <w:ind w:left="34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908AC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3A8" w:rsidRPr="003908AC" w:rsidRDefault="003643A8" w:rsidP="00C16DA4">
            <w:pPr>
              <w:pStyle w:val="Bezodstpw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3643A8" w:rsidRPr="003908AC" w:rsidTr="00994CBC">
        <w:trPr>
          <w:trHeight w:val="727"/>
          <w:jc w:val="center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3A8" w:rsidRPr="003908AC" w:rsidRDefault="003643A8" w:rsidP="00C16DA4">
            <w:pPr>
              <w:pStyle w:val="Bezodstpw"/>
              <w:ind w:left="34" w:hanging="34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908AC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3A8" w:rsidRPr="003908AC" w:rsidRDefault="003643A8" w:rsidP="00C16DA4">
            <w:pPr>
              <w:pStyle w:val="Bezodstpw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3643A8" w:rsidRDefault="003643A8" w:rsidP="00C16DA4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C16DA4" w:rsidRPr="003908AC" w:rsidRDefault="00C16DA4" w:rsidP="00C16DA4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3643A8" w:rsidRPr="003908AC" w:rsidRDefault="003643A8" w:rsidP="00C16DA4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908AC">
        <w:rPr>
          <w:rFonts w:ascii="Century Gothic" w:hAnsi="Century Gothic"/>
          <w:b/>
          <w:sz w:val="24"/>
          <w:szCs w:val="24"/>
        </w:rPr>
        <w:t>SPRZECIW PACJENTA</w:t>
      </w:r>
    </w:p>
    <w:p w:rsidR="003643A8" w:rsidRDefault="003643A8" w:rsidP="00C16DA4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908AC">
        <w:rPr>
          <w:rFonts w:ascii="Century Gothic" w:hAnsi="Century Gothic"/>
          <w:b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C16DA4" w:rsidRPr="003908AC" w:rsidRDefault="00C16DA4" w:rsidP="00C16DA4">
      <w:pPr>
        <w:tabs>
          <w:tab w:val="left" w:pos="-284"/>
        </w:tabs>
        <w:ind w:left="-709"/>
        <w:jc w:val="both"/>
        <w:rPr>
          <w:rFonts w:ascii="Century Gothic" w:hAnsi="Century Gothic"/>
          <w:b/>
          <w:sz w:val="24"/>
          <w:szCs w:val="24"/>
        </w:rPr>
      </w:pPr>
    </w:p>
    <w:tbl>
      <w:tblPr>
        <w:tblW w:w="10208" w:type="dxa"/>
        <w:jc w:val="center"/>
        <w:tblLook w:val="01E0"/>
      </w:tblPr>
      <w:tblGrid>
        <w:gridCol w:w="4254"/>
        <w:gridCol w:w="5954"/>
      </w:tblGrid>
      <w:tr w:rsidR="003643A8" w:rsidRPr="003908AC" w:rsidTr="00994CBC">
        <w:trPr>
          <w:trHeight w:val="727"/>
          <w:jc w:val="center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3A8" w:rsidRPr="003908AC" w:rsidRDefault="003643A8" w:rsidP="00C16DA4">
            <w:pPr>
              <w:pStyle w:val="Bezodstpw"/>
              <w:ind w:left="34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908AC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3A8" w:rsidRPr="003908AC" w:rsidRDefault="003643A8" w:rsidP="00C16DA4">
            <w:pPr>
              <w:pStyle w:val="Bezodstpw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3643A8" w:rsidRPr="003908AC" w:rsidTr="00994CBC">
        <w:trPr>
          <w:trHeight w:val="727"/>
          <w:jc w:val="center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643A8" w:rsidRPr="003908AC" w:rsidRDefault="003643A8" w:rsidP="00C16DA4">
            <w:pPr>
              <w:pStyle w:val="Bezodstpw"/>
              <w:ind w:left="34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3908AC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3A8" w:rsidRPr="003908AC" w:rsidRDefault="003643A8" w:rsidP="00C16DA4">
            <w:pPr>
              <w:pStyle w:val="Bezodstpw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3643A8" w:rsidRPr="003908AC" w:rsidRDefault="003643A8" w:rsidP="00C16DA4">
      <w:pPr>
        <w:tabs>
          <w:tab w:val="left" w:pos="-284"/>
        </w:tabs>
        <w:ind w:left="-709"/>
        <w:jc w:val="both"/>
        <w:rPr>
          <w:rFonts w:ascii="Century Gothic" w:hAnsi="Century Gothic"/>
          <w:sz w:val="24"/>
          <w:szCs w:val="24"/>
        </w:rPr>
      </w:pPr>
      <w:r w:rsidRPr="003908AC">
        <w:rPr>
          <w:rFonts w:ascii="Century Gothic" w:hAnsi="Century Gothic"/>
          <w:sz w:val="24"/>
          <w:szCs w:val="24"/>
        </w:rPr>
        <w:tab/>
      </w:r>
      <w:r w:rsidRPr="003908AC">
        <w:rPr>
          <w:rFonts w:ascii="Century Gothic" w:hAnsi="Century Gothic"/>
          <w:sz w:val="24"/>
          <w:szCs w:val="24"/>
        </w:rPr>
        <w:tab/>
      </w:r>
      <w:r w:rsidRPr="003908AC">
        <w:rPr>
          <w:rFonts w:ascii="Century Gothic" w:hAnsi="Century Gothic"/>
          <w:sz w:val="24"/>
          <w:szCs w:val="24"/>
        </w:rPr>
        <w:tab/>
      </w:r>
      <w:r w:rsidRPr="003908AC">
        <w:rPr>
          <w:rFonts w:ascii="Century Gothic" w:hAnsi="Century Gothic"/>
          <w:sz w:val="24"/>
          <w:szCs w:val="24"/>
        </w:rPr>
        <w:tab/>
      </w:r>
    </w:p>
    <w:p w:rsidR="00735429" w:rsidRPr="003908AC" w:rsidRDefault="00735429" w:rsidP="00C16DA4">
      <w:pPr>
        <w:ind w:left="-709"/>
        <w:jc w:val="both"/>
        <w:rPr>
          <w:rFonts w:ascii="Century Gothic" w:hAnsi="Century Gothic"/>
          <w:sz w:val="24"/>
          <w:szCs w:val="24"/>
        </w:rPr>
      </w:pPr>
    </w:p>
    <w:sectPr w:rsidR="00735429" w:rsidRPr="003908AC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6D64" w:rsidRDefault="00E46D64" w:rsidP="00E637FA">
      <w:pPr>
        <w:spacing w:after="0" w:line="240" w:lineRule="auto"/>
      </w:pPr>
      <w:r>
        <w:separator/>
      </w:r>
    </w:p>
  </w:endnote>
  <w:endnote w:type="continuationSeparator" w:id="0">
    <w:p w:rsidR="00E46D64" w:rsidRDefault="00E46D64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-Roma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6D64" w:rsidRDefault="00E46D64" w:rsidP="00E637FA">
      <w:pPr>
        <w:spacing w:after="0" w:line="240" w:lineRule="auto"/>
      </w:pPr>
      <w:r>
        <w:separator/>
      </w:r>
    </w:p>
  </w:footnote>
  <w:footnote w:type="continuationSeparator" w:id="0">
    <w:p w:rsidR="00E46D64" w:rsidRDefault="00E46D64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1AD658C"/>
    <w:multiLevelType w:val="multilevel"/>
    <w:tmpl w:val="05E693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E48177B"/>
    <w:multiLevelType w:val="multilevel"/>
    <w:tmpl w:val="E6305D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9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8"/>
  </w:num>
  <w:num w:numId="5">
    <w:abstractNumId w:val="10"/>
  </w:num>
  <w:num w:numId="6">
    <w:abstractNumId w:val="0"/>
  </w:num>
  <w:num w:numId="7">
    <w:abstractNumId w:val="2"/>
  </w:num>
  <w:num w:numId="8">
    <w:abstractNumId w:val="9"/>
  </w:num>
  <w:num w:numId="9">
    <w:abstractNumId w:val="6"/>
  </w:num>
  <w:num w:numId="10">
    <w:abstractNumId w:val="5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E3897"/>
    <w:rsid w:val="00110090"/>
    <w:rsid w:val="00144E21"/>
    <w:rsid w:val="0019682E"/>
    <w:rsid w:val="001A2B64"/>
    <w:rsid w:val="001E7E25"/>
    <w:rsid w:val="00234411"/>
    <w:rsid w:val="0027295D"/>
    <w:rsid w:val="002C6CC1"/>
    <w:rsid w:val="002F06F4"/>
    <w:rsid w:val="002F4BAB"/>
    <w:rsid w:val="00332339"/>
    <w:rsid w:val="003643A8"/>
    <w:rsid w:val="003908AC"/>
    <w:rsid w:val="00424D4A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271D1"/>
    <w:rsid w:val="00735429"/>
    <w:rsid w:val="007C26F2"/>
    <w:rsid w:val="0080591C"/>
    <w:rsid w:val="00837388"/>
    <w:rsid w:val="00871EEA"/>
    <w:rsid w:val="00872319"/>
    <w:rsid w:val="008820E6"/>
    <w:rsid w:val="008925C3"/>
    <w:rsid w:val="00934AA3"/>
    <w:rsid w:val="00950D74"/>
    <w:rsid w:val="0098025B"/>
    <w:rsid w:val="00994CBC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C16DA4"/>
    <w:rsid w:val="00C80C58"/>
    <w:rsid w:val="00C92061"/>
    <w:rsid w:val="00CC7198"/>
    <w:rsid w:val="00D9070B"/>
    <w:rsid w:val="00DB6EB4"/>
    <w:rsid w:val="00DE014C"/>
    <w:rsid w:val="00E263DD"/>
    <w:rsid w:val="00E46D64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paragraph" w:customStyle="1" w:styleId="Heading1">
    <w:name w:val="Heading 1"/>
    <w:basedOn w:val="Normalny"/>
    <w:next w:val="Normalny"/>
    <w:qFormat/>
    <w:rsid w:val="002F06F4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314FF5-AD4E-4ADD-B980-42AE4595D1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1192</Words>
  <Characters>7158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31</cp:revision>
  <cp:lastPrinted>2024-07-26T10:23:00Z</cp:lastPrinted>
  <dcterms:created xsi:type="dcterms:W3CDTF">2025-12-09T13:37:00Z</dcterms:created>
  <dcterms:modified xsi:type="dcterms:W3CDTF">2026-01-20T10:55:00Z</dcterms:modified>
</cp:coreProperties>
</file>