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557C" w:rsidRPr="00E2557C" w:rsidRDefault="00BA5866" w:rsidP="00E2557C">
      <w:pPr>
        <w:rPr>
          <w:rFonts w:ascii="Century Gothic" w:eastAsia="Calibri" w:hAnsi="Century Gothic" w:cs="Calibri"/>
          <w:b/>
        </w:rPr>
      </w:pPr>
      <w:r w:rsidRPr="00E2557C">
        <w:rPr>
          <w:rFonts w:ascii="Century Gothic" w:eastAsia="Calibri" w:hAnsi="Century Gothic" w:cs="Calibri"/>
          <w:b/>
        </w:rPr>
        <w:t xml:space="preserve">Klinika Neonatologii  </w:t>
      </w:r>
    </w:p>
    <w:p w:rsidR="009C4BD1" w:rsidRPr="00E2557C" w:rsidRDefault="00BA5866" w:rsidP="00E2557C">
      <w:pPr>
        <w:jc w:val="center"/>
        <w:rPr>
          <w:rFonts w:ascii="Century Gothic" w:eastAsia="Calibri" w:hAnsi="Century Gothic" w:cs="Calibri"/>
          <w:b/>
          <w:sz w:val="24"/>
          <w:szCs w:val="24"/>
        </w:rPr>
      </w:pPr>
      <w:r w:rsidRPr="00E2557C">
        <w:rPr>
          <w:rFonts w:ascii="Century Gothic" w:eastAsia="Calibri" w:hAnsi="Century Gothic" w:cs="Calibri"/>
          <w:b/>
          <w:sz w:val="24"/>
          <w:szCs w:val="24"/>
        </w:rPr>
        <w:t>INFORMACJA I ŚWIADOMA ZGODA NA PRZE</w:t>
      </w:r>
      <w:r w:rsidR="009C4BD1" w:rsidRPr="00E2557C">
        <w:rPr>
          <w:rFonts w:ascii="Century Gothic" w:eastAsia="Calibri" w:hAnsi="Century Gothic" w:cs="Calibri"/>
          <w:b/>
          <w:sz w:val="24"/>
          <w:szCs w:val="24"/>
        </w:rPr>
        <w:t>PROWADZENIE ZABIEGU</w:t>
      </w:r>
      <w:r w:rsidR="0037076D" w:rsidRPr="00E2557C">
        <w:rPr>
          <w:rFonts w:ascii="Century Gothic" w:eastAsia="Calibri" w:hAnsi="Century Gothic" w:cs="Calibri"/>
          <w:b/>
          <w:sz w:val="24"/>
          <w:szCs w:val="24"/>
        </w:rPr>
        <w:br/>
      </w:r>
      <w:r w:rsidR="009C4BD1" w:rsidRPr="00E2557C">
        <w:rPr>
          <w:rFonts w:ascii="Century Gothic" w:eastAsia="Calibri" w:hAnsi="Century Gothic" w:cs="Calibri"/>
          <w:b/>
          <w:sz w:val="24"/>
          <w:szCs w:val="24"/>
        </w:rPr>
        <w:t xml:space="preserve"> </w:t>
      </w:r>
      <w:r w:rsidR="009C4BD1" w:rsidRPr="00E2557C">
        <w:rPr>
          <w:rFonts w:ascii="Century Gothic" w:eastAsia="Calibri" w:hAnsi="Century Gothic" w:cs="Calibri"/>
          <w:b/>
          <w:sz w:val="24"/>
          <w:szCs w:val="24"/>
          <w:u w:val="single"/>
        </w:rPr>
        <w:t>LASEROWEJ FOTOKOAGULACJI SIATKÓWKI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/>
      </w:tblPr>
      <w:tblGrid>
        <w:gridCol w:w="855"/>
        <w:gridCol w:w="533"/>
        <w:gridCol w:w="533"/>
        <w:gridCol w:w="533"/>
        <w:gridCol w:w="391"/>
        <w:gridCol w:w="143"/>
        <w:gridCol w:w="534"/>
        <w:gridCol w:w="534"/>
        <w:gridCol w:w="534"/>
        <w:gridCol w:w="534"/>
        <w:gridCol w:w="534"/>
        <w:gridCol w:w="534"/>
        <w:gridCol w:w="535"/>
        <w:gridCol w:w="1117"/>
        <w:gridCol w:w="1346"/>
      </w:tblGrid>
      <w:tr w:rsidR="00B371BB" w:rsidRPr="00E2557C" w:rsidTr="00EC5D34">
        <w:trPr>
          <w:trHeight w:val="1"/>
        </w:trPr>
        <w:tc>
          <w:tcPr>
            <w:tcW w:w="28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C5D34" w:rsidRDefault="00EC5D34" w:rsidP="00EC5D34">
            <w:pPr>
              <w:spacing w:before="120" w:after="120" w:line="240" w:lineRule="auto"/>
              <w:jc w:val="right"/>
              <w:rPr>
                <w:rFonts w:ascii="Century Gothic" w:eastAsia="Calibri" w:hAnsi="Century Gothic" w:cs="Calibri"/>
              </w:rPr>
            </w:pPr>
            <w:r>
              <w:rPr>
                <w:rFonts w:ascii="Century Gothic" w:eastAsia="Calibri" w:hAnsi="Century Gothic" w:cs="Calibri"/>
              </w:rPr>
              <w:t>Imię i nazwisko dziecka:</w:t>
            </w:r>
          </w:p>
          <w:p w:rsidR="00E2557C" w:rsidRPr="00E2557C" w:rsidRDefault="00EC5D34" w:rsidP="00EC5D34">
            <w:pPr>
              <w:spacing w:after="120" w:line="240" w:lineRule="auto"/>
              <w:jc w:val="right"/>
              <w:rPr>
                <w:rFonts w:ascii="Century Gothic" w:eastAsia="Calibri" w:hAnsi="Century Gothic" w:cs="Calibri"/>
              </w:rPr>
            </w:pPr>
            <w:r>
              <w:rPr>
                <w:rFonts w:ascii="Century Gothic" w:eastAsia="Calibri" w:hAnsi="Century Gothic" w:cs="Calibri"/>
              </w:rPr>
              <w:t>Płeć:</w:t>
            </w:r>
          </w:p>
          <w:p w:rsidR="00B371BB" w:rsidRPr="00E2557C" w:rsidRDefault="00EC5D34" w:rsidP="00EC5D34">
            <w:pPr>
              <w:spacing w:after="0" w:line="240" w:lineRule="auto"/>
              <w:jc w:val="right"/>
              <w:rPr>
                <w:rFonts w:ascii="Century Gothic" w:eastAsia="Calibri" w:hAnsi="Century Gothic" w:cs="Calibri"/>
              </w:rPr>
            </w:pPr>
            <w:r>
              <w:rPr>
                <w:rFonts w:ascii="Century Gothic" w:eastAsia="Calibri" w:hAnsi="Century Gothic" w:cs="Calibri"/>
              </w:rPr>
              <w:t>D</w:t>
            </w:r>
            <w:r w:rsidR="00BA5866" w:rsidRPr="00E2557C">
              <w:rPr>
                <w:rFonts w:ascii="Century Gothic" w:eastAsia="Calibri" w:hAnsi="Century Gothic" w:cs="Calibri"/>
              </w:rPr>
              <w:t>ata urodzenia</w:t>
            </w:r>
            <w:r>
              <w:rPr>
                <w:rFonts w:ascii="Century Gothic" w:eastAsia="Calibri" w:hAnsi="Century Gothic" w:cs="Calibri"/>
              </w:rPr>
              <w:t>:</w:t>
            </w:r>
          </w:p>
        </w:tc>
        <w:tc>
          <w:tcPr>
            <w:tcW w:w="634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371BB" w:rsidRDefault="00EC5D34" w:rsidP="00EC5D34">
            <w:pPr>
              <w:spacing w:before="120" w:after="120" w:line="240" w:lineRule="auto"/>
              <w:rPr>
                <w:rFonts w:ascii="Century Gothic" w:eastAsia="Calibri" w:hAnsi="Century Gothic" w:cs="Calibri"/>
              </w:rPr>
            </w:pPr>
            <w:r>
              <w:rPr>
                <w:rFonts w:ascii="Century Gothic" w:eastAsia="Calibri" w:hAnsi="Century Gothic" w:cs="Calibri"/>
              </w:rPr>
              <w:t>………………………………………………………………………...</w:t>
            </w:r>
          </w:p>
          <w:p w:rsidR="00EC5D34" w:rsidRDefault="00EC5D34" w:rsidP="00EC5D34">
            <w:pPr>
              <w:spacing w:after="120" w:line="240" w:lineRule="auto"/>
              <w:rPr>
                <w:rFonts w:ascii="Century Gothic" w:eastAsia="Calibri" w:hAnsi="Century Gothic" w:cs="Calibri"/>
              </w:rPr>
            </w:pPr>
            <w:r>
              <w:rPr>
                <w:rFonts w:ascii="Century Gothic" w:eastAsia="Calibri" w:hAnsi="Century Gothic" w:cs="Calibri"/>
              </w:rPr>
              <w:t>……………………………………………………………………..….</w:t>
            </w:r>
          </w:p>
          <w:p w:rsidR="00EC5D34" w:rsidRPr="00E2557C" w:rsidRDefault="00EC5D34" w:rsidP="00EC5D34">
            <w:pPr>
              <w:spacing w:after="0" w:line="240" w:lineRule="auto"/>
              <w:rPr>
                <w:rFonts w:ascii="Century Gothic" w:eastAsia="Calibri" w:hAnsi="Century Gothic" w:cs="Calibri"/>
              </w:rPr>
            </w:pPr>
            <w:r>
              <w:rPr>
                <w:rFonts w:ascii="Century Gothic" w:eastAsia="Calibri" w:hAnsi="Century Gothic" w:cs="Calibri"/>
              </w:rPr>
              <w:t>………………………………………………………………..……….</w:t>
            </w:r>
          </w:p>
        </w:tc>
      </w:tr>
      <w:tr w:rsidR="00E2557C" w:rsidRPr="00E2557C" w:rsidTr="00EC5D34">
        <w:trPr>
          <w:trHeight w:val="1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557C" w:rsidRPr="00EC5D34" w:rsidRDefault="00E2557C" w:rsidP="007132E5">
            <w:pPr>
              <w:spacing w:after="0" w:line="240" w:lineRule="auto"/>
              <w:jc w:val="center"/>
              <w:rPr>
                <w:rFonts w:ascii="Century Gothic" w:eastAsia="Calibri" w:hAnsi="Century Gothic" w:cs="Calibri"/>
                <w:sz w:val="20"/>
                <w:szCs w:val="20"/>
              </w:rPr>
            </w:pPr>
            <w:r w:rsidRPr="00EC5D34">
              <w:rPr>
                <w:rFonts w:ascii="Century Gothic" w:eastAsia="Calibri" w:hAnsi="Century Gothic" w:cs="Calibri"/>
                <w:sz w:val="20"/>
                <w:szCs w:val="20"/>
              </w:rPr>
              <w:t>PESEL matki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2557C" w:rsidRPr="00E2557C" w:rsidRDefault="00E2557C" w:rsidP="00E2557C">
            <w:pPr>
              <w:spacing w:after="0" w:line="240" w:lineRule="auto"/>
              <w:rPr>
                <w:rFonts w:ascii="Century Gothic" w:eastAsia="Calibri" w:hAnsi="Century Gothic" w:cs="Calibri"/>
              </w:rPr>
            </w:pP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E2557C" w:rsidRPr="00E2557C" w:rsidRDefault="00E2557C" w:rsidP="00E2557C">
            <w:pPr>
              <w:spacing w:after="0" w:line="240" w:lineRule="auto"/>
              <w:rPr>
                <w:rFonts w:ascii="Century Gothic" w:eastAsia="Calibri" w:hAnsi="Century Gothic" w:cs="Calibri"/>
              </w:rPr>
            </w:pP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E2557C" w:rsidRPr="00E2557C" w:rsidRDefault="00E2557C" w:rsidP="00E2557C">
            <w:pPr>
              <w:spacing w:after="0" w:line="240" w:lineRule="auto"/>
              <w:rPr>
                <w:rFonts w:ascii="Century Gothic" w:eastAsia="Calibri" w:hAnsi="Century Gothic" w:cs="Calibri"/>
              </w:rPr>
            </w:pPr>
          </w:p>
        </w:tc>
        <w:tc>
          <w:tcPr>
            <w:tcW w:w="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E2557C" w:rsidRPr="00E2557C" w:rsidRDefault="00E2557C" w:rsidP="00E2557C">
            <w:pPr>
              <w:spacing w:after="0" w:line="240" w:lineRule="auto"/>
              <w:rPr>
                <w:rFonts w:ascii="Century Gothic" w:eastAsia="Calibri" w:hAnsi="Century Gothic" w:cs="Calibri"/>
              </w:rPr>
            </w:pP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E2557C" w:rsidRPr="00E2557C" w:rsidRDefault="00E2557C" w:rsidP="00E2557C">
            <w:pPr>
              <w:spacing w:after="0" w:line="240" w:lineRule="auto"/>
              <w:rPr>
                <w:rFonts w:ascii="Century Gothic" w:eastAsia="Calibri" w:hAnsi="Century Gothic" w:cs="Calibri"/>
              </w:rPr>
            </w:pP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E2557C" w:rsidRPr="00E2557C" w:rsidRDefault="00E2557C" w:rsidP="00E2557C">
            <w:pPr>
              <w:spacing w:after="0" w:line="240" w:lineRule="auto"/>
              <w:rPr>
                <w:rFonts w:ascii="Century Gothic" w:eastAsia="Calibri" w:hAnsi="Century Gothic" w:cs="Calibri"/>
              </w:rPr>
            </w:pP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E2557C" w:rsidRPr="00E2557C" w:rsidRDefault="00E2557C" w:rsidP="00E2557C">
            <w:pPr>
              <w:spacing w:after="0" w:line="240" w:lineRule="auto"/>
              <w:rPr>
                <w:rFonts w:ascii="Century Gothic" w:eastAsia="Calibri" w:hAnsi="Century Gothic" w:cs="Calibri"/>
              </w:rPr>
            </w:pP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E2557C" w:rsidRPr="00E2557C" w:rsidRDefault="00E2557C" w:rsidP="00E2557C">
            <w:pPr>
              <w:spacing w:after="0" w:line="240" w:lineRule="auto"/>
              <w:rPr>
                <w:rFonts w:ascii="Century Gothic" w:eastAsia="Calibri" w:hAnsi="Century Gothic" w:cs="Calibri"/>
              </w:rPr>
            </w:pP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E2557C" w:rsidRPr="00E2557C" w:rsidRDefault="00E2557C" w:rsidP="00E2557C">
            <w:pPr>
              <w:spacing w:after="0" w:line="240" w:lineRule="auto"/>
              <w:rPr>
                <w:rFonts w:ascii="Century Gothic" w:eastAsia="Calibri" w:hAnsi="Century Gothic" w:cs="Calibri"/>
              </w:rPr>
            </w:pP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E2557C" w:rsidRPr="00E2557C" w:rsidRDefault="00E2557C" w:rsidP="00E2557C">
            <w:pPr>
              <w:spacing w:after="0" w:line="240" w:lineRule="auto"/>
              <w:rPr>
                <w:rFonts w:ascii="Century Gothic" w:eastAsia="Calibri" w:hAnsi="Century Gothic" w:cs="Calibri"/>
              </w:rPr>
            </w:pP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E2557C" w:rsidRPr="00E2557C" w:rsidRDefault="00E2557C" w:rsidP="00E2557C">
            <w:pPr>
              <w:spacing w:after="0" w:line="240" w:lineRule="auto"/>
              <w:rPr>
                <w:rFonts w:ascii="Century Gothic" w:eastAsia="Calibri" w:hAnsi="Century Gothic" w:cs="Calibri"/>
              </w:rPr>
            </w:pP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557C" w:rsidRPr="00EC5D34" w:rsidRDefault="00E2557C" w:rsidP="007132E5">
            <w:pPr>
              <w:spacing w:after="0" w:line="240" w:lineRule="auto"/>
              <w:jc w:val="center"/>
              <w:rPr>
                <w:rFonts w:ascii="Century Gothic" w:eastAsia="Calibri" w:hAnsi="Century Gothic" w:cs="Calibri"/>
                <w:sz w:val="20"/>
                <w:szCs w:val="20"/>
              </w:rPr>
            </w:pPr>
            <w:r w:rsidRPr="00EC5D34">
              <w:rPr>
                <w:rFonts w:ascii="Century Gothic" w:eastAsia="Calibri" w:hAnsi="Century Gothic" w:cs="Calibri"/>
                <w:sz w:val="20"/>
                <w:szCs w:val="20"/>
              </w:rPr>
              <w:t>Księga główna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2557C" w:rsidRPr="00E2557C" w:rsidRDefault="00E2557C">
            <w:pPr>
              <w:spacing w:after="0" w:line="240" w:lineRule="auto"/>
              <w:rPr>
                <w:rFonts w:ascii="Century Gothic" w:eastAsia="Calibri" w:hAnsi="Century Gothic" w:cs="Calibri"/>
              </w:rPr>
            </w:pPr>
          </w:p>
        </w:tc>
      </w:tr>
    </w:tbl>
    <w:p w:rsidR="00E2557C" w:rsidRPr="000F752F" w:rsidRDefault="00E2557C" w:rsidP="00E2557C">
      <w:pPr>
        <w:spacing w:after="0"/>
        <w:rPr>
          <w:rFonts w:ascii="Century Gothic" w:eastAsia="Calibri" w:hAnsi="Century Gothic" w:cs="Calibri"/>
          <w:b/>
          <w:sz w:val="16"/>
          <w:szCs w:val="16"/>
        </w:rPr>
      </w:pPr>
    </w:p>
    <w:p w:rsidR="000F752F" w:rsidRDefault="00BA5866" w:rsidP="000F752F">
      <w:pPr>
        <w:pStyle w:val="Akapitzlist"/>
        <w:numPr>
          <w:ilvl w:val="0"/>
          <w:numId w:val="3"/>
        </w:numPr>
        <w:spacing w:after="120"/>
        <w:ind w:left="357" w:hanging="357"/>
        <w:contextualSpacing w:val="0"/>
        <w:jc w:val="both"/>
        <w:rPr>
          <w:rFonts w:ascii="Century Gothic" w:eastAsia="Calibri" w:hAnsi="Century Gothic" w:cs="Calibri"/>
          <w:b/>
        </w:rPr>
      </w:pPr>
      <w:r w:rsidRPr="00A36D6B">
        <w:rPr>
          <w:rFonts w:ascii="Century Gothic" w:eastAsia="Calibri" w:hAnsi="Century Gothic" w:cs="Calibri"/>
          <w:b/>
        </w:rPr>
        <w:t>RODZAJ SCHORZENIA  I KONIECZNOŚCI OPERACJI</w:t>
      </w:r>
    </w:p>
    <w:p w:rsidR="000F752F" w:rsidRDefault="00BA5866" w:rsidP="000F752F">
      <w:pPr>
        <w:pStyle w:val="Akapitzlist"/>
        <w:ind w:left="0"/>
        <w:jc w:val="both"/>
        <w:rPr>
          <w:rFonts w:ascii="Century Gothic" w:eastAsia="Calibri" w:hAnsi="Century Gothic" w:cs="Calibri"/>
        </w:rPr>
      </w:pPr>
      <w:r w:rsidRPr="00E2557C">
        <w:rPr>
          <w:rFonts w:ascii="Century Gothic" w:eastAsia="Calibri" w:hAnsi="Century Gothic" w:cs="Calibri"/>
        </w:rPr>
        <w:t xml:space="preserve">Na podstawie przeprowadzonych dotychczas badań rozpoznano u Państwa dziecka retinopatię </w:t>
      </w:r>
      <w:r w:rsidR="009C4BD1" w:rsidRPr="00E2557C">
        <w:rPr>
          <w:rFonts w:ascii="Century Gothic" w:eastAsia="Calibri" w:hAnsi="Century Gothic" w:cs="Calibri"/>
        </w:rPr>
        <w:t>wcześniaków</w:t>
      </w:r>
      <w:r w:rsidRPr="00E2557C">
        <w:rPr>
          <w:rFonts w:ascii="Century Gothic" w:eastAsia="Calibri" w:hAnsi="Century Gothic" w:cs="Calibri"/>
        </w:rPr>
        <w:t xml:space="preserve">. Retinopatia </w:t>
      </w:r>
      <w:r w:rsidR="009C4BD1" w:rsidRPr="00E2557C">
        <w:rPr>
          <w:rFonts w:ascii="Century Gothic" w:eastAsia="Calibri" w:hAnsi="Century Gothic" w:cs="Calibri"/>
        </w:rPr>
        <w:t>wcześniaków</w:t>
      </w:r>
      <w:r w:rsidRPr="00E2557C">
        <w:rPr>
          <w:rFonts w:ascii="Century Gothic" w:eastAsia="Calibri" w:hAnsi="Century Gothic" w:cs="Calibri"/>
        </w:rPr>
        <w:t xml:space="preserve"> jest poważnym schorzeniem mogącym prowadzić do utraty widzenia. Nowoczesna metoda leczenia</w:t>
      </w:r>
      <w:r w:rsidR="00E2557C" w:rsidRPr="00E2557C">
        <w:rPr>
          <w:rFonts w:ascii="Century Gothic" w:eastAsia="Calibri" w:hAnsi="Century Gothic" w:cs="Calibri"/>
        </w:rPr>
        <w:t xml:space="preserve"> </w:t>
      </w:r>
      <w:r w:rsidR="000F752F">
        <w:rPr>
          <w:rFonts w:ascii="Century Gothic" w:eastAsia="Calibri" w:hAnsi="Century Gothic" w:cs="Calibri"/>
        </w:rPr>
        <w:t>- laserowa fotokoagulacja -</w:t>
      </w:r>
      <w:r w:rsidRPr="00E2557C">
        <w:rPr>
          <w:rFonts w:ascii="Century Gothic" w:eastAsia="Calibri" w:hAnsi="Century Gothic" w:cs="Calibri"/>
        </w:rPr>
        <w:t xml:space="preserve"> jest wysoce skuteczna pod warunkiem </w:t>
      </w:r>
      <w:r w:rsidR="009C4BD1" w:rsidRPr="00E2557C">
        <w:rPr>
          <w:rFonts w:ascii="Century Gothic" w:eastAsia="Calibri" w:hAnsi="Century Gothic" w:cs="Calibri"/>
        </w:rPr>
        <w:t>przeprowadzania</w:t>
      </w:r>
      <w:r w:rsidRPr="00E2557C">
        <w:rPr>
          <w:rFonts w:ascii="Century Gothic" w:eastAsia="Calibri" w:hAnsi="Century Gothic" w:cs="Calibri"/>
        </w:rPr>
        <w:t xml:space="preserve"> jej w odpowiednim czasie. Zgodnie z zasadami współczesnej wiedzy medycznej istnieją u Państwa dziecka wskazania do przeprowadzenia laserowej fotokoagulacji.</w:t>
      </w:r>
    </w:p>
    <w:p w:rsidR="000F752F" w:rsidRDefault="00BA5866" w:rsidP="000F752F">
      <w:pPr>
        <w:pStyle w:val="Akapitzlist"/>
        <w:spacing w:before="120" w:after="120"/>
        <w:ind w:left="0"/>
        <w:contextualSpacing w:val="0"/>
        <w:jc w:val="both"/>
        <w:rPr>
          <w:rFonts w:ascii="Century Gothic" w:eastAsia="Calibri" w:hAnsi="Century Gothic" w:cs="Calibri"/>
          <w:b/>
        </w:rPr>
      </w:pPr>
      <w:r w:rsidRPr="00E2557C">
        <w:rPr>
          <w:rFonts w:ascii="Century Gothic" w:eastAsia="Calibri" w:hAnsi="Century Gothic" w:cs="Calibri"/>
          <w:b/>
        </w:rPr>
        <w:t xml:space="preserve">Co to jest retinopatia </w:t>
      </w:r>
      <w:r w:rsidR="009C4BD1" w:rsidRPr="00E2557C">
        <w:rPr>
          <w:rFonts w:ascii="Century Gothic" w:eastAsia="Calibri" w:hAnsi="Century Gothic" w:cs="Calibri"/>
          <w:b/>
        </w:rPr>
        <w:t>wcześniaków</w:t>
      </w:r>
      <w:r w:rsidRPr="00E2557C">
        <w:rPr>
          <w:rFonts w:ascii="Century Gothic" w:eastAsia="Calibri" w:hAnsi="Century Gothic" w:cs="Calibri"/>
          <w:b/>
        </w:rPr>
        <w:t xml:space="preserve"> ?</w:t>
      </w:r>
    </w:p>
    <w:p w:rsidR="000F752F" w:rsidRPr="001C1DD0" w:rsidRDefault="000F752F" w:rsidP="000F752F">
      <w:pPr>
        <w:pStyle w:val="Akapitzlist"/>
        <w:ind w:left="0"/>
        <w:jc w:val="both"/>
        <w:rPr>
          <w:rFonts w:ascii="Century Gothic" w:hAnsi="Century Gothic"/>
        </w:rPr>
      </w:pPr>
      <w:r w:rsidRPr="001C1DD0">
        <w:rPr>
          <w:rFonts w:ascii="Century Gothic" w:hAnsi="Century Gothic"/>
        </w:rPr>
        <w:t>Retinopatia wcześniaków to choroba niedojrzałej siatkówki. Występuje u dzieci urodzonych przed planowanym terminem porodu, u których naczynia siatkówki nie są jeszcze w pełni rozwinięte. Po urodzeniu nieprawidłowy proces unaczynienia, któremu towarzyszy rozrost tkanki łącznej, prowadzi do powstania patolog</w:t>
      </w:r>
      <w:r>
        <w:rPr>
          <w:rFonts w:ascii="Century Gothic" w:hAnsi="Century Gothic"/>
        </w:rPr>
        <w:t>icznych proliferacji naczyniowo-</w:t>
      </w:r>
      <w:r w:rsidRPr="001C1DD0">
        <w:rPr>
          <w:rFonts w:ascii="Century Gothic" w:hAnsi="Century Gothic"/>
        </w:rPr>
        <w:t>włóknistych w siatkówce i w ciele szklistym. Te z kolei odwarstwiają siatkówkę, a następnie wypełniają wnętrze gałki ocznej. Tego typu zmiany mogą powodować poważne upośledzenie widzenia ze ślepotą włącznie. Przyczyny powstawania retinopatii(ROP):</w:t>
      </w:r>
    </w:p>
    <w:p w:rsidR="000F752F" w:rsidRDefault="008D6C2F" w:rsidP="000F752F">
      <w:pPr>
        <w:pStyle w:val="Akapitzlist"/>
        <w:numPr>
          <w:ilvl w:val="0"/>
          <w:numId w:val="4"/>
        </w:numPr>
        <w:spacing w:line="240" w:lineRule="auto"/>
        <w:rPr>
          <w:rFonts w:ascii="Century Gothic" w:eastAsia="Calibri" w:hAnsi="Century Gothic" w:cs="Calibri"/>
        </w:rPr>
      </w:pPr>
      <w:r w:rsidRPr="00E2557C">
        <w:rPr>
          <w:rFonts w:ascii="Century Gothic" w:eastAsia="Calibri" w:hAnsi="Century Gothic" w:cs="Calibri"/>
        </w:rPr>
        <w:t>wcześniactwo</w:t>
      </w:r>
      <w:r w:rsidR="000F752F">
        <w:rPr>
          <w:rFonts w:ascii="Century Gothic" w:eastAsia="Calibri" w:hAnsi="Century Gothic" w:cs="Calibri"/>
        </w:rPr>
        <w:t>,</w:t>
      </w:r>
    </w:p>
    <w:p w:rsidR="000F752F" w:rsidRDefault="008D6C2F" w:rsidP="000F752F">
      <w:pPr>
        <w:pStyle w:val="Akapitzlist"/>
        <w:numPr>
          <w:ilvl w:val="0"/>
          <w:numId w:val="4"/>
        </w:numPr>
        <w:spacing w:line="240" w:lineRule="auto"/>
        <w:rPr>
          <w:rFonts w:ascii="Century Gothic" w:eastAsia="Calibri" w:hAnsi="Century Gothic" w:cs="Calibri"/>
        </w:rPr>
      </w:pPr>
      <w:r w:rsidRPr="00E2557C">
        <w:rPr>
          <w:rFonts w:ascii="Century Gothic" w:eastAsia="Calibri" w:hAnsi="Century Gothic" w:cs="Calibri"/>
        </w:rPr>
        <w:t>skrajna niedojrzałość  noworodka</w:t>
      </w:r>
      <w:r w:rsidR="000F752F">
        <w:rPr>
          <w:rFonts w:ascii="Century Gothic" w:eastAsia="Calibri" w:hAnsi="Century Gothic" w:cs="Calibri"/>
        </w:rPr>
        <w:t>,</w:t>
      </w:r>
    </w:p>
    <w:p w:rsidR="000F752F" w:rsidRDefault="008D6C2F" w:rsidP="000F752F">
      <w:pPr>
        <w:pStyle w:val="Akapitzlist"/>
        <w:numPr>
          <w:ilvl w:val="0"/>
          <w:numId w:val="4"/>
        </w:numPr>
        <w:spacing w:line="240" w:lineRule="auto"/>
        <w:rPr>
          <w:rFonts w:ascii="Century Gothic" w:eastAsia="Calibri" w:hAnsi="Century Gothic" w:cs="Calibri"/>
        </w:rPr>
      </w:pPr>
      <w:r w:rsidRPr="00E2557C">
        <w:rPr>
          <w:rFonts w:ascii="Century Gothic" w:eastAsia="Calibri" w:hAnsi="Century Gothic" w:cs="Calibri"/>
        </w:rPr>
        <w:t>leczenie tlenem</w:t>
      </w:r>
      <w:r w:rsidR="000F752F">
        <w:rPr>
          <w:rFonts w:ascii="Century Gothic" w:eastAsia="Calibri" w:hAnsi="Century Gothic" w:cs="Calibri"/>
        </w:rPr>
        <w:t>,</w:t>
      </w:r>
    </w:p>
    <w:p w:rsidR="000F752F" w:rsidRDefault="00966508" w:rsidP="000F752F">
      <w:pPr>
        <w:pStyle w:val="Akapitzlist"/>
        <w:numPr>
          <w:ilvl w:val="0"/>
          <w:numId w:val="4"/>
        </w:numPr>
        <w:spacing w:line="240" w:lineRule="auto"/>
        <w:rPr>
          <w:rFonts w:ascii="Century Gothic" w:eastAsia="Calibri" w:hAnsi="Century Gothic" w:cs="Calibri"/>
        </w:rPr>
      </w:pPr>
      <w:r w:rsidRPr="00E2557C">
        <w:rPr>
          <w:rFonts w:ascii="Century Gothic" w:eastAsia="Calibri" w:hAnsi="Century Gothic" w:cs="Calibri"/>
        </w:rPr>
        <w:t>ciężki stan kliniczny noworodka</w:t>
      </w:r>
      <w:r w:rsidR="000F752F">
        <w:rPr>
          <w:rFonts w:ascii="Century Gothic" w:eastAsia="Calibri" w:hAnsi="Century Gothic" w:cs="Calibri"/>
        </w:rPr>
        <w:t>,</w:t>
      </w:r>
    </w:p>
    <w:p w:rsidR="000F752F" w:rsidRDefault="00E2557C" w:rsidP="000F752F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Century Gothic" w:eastAsia="Calibri" w:hAnsi="Century Gothic" w:cs="Calibri"/>
        </w:rPr>
      </w:pPr>
      <w:r w:rsidRPr="00E2557C">
        <w:rPr>
          <w:rFonts w:ascii="Century Gothic" w:eastAsia="Calibri" w:hAnsi="Century Gothic" w:cs="Calibri"/>
        </w:rPr>
        <w:t>wskaźniki laboratoryjne (</w:t>
      </w:r>
      <w:r w:rsidR="00966508" w:rsidRPr="00E2557C">
        <w:rPr>
          <w:rFonts w:ascii="Century Gothic" w:eastAsia="Calibri" w:hAnsi="Century Gothic" w:cs="Calibri"/>
        </w:rPr>
        <w:t>hiperglikemia, niedokrwistość,</w:t>
      </w:r>
      <w:r w:rsidR="00547B2F" w:rsidRPr="00E2557C">
        <w:rPr>
          <w:rFonts w:ascii="Century Gothic" w:eastAsia="Calibri" w:hAnsi="Century Gothic" w:cs="Calibri"/>
        </w:rPr>
        <w:t xml:space="preserve"> </w:t>
      </w:r>
      <w:r w:rsidR="00966508" w:rsidRPr="00E2557C">
        <w:rPr>
          <w:rFonts w:ascii="Century Gothic" w:eastAsia="Calibri" w:hAnsi="Century Gothic" w:cs="Calibri"/>
        </w:rPr>
        <w:t>hipoksja,</w:t>
      </w:r>
      <w:r w:rsidR="00547B2F" w:rsidRPr="00E2557C">
        <w:rPr>
          <w:rFonts w:ascii="Century Gothic" w:eastAsia="Calibri" w:hAnsi="Century Gothic" w:cs="Calibri"/>
        </w:rPr>
        <w:t xml:space="preserve"> </w:t>
      </w:r>
      <w:r w:rsidR="00966508" w:rsidRPr="00E2557C">
        <w:rPr>
          <w:rFonts w:ascii="Century Gothic" w:eastAsia="Calibri" w:hAnsi="Century Gothic" w:cs="Calibri"/>
        </w:rPr>
        <w:t>kwasica, zaburzenia krzepnięcia krwi,</w:t>
      </w:r>
      <w:r w:rsidR="00547B2F" w:rsidRPr="00E2557C">
        <w:rPr>
          <w:rFonts w:ascii="Century Gothic" w:eastAsia="Calibri" w:hAnsi="Century Gothic" w:cs="Calibri"/>
        </w:rPr>
        <w:t xml:space="preserve"> </w:t>
      </w:r>
      <w:r w:rsidRPr="00E2557C">
        <w:rPr>
          <w:rFonts w:ascii="Century Gothic" w:eastAsia="Calibri" w:hAnsi="Century Gothic" w:cs="Calibri"/>
        </w:rPr>
        <w:t>hiperbilirubinemia)</w:t>
      </w:r>
      <w:r w:rsidR="000F752F">
        <w:rPr>
          <w:rFonts w:ascii="Century Gothic" w:eastAsia="Calibri" w:hAnsi="Century Gothic" w:cs="Calibri"/>
        </w:rPr>
        <w:t>,</w:t>
      </w:r>
    </w:p>
    <w:p w:rsidR="000F752F" w:rsidRDefault="000F752F" w:rsidP="000F752F">
      <w:pPr>
        <w:pStyle w:val="Akapitzlist"/>
        <w:numPr>
          <w:ilvl w:val="0"/>
          <w:numId w:val="4"/>
        </w:numPr>
        <w:jc w:val="both"/>
        <w:rPr>
          <w:rFonts w:ascii="Century Gothic" w:eastAsia="Calibri" w:hAnsi="Century Gothic" w:cs="Calibri"/>
        </w:rPr>
      </w:pPr>
      <w:r>
        <w:rPr>
          <w:rFonts w:ascii="Century Gothic" w:eastAsia="Calibri" w:hAnsi="Century Gothic" w:cs="Calibri"/>
        </w:rPr>
        <w:t>bakteriologiczne (</w:t>
      </w:r>
      <w:r w:rsidR="00966508" w:rsidRPr="00E2557C">
        <w:rPr>
          <w:rFonts w:ascii="Century Gothic" w:eastAsia="Calibri" w:hAnsi="Century Gothic" w:cs="Calibri"/>
        </w:rPr>
        <w:t xml:space="preserve">zakażenie wewnątrzmaciczne wywołane przez drobnoustroje </w:t>
      </w:r>
      <w:r>
        <w:rPr>
          <w:rFonts w:ascii="Century Gothic" w:eastAsia="Calibri" w:hAnsi="Century Gothic" w:cs="Calibri"/>
        </w:rPr>
        <w:t>c</w:t>
      </w:r>
      <w:r w:rsidR="00966508" w:rsidRPr="00E2557C">
        <w:rPr>
          <w:rFonts w:ascii="Century Gothic" w:eastAsia="Calibri" w:hAnsi="Century Gothic" w:cs="Calibri"/>
        </w:rPr>
        <w:t>horobotwórcze z grupy TORCH, bakteryjne, posocznica bakteryjna i/</w:t>
      </w:r>
      <w:r>
        <w:rPr>
          <w:rFonts w:ascii="Century Gothic" w:eastAsia="Calibri" w:hAnsi="Century Gothic" w:cs="Calibri"/>
        </w:rPr>
        <w:t>lub grzybicz</w:t>
      </w:r>
      <w:r w:rsidR="00966508" w:rsidRPr="00E2557C">
        <w:rPr>
          <w:rFonts w:ascii="Century Gothic" w:eastAsia="Calibri" w:hAnsi="Century Gothic" w:cs="Calibri"/>
        </w:rPr>
        <w:t>a, zakażenie mieszane)</w:t>
      </w:r>
      <w:r>
        <w:rPr>
          <w:rFonts w:ascii="Century Gothic" w:eastAsia="Calibri" w:hAnsi="Century Gothic" w:cs="Calibri"/>
        </w:rPr>
        <w:t>,</w:t>
      </w:r>
    </w:p>
    <w:p w:rsidR="000F752F" w:rsidRDefault="00966508" w:rsidP="000F752F">
      <w:pPr>
        <w:pStyle w:val="Akapitzlist"/>
        <w:numPr>
          <w:ilvl w:val="0"/>
          <w:numId w:val="4"/>
        </w:numPr>
        <w:jc w:val="both"/>
        <w:rPr>
          <w:rFonts w:ascii="Century Gothic" w:eastAsia="Calibri" w:hAnsi="Century Gothic" w:cs="Calibri"/>
        </w:rPr>
      </w:pPr>
      <w:r w:rsidRPr="00E2557C">
        <w:rPr>
          <w:rFonts w:ascii="Century Gothic" w:eastAsia="Calibri" w:hAnsi="Century Gothic" w:cs="Calibri"/>
        </w:rPr>
        <w:t xml:space="preserve">spośród czynników ze strony matki wymienia się choroby w czasie </w:t>
      </w:r>
      <w:r w:rsidR="00547B2F" w:rsidRPr="00E2557C">
        <w:rPr>
          <w:rFonts w:ascii="Century Gothic" w:eastAsia="Calibri" w:hAnsi="Century Gothic" w:cs="Calibri"/>
        </w:rPr>
        <w:t>ciąży</w:t>
      </w:r>
      <w:r w:rsidR="000F752F">
        <w:rPr>
          <w:rFonts w:ascii="Century Gothic" w:eastAsia="Calibri" w:hAnsi="Century Gothic" w:cs="Calibri"/>
        </w:rPr>
        <w:t xml:space="preserve"> </w:t>
      </w:r>
      <w:r w:rsidR="000F752F">
        <w:rPr>
          <w:rFonts w:ascii="Century Gothic" w:eastAsia="Calibri" w:hAnsi="Century Gothic" w:cs="Calibri"/>
        </w:rPr>
        <w:br/>
        <w:t>(</w:t>
      </w:r>
      <w:r w:rsidRPr="00E2557C">
        <w:rPr>
          <w:rFonts w:ascii="Century Gothic" w:eastAsia="Calibri" w:hAnsi="Century Gothic" w:cs="Calibri"/>
        </w:rPr>
        <w:t xml:space="preserve">np. nadciśnienie tętnicze, stan </w:t>
      </w:r>
      <w:proofErr w:type="spellStart"/>
      <w:r w:rsidRPr="00E2557C">
        <w:rPr>
          <w:rFonts w:ascii="Century Gothic" w:eastAsia="Calibri" w:hAnsi="Century Gothic" w:cs="Calibri"/>
        </w:rPr>
        <w:t>przedrzucawkowy</w:t>
      </w:r>
      <w:proofErr w:type="spellEnd"/>
      <w:r w:rsidRPr="00E2557C">
        <w:rPr>
          <w:rFonts w:ascii="Century Gothic" w:eastAsia="Calibri" w:hAnsi="Century Gothic" w:cs="Calibri"/>
        </w:rPr>
        <w:t>,</w:t>
      </w:r>
      <w:r w:rsidR="00E2557C" w:rsidRPr="00E2557C">
        <w:rPr>
          <w:rFonts w:ascii="Century Gothic" w:eastAsia="Calibri" w:hAnsi="Century Gothic" w:cs="Calibri"/>
        </w:rPr>
        <w:t xml:space="preserve"> </w:t>
      </w:r>
      <w:r w:rsidRPr="00E2557C">
        <w:rPr>
          <w:rFonts w:ascii="Century Gothic" w:eastAsia="Calibri" w:hAnsi="Century Gothic" w:cs="Calibri"/>
        </w:rPr>
        <w:t>przewlekły nikotynizm,</w:t>
      </w:r>
      <w:r w:rsidR="00547B2F" w:rsidRPr="00E2557C">
        <w:rPr>
          <w:rFonts w:ascii="Century Gothic" w:eastAsia="Calibri" w:hAnsi="Century Gothic" w:cs="Calibri"/>
        </w:rPr>
        <w:t xml:space="preserve"> </w:t>
      </w:r>
      <w:r w:rsidRPr="00E2557C">
        <w:rPr>
          <w:rFonts w:ascii="Century Gothic" w:eastAsia="Calibri" w:hAnsi="Century Gothic" w:cs="Calibri"/>
        </w:rPr>
        <w:t>cukrzyca</w:t>
      </w:r>
      <w:r w:rsidR="000F752F">
        <w:rPr>
          <w:rFonts w:ascii="Century Gothic" w:eastAsia="Calibri" w:hAnsi="Century Gothic" w:cs="Calibri"/>
        </w:rPr>
        <w:t xml:space="preserve">, </w:t>
      </w:r>
      <w:r w:rsidRPr="00E2557C">
        <w:rPr>
          <w:rFonts w:ascii="Century Gothic" w:eastAsia="Calibri" w:hAnsi="Century Gothic" w:cs="Calibri"/>
        </w:rPr>
        <w:t>niedokrwistość,</w:t>
      </w:r>
      <w:r w:rsidR="00547B2F" w:rsidRPr="00E2557C">
        <w:rPr>
          <w:rFonts w:ascii="Century Gothic" w:eastAsia="Calibri" w:hAnsi="Century Gothic" w:cs="Calibri"/>
        </w:rPr>
        <w:t xml:space="preserve"> </w:t>
      </w:r>
      <w:r w:rsidRPr="00E2557C">
        <w:rPr>
          <w:rFonts w:ascii="Century Gothic" w:eastAsia="Calibri" w:hAnsi="Century Gothic" w:cs="Calibri"/>
        </w:rPr>
        <w:t>krwawienia w 2</w:t>
      </w:r>
      <w:r w:rsidR="000F752F">
        <w:rPr>
          <w:rFonts w:ascii="Century Gothic" w:eastAsia="Calibri" w:hAnsi="Century Gothic" w:cs="Calibri"/>
        </w:rPr>
        <w:t xml:space="preserve"> </w:t>
      </w:r>
      <w:r w:rsidRPr="00E2557C">
        <w:rPr>
          <w:rFonts w:ascii="Century Gothic" w:eastAsia="Calibri" w:hAnsi="Century Gothic" w:cs="Calibri"/>
        </w:rPr>
        <w:t xml:space="preserve"> i/ lub 3 try</w:t>
      </w:r>
      <w:r w:rsidR="00E2557C" w:rsidRPr="00E2557C">
        <w:rPr>
          <w:rFonts w:ascii="Century Gothic" w:eastAsia="Calibri" w:hAnsi="Century Gothic" w:cs="Calibri"/>
        </w:rPr>
        <w:t>mestrze ciąży)</w:t>
      </w:r>
      <w:r w:rsidR="000F752F">
        <w:rPr>
          <w:rFonts w:ascii="Century Gothic" w:eastAsia="Calibri" w:hAnsi="Century Gothic" w:cs="Calibri"/>
        </w:rPr>
        <w:t>,</w:t>
      </w:r>
    </w:p>
    <w:p w:rsidR="000F752F" w:rsidRDefault="00E2557C" w:rsidP="000F752F">
      <w:pPr>
        <w:pStyle w:val="Akapitzlist"/>
        <w:numPr>
          <w:ilvl w:val="0"/>
          <w:numId w:val="4"/>
        </w:numPr>
        <w:spacing w:line="240" w:lineRule="auto"/>
        <w:rPr>
          <w:rFonts w:ascii="Century Gothic" w:eastAsia="Calibri" w:hAnsi="Century Gothic" w:cs="Calibri"/>
        </w:rPr>
      </w:pPr>
      <w:r w:rsidRPr="00E2557C">
        <w:rPr>
          <w:rFonts w:ascii="Century Gothic" w:eastAsia="Calibri" w:hAnsi="Century Gothic" w:cs="Calibri"/>
        </w:rPr>
        <w:t>ciąża mnoga</w:t>
      </w:r>
      <w:r w:rsidR="000F752F">
        <w:rPr>
          <w:rFonts w:ascii="Century Gothic" w:eastAsia="Calibri" w:hAnsi="Century Gothic" w:cs="Calibri"/>
        </w:rPr>
        <w:t>,</w:t>
      </w:r>
    </w:p>
    <w:p w:rsidR="00547B2F" w:rsidRPr="00E2557C" w:rsidRDefault="00966508" w:rsidP="000F752F">
      <w:pPr>
        <w:pStyle w:val="Akapitzlist"/>
        <w:numPr>
          <w:ilvl w:val="0"/>
          <w:numId w:val="4"/>
        </w:numPr>
        <w:spacing w:line="240" w:lineRule="auto"/>
        <w:rPr>
          <w:rFonts w:ascii="Century Gothic" w:eastAsia="Calibri" w:hAnsi="Century Gothic" w:cs="Calibri"/>
        </w:rPr>
      </w:pPr>
      <w:r w:rsidRPr="00E2557C">
        <w:rPr>
          <w:rFonts w:ascii="Century Gothic" w:eastAsia="Calibri" w:hAnsi="Century Gothic" w:cs="Calibri"/>
        </w:rPr>
        <w:t>przedłużający się poród powodujący niedotlenienie płodu</w:t>
      </w:r>
      <w:r w:rsidR="000F752F">
        <w:rPr>
          <w:rFonts w:ascii="Century Gothic" w:eastAsia="Calibri" w:hAnsi="Century Gothic" w:cs="Calibri"/>
        </w:rPr>
        <w:t>.</w:t>
      </w:r>
      <w:r w:rsidR="00547B2F" w:rsidRPr="00E2557C">
        <w:rPr>
          <w:rFonts w:ascii="Century Gothic" w:eastAsia="Calibri" w:hAnsi="Century Gothic" w:cs="Calibri"/>
        </w:rPr>
        <w:tab/>
      </w:r>
    </w:p>
    <w:p w:rsidR="000F752F" w:rsidRDefault="000F752F">
      <w:pPr>
        <w:rPr>
          <w:rFonts w:ascii="Century Gothic" w:eastAsia="Calibri" w:hAnsi="Century Gothic" w:cs="Calibri"/>
          <w:b/>
        </w:rPr>
      </w:pPr>
    </w:p>
    <w:p w:rsidR="000F752F" w:rsidRPr="001C1DD0" w:rsidRDefault="000F752F" w:rsidP="000F752F">
      <w:pPr>
        <w:pStyle w:val="Akapitzlist"/>
        <w:spacing w:before="120" w:after="120"/>
        <w:ind w:left="0"/>
        <w:contextualSpacing w:val="0"/>
        <w:rPr>
          <w:rFonts w:ascii="Century Gothic" w:hAnsi="Century Gothic"/>
          <w:b/>
        </w:rPr>
      </w:pPr>
      <w:r w:rsidRPr="001C1DD0">
        <w:rPr>
          <w:rFonts w:ascii="Century Gothic" w:hAnsi="Century Gothic"/>
          <w:b/>
        </w:rPr>
        <w:lastRenderedPageBreak/>
        <w:t>Cel proponowanego leczenia:</w:t>
      </w:r>
    </w:p>
    <w:p w:rsidR="000F752F" w:rsidRPr="001C1DD0" w:rsidRDefault="000F752F" w:rsidP="000F752F">
      <w:pPr>
        <w:pStyle w:val="Akapitzlist"/>
        <w:ind w:left="0"/>
        <w:jc w:val="both"/>
        <w:rPr>
          <w:rFonts w:ascii="Century Gothic" w:hAnsi="Century Gothic"/>
        </w:rPr>
      </w:pPr>
      <w:r w:rsidRPr="001C1DD0">
        <w:rPr>
          <w:rFonts w:ascii="Century Gothic" w:hAnsi="Century Gothic"/>
        </w:rPr>
        <w:t>Leczenie retinopatii ma na celu zahamowanie rozrostu naczyniowo</w:t>
      </w:r>
      <w:r>
        <w:rPr>
          <w:rFonts w:ascii="Century Gothic" w:hAnsi="Century Gothic"/>
        </w:rPr>
        <w:t>-</w:t>
      </w:r>
      <w:r w:rsidRPr="001C1DD0">
        <w:rPr>
          <w:rFonts w:ascii="Century Gothic" w:hAnsi="Century Gothic"/>
        </w:rPr>
        <w:t>włóknistych  proliferacji do ciała szklistego i niedopuszczenie do odwarstwienia siatkówki</w:t>
      </w:r>
      <w:r>
        <w:rPr>
          <w:rFonts w:ascii="Century Gothic" w:hAnsi="Century Gothic"/>
        </w:rPr>
        <w:t xml:space="preserve">, </w:t>
      </w:r>
      <w:r w:rsidRPr="001C1DD0">
        <w:rPr>
          <w:rFonts w:ascii="Century Gothic" w:hAnsi="Century Gothic"/>
        </w:rPr>
        <w:t>a tym samym zachowanie wzroku u Państwa dziecka.</w:t>
      </w:r>
    </w:p>
    <w:p w:rsidR="000F752F" w:rsidRPr="000F752F" w:rsidRDefault="00BA5866" w:rsidP="000F752F">
      <w:pPr>
        <w:spacing w:after="120"/>
        <w:rPr>
          <w:rFonts w:ascii="Century Gothic" w:hAnsi="Century Gothic"/>
          <w:b/>
        </w:rPr>
      </w:pPr>
      <w:r w:rsidRPr="000F752F">
        <w:rPr>
          <w:rFonts w:ascii="Century Gothic" w:eastAsia="Calibri" w:hAnsi="Century Gothic" w:cs="Calibri"/>
          <w:b/>
        </w:rPr>
        <w:t xml:space="preserve">2. </w:t>
      </w:r>
      <w:r w:rsidR="000F752F" w:rsidRPr="000F752F">
        <w:rPr>
          <w:rFonts w:ascii="Century Gothic" w:hAnsi="Century Gothic"/>
          <w:b/>
        </w:rPr>
        <w:t xml:space="preserve">METODY LECZENIA OPERACYJNEGO </w:t>
      </w:r>
    </w:p>
    <w:p w:rsidR="000815B4" w:rsidRDefault="00BA5866" w:rsidP="000815B4">
      <w:pPr>
        <w:spacing w:after="0"/>
        <w:jc w:val="both"/>
        <w:rPr>
          <w:rFonts w:ascii="Century Gothic" w:hAnsi="Century Gothic"/>
        </w:rPr>
      </w:pPr>
      <w:r w:rsidRPr="000815B4">
        <w:rPr>
          <w:rFonts w:ascii="Century Gothic" w:hAnsi="Century Gothic"/>
        </w:rPr>
        <w:t>Jedynym skutecznym postępowa</w:t>
      </w:r>
      <w:r w:rsidR="000F752F" w:rsidRPr="000815B4">
        <w:rPr>
          <w:rFonts w:ascii="Century Gothic" w:hAnsi="Century Gothic"/>
        </w:rPr>
        <w:t>niem jest zniszczenie obwodowej</w:t>
      </w:r>
      <w:r w:rsidRPr="000815B4">
        <w:rPr>
          <w:rFonts w:ascii="Century Gothic" w:hAnsi="Century Gothic"/>
        </w:rPr>
        <w:t>, nieunaczynionej części siatkówki, co zapobiega nadmiernej produkcji przez ni</w:t>
      </w:r>
      <w:r w:rsidR="000815B4" w:rsidRPr="000815B4">
        <w:rPr>
          <w:rFonts w:ascii="Century Gothic" w:hAnsi="Century Gothic"/>
        </w:rPr>
        <w:t xml:space="preserve">ą czynników </w:t>
      </w:r>
      <w:proofErr w:type="spellStart"/>
      <w:r w:rsidR="000815B4" w:rsidRPr="000815B4">
        <w:rPr>
          <w:rFonts w:ascii="Century Gothic" w:hAnsi="Century Gothic"/>
        </w:rPr>
        <w:t>naczyniotwórczych</w:t>
      </w:r>
      <w:proofErr w:type="spellEnd"/>
      <w:r w:rsidR="000815B4" w:rsidRPr="000815B4">
        <w:rPr>
          <w:rFonts w:ascii="Century Gothic" w:hAnsi="Century Gothic"/>
        </w:rPr>
        <w:t xml:space="preserve"> (</w:t>
      </w:r>
      <w:r w:rsidRPr="000815B4">
        <w:rPr>
          <w:rFonts w:ascii="Century Gothic" w:hAnsi="Century Gothic"/>
        </w:rPr>
        <w:t>tzw. naczyniowo-śródbłonkowy czynnik wzrostu - VEGF)</w:t>
      </w:r>
      <w:r w:rsidR="000815B4">
        <w:rPr>
          <w:rFonts w:ascii="Century Gothic" w:hAnsi="Century Gothic"/>
        </w:rPr>
        <w:br/>
      </w:r>
      <w:r w:rsidRPr="000815B4">
        <w:rPr>
          <w:rFonts w:ascii="Century Gothic" w:hAnsi="Century Gothic"/>
        </w:rPr>
        <w:t>i powstaniu nowych, nieprawidłowych naczyń (</w:t>
      </w:r>
      <w:proofErr w:type="spellStart"/>
      <w:r w:rsidRPr="000815B4">
        <w:rPr>
          <w:rFonts w:ascii="Century Gothic" w:hAnsi="Century Gothic"/>
        </w:rPr>
        <w:t>nowotwórstw</w:t>
      </w:r>
      <w:r w:rsidR="000815B4" w:rsidRPr="000815B4">
        <w:rPr>
          <w:rFonts w:ascii="Century Gothic" w:hAnsi="Century Gothic"/>
        </w:rPr>
        <w:t>o</w:t>
      </w:r>
      <w:proofErr w:type="spellEnd"/>
      <w:r w:rsidR="000815B4" w:rsidRPr="000815B4">
        <w:rPr>
          <w:rFonts w:ascii="Century Gothic" w:hAnsi="Century Gothic"/>
        </w:rPr>
        <w:t xml:space="preserve"> naczyniowe</w:t>
      </w:r>
      <w:r w:rsidRPr="000815B4">
        <w:rPr>
          <w:rFonts w:ascii="Century Gothic" w:hAnsi="Century Gothic"/>
        </w:rPr>
        <w:t xml:space="preserve">). Takie działanie zabezpiecza centralną część siatkówki, która ma już prawidłowo rozwinięte </w:t>
      </w:r>
    </w:p>
    <w:p w:rsidR="005C7F9A" w:rsidRDefault="00BA5866" w:rsidP="005C7F9A">
      <w:pPr>
        <w:spacing w:after="120"/>
        <w:rPr>
          <w:rFonts w:ascii="Century Gothic" w:hAnsi="Century Gothic"/>
        </w:rPr>
      </w:pPr>
      <w:r w:rsidRPr="000815B4">
        <w:rPr>
          <w:rFonts w:ascii="Century Gothic" w:hAnsi="Century Gothic"/>
        </w:rPr>
        <w:t>naczynia</w:t>
      </w:r>
      <w:r w:rsidR="000815B4">
        <w:rPr>
          <w:rFonts w:ascii="Century Gothic" w:hAnsi="Century Gothic"/>
        </w:rPr>
        <w:t xml:space="preserve">    </w:t>
      </w:r>
      <w:r w:rsidRPr="000815B4">
        <w:rPr>
          <w:rFonts w:ascii="Century Gothic" w:hAnsi="Century Gothic"/>
        </w:rPr>
        <w:t>i</w:t>
      </w:r>
      <w:r w:rsidR="000815B4">
        <w:rPr>
          <w:rFonts w:ascii="Century Gothic" w:hAnsi="Century Gothic"/>
        </w:rPr>
        <w:t xml:space="preserve">   </w:t>
      </w:r>
      <w:r w:rsidRPr="000815B4">
        <w:rPr>
          <w:rFonts w:ascii="Century Gothic" w:hAnsi="Century Gothic"/>
        </w:rPr>
        <w:t xml:space="preserve"> pozwala</w:t>
      </w:r>
      <w:r w:rsidR="000815B4">
        <w:rPr>
          <w:rFonts w:ascii="Century Gothic" w:hAnsi="Century Gothic"/>
        </w:rPr>
        <w:t xml:space="preserve"> </w:t>
      </w:r>
      <w:r w:rsidRPr="000815B4">
        <w:rPr>
          <w:rFonts w:ascii="Century Gothic" w:hAnsi="Century Gothic"/>
        </w:rPr>
        <w:t xml:space="preserve"> </w:t>
      </w:r>
      <w:r w:rsidR="000815B4">
        <w:rPr>
          <w:rFonts w:ascii="Century Gothic" w:hAnsi="Century Gothic"/>
        </w:rPr>
        <w:t xml:space="preserve">  </w:t>
      </w:r>
      <w:r w:rsidRPr="000815B4">
        <w:rPr>
          <w:rFonts w:ascii="Century Gothic" w:hAnsi="Century Gothic"/>
        </w:rPr>
        <w:t>na</w:t>
      </w:r>
      <w:r w:rsidR="000815B4">
        <w:rPr>
          <w:rFonts w:ascii="Century Gothic" w:hAnsi="Century Gothic"/>
        </w:rPr>
        <w:t xml:space="preserve"> </w:t>
      </w:r>
      <w:r w:rsidRPr="000815B4">
        <w:rPr>
          <w:rFonts w:ascii="Century Gothic" w:hAnsi="Century Gothic"/>
        </w:rPr>
        <w:t xml:space="preserve"> </w:t>
      </w:r>
      <w:r w:rsidR="000815B4">
        <w:rPr>
          <w:rFonts w:ascii="Century Gothic" w:hAnsi="Century Gothic"/>
        </w:rPr>
        <w:t xml:space="preserve">  </w:t>
      </w:r>
      <w:r w:rsidRPr="000815B4">
        <w:rPr>
          <w:rFonts w:ascii="Century Gothic" w:hAnsi="Century Gothic"/>
        </w:rPr>
        <w:t>zachowanie</w:t>
      </w:r>
      <w:r w:rsidR="000815B4">
        <w:rPr>
          <w:rFonts w:ascii="Century Gothic" w:hAnsi="Century Gothic"/>
        </w:rPr>
        <w:t xml:space="preserve"> </w:t>
      </w:r>
      <w:r w:rsidRPr="000815B4">
        <w:rPr>
          <w:rFonts w:ascii="Century Gothic" w:hAnsi="Century Gothic"/>
        </w:rPr>
        <w:t xml:space="preserve"> </w:t>
      </w:r>
      <w:r w:rsidR="000815B4">
        <w:rPr>
          <w:rFonts w:ascii="Century Gothic" w:hAnsi="Century Gothic"/>
        </w:rPr>
        <w:t xml:space="preserve">  </w:t>
      </w:r>
      <w:r w:rsidRPr="000815B4">
        <w:rPr>
          <w:rFonts w:ascii="Century Gothic" w:hAnsi="Century Gothic"/>
        </w:rPr>
        <w:t>wzroku.</w:t>
      </w:r>
      <w:r w:rsidR="000815B4">
        <w:rPr>
          <w:rFonts w:ascii="Century Gothic" w:hAnsi="Century Gothic"/>
        </w:rPr>
        <w:t xml:space="preserve">  </w:t>
      </w:r>
      <w:r w:rsidRPr="000815B4">
        <w:rPr>
          <w:rFonts w:ascii="Century Gothic" w:hAnsi="Century Gothic"/>
        </w:rPr>
        <w:t xml:space="preserve"> Ob</w:t>
      </w:r>
      <w:r w:rsidR="000815B4" w:rsidRPr="000815B4">
        <w:rPr>
          <w:rFonts w:ascii="Century Gothic" w:hAnsi="Century Gothic"/>
        </w:rPr>
        <w:t>ecnie</w:t>
      </w:r>
      <w:r w:rsidR="000815B4">
        <w:rPr>
          <w:rFonts w:ascii="Century Gothic" w:hAnsi="Century Gothic"/>
        </w:rPr>
        <w:t xml:space="preserve"> </w:t>
      </w:r>
      <w:r w:rsidR="000815B4" w:rsidRPr="000815B4">
        <w:rPr>
          <w:rFonts w:ascii="Century Gothic" w:hAnsi="Century Gothic"/>
        </w:rPr>
        <w:t xml:space="preserve"> </w:t>
      </w:r>
      <w:r w:rsidR="000815B4">
        <w:rPr>
          <w:rFonts w:ascii="Century Gothic" w:hAnsi="Century Gothic"/>
        </w:rPr>
        <w:t xml:space="preserve"> </w:t>
      </w:r>
      <w:r w:rsidR="000815B4" w:rsidRPr="000815B4">
        <w:rPr>
          <w:rFonts w:ascii="Century Gothic" w:hAnsi="Century Gothic"/>
        </w:rPr>
        <w:t>stosuje</w:t>
      </w:r>
      <w:r w:rsidR="000815B4">
        <w:rPr>
          <w:rFonts w:ascii="Century Gothic" w:hAnsi="Century Gothic"/>
        </w:rPr>
        <w:t xml:space="preserve"> </w:t>
      </w:r>
      <w:r w:rsidR="000815B4" w:rsidRPr="000815B4">
        <w:rPr>
          <w:rFonts w:ascii="Century Gothic" w:hAnsi="Century Gothic"/>
        </w:rPr>
        <w:t xml:space="preserve"> </w:t>
      </w:r>
      <w:r w:rsidR="000815B4">
        <w:rPr>
          <w:rFonts w:ascii="Century Gothic" w:hAnsi="Century Gothic"/>
        </w:rPr>
        <w:t xml:space="preserve"> </w:t>
      </w:r>
      <w:r w:rsidR="000815B4" w:rsidRPr="000815B4">
        <w:rPr>
          <w:rFonts w:ascii="Century Gothic" w:hAnsi="Century Gothic"/>
        </w:rPr>
        <w:t>się</w:t>
      </w:r>
      <w:r w:rsidR="000815B4">
        <w:rPr>
          <w:rFonts w:ascii="Century Gothic" w:hAnsi="Century Gothic"/>
        </w:rPr>
        <w:t xml:space="preserve">  </w:t>
      </w:r>
      <w:r w:rsidR="000815B4" w:rsidRPr="000815B4">
        <w:rPr>
          <w:rFonts w:ascii="Century Gothic" w:hAnsi="Century Gothic"/>
        </w:rPr>
        <w:t xml:space="preserve"> głównie</w:t>
      </w:r>
      <w:r w:rsidR="000815B4">
        <w:rPr>
          <w:rFonts w:ascii="Century Gothic" w:hAnsi="Century Gothic"/>
        </w:rPr>
        <w:t xml:space="preserve"> </w:t>
      </w:r>
      <w:proofErr w:type="spellStart"/>
      <w:r w:rsidR="000815B4" w:rsidRPr="000815B4">
        <w:rPr>
          <w:rFonts w:ascii="Century Gothic" w:hAnsi="Century Gothic"/>
        </w:rPr>
        <w:t>przezźreni</w:t>
      </w:r>
      <w:r w:rsidRPr="000815B4">
        <w:rPr>
          <w:rFonts w:ascii="Century Gothic" w:hAnsi="Century Gothic"/>
        </w:rPr>
        <w:t>czną</w:t>
      </w:r>
      <w:proofErr w:type="spellEnd"/>
      <w:r w:rsidRPr="000815B4">
        <w:rPr>
          <w:rFonts w:ascii="Century Gothic" w:hAnsi="Century Gothic"/>
        </w:rPr>
        <w:t xml:space="preserve"> </w:t>
      </w:r>
      <w:r w:rsidR="000815B4" w:rsidRPr="000815B4">
        <w:rPr>
          <w:rFonts w:ascii="Century Gothic" w:hAnsi="Century Gothic"/>
        </w:rPr>
        <w:t>f</w:t>
      </w:r>
      <w:r w:rsidRPr="000815B4">
        <w:rPr>
          <w:rFonts w:ascii="Century Gothic" w:hAnsi="Century Gothic"/>
        </w:rPr>
        <w:t>otokoagulację laserową.</w:t>
      </w:r>
    </w:p>
    <w:p w:rsidR="005C7F9A" w:rsidRPr="001C1DD0" w:rsidRDefault="005C7F9A" w:rsidP="005C7F9A">
      <w:pPr>
        <w:pStyle w:val="Akapitzlist"/>
        <w:spacing w:after="120"/>
        <w:ind w:left="0"/>
        <w:contextualSpacing w:val="0"/>
        <w:rPr>
          <w:rFonts w:ascii="Century Gothic" w:hAnsi="Century Gothic"/>
          <w:b/>
        </w:rPr>
      </w:pPr>
      <w:r w:rsidRPr="001C1DD0">
        <w:rPr>
          <w:rFonts w:ascii="Century Gothic" w:hAnsi="Century Gothic"/>
          <w:b/>
        </w:rPr>
        <w:t>Alternatywne metody leczenia</w:t>
      </w:r>
    </w:p>
    <w:p w:rsidR="00E2557C" w:rsidRPr="000815B4" w:rsidRDefault="00BA5866" w:rsidP="000815B4">
      <w:pPr>
        <w:pStyle w:val="Akapitzlist"/>
        <w:numPr>
          <w:ilvl w:val="0"/>
          <w:numId w:val="6"/>
        </w:numPr>
        <w:spacing w:after="120"/>
        <w:jc w:val="both"/>
        <w:rPr>
          <w:rFonts w:ascii="Century Gothic" w:eastAsia="Calibri" w:hAnsi="Century Gothic" w:cs="Calibri"/>
        </w:rPr>
      </w:pPr>
      <w:r w:rsidRPr="000815B4">
        <w:rPr>
          <w:rFonts w:ascii="Century Gothic" w:eastAsia="Calibri" w:hAnsi="Century Gothic" w:cs="Calibri"/>
        </w:rPr>
        <w:t>Niekiedy wykonuje się</w:t>
      </w:r>
      <w:r w:rsidR="005C7F9A">
        <w:rPr>
          <w:rFonts w:ascii="Century Gothic" w:eastAsia="Calibri" w:hAnsi="Century Gothic" w:cs="Calibri"/>
        </w:rPr>
        <w:t xml:space="preserve"> krioterapię ( mrożenie tkanek)</w:t>
      </w:r>
      <w:r w:rsidRPr="000815B4">
        <w:rPr>
          <w:rFonts w:ascii="Century Gothic" w:eastAsia="Calibri" w:hAnsi="Century Gothic" w:cs="Calibri"/>
        </w:rPr>
        <w:t>, która działa na podobnych zasadach. Wykonuje się ją wówczas, gdy ośrodki optyczne oka nie są przezroczyste, a przez to nie można skierować promieniowania laserowego na siatkówkę.</w:t>
      </w:r>
      <w:r w:rsidRPr="000815B4">
        <w:rPr>
          <w:rFonts w:ascii="Century Gothic" w:eastAsia="Calibri" w:hAnsi="Century Gothic" w:cs="Calibri"/>
        </w:rPr>
        <w:tab/>
      </w:r>
    </w:p>
    <w:p w:rsidR="00B371BB" w:rsidRPr="000815B4" w:rsidRDefault="00BA5866" w:rsidP="005C7F9A">
      <w:pPr>
        <w:pStyle w:val="Akapitzlist"/>
        <w:numPr>
          <w:ilvl w:val="0"/>
          <w:numId w:val="6"/>
        </w:numPr>
        <w:spacing w:after="0"/>
        <w:ind w:left="357" w:hanging="357"/>
        <w:contextualSpacing w:val="0"/>
        <w:jc w:val="both"/>
        <w:rPr>
          <w:rFonts w:ascii="Century Gothic" w:eastAsia="Calibri" w:hAnsi="Century Gothic" w:cs="Calibri"/>
        </w:rPr>
      </w:pPr>
      <w:r w:rsidRPr="000815B4">
        <w:rPr>
          <w:rFonts w:ascii="Century Gothic" w:eastAsia="Calibri" w:hAnsi="Century Gothic" w:cs="Calibri"/>
        </w:rPr>
        <w:t xml:space="preserve">Do ciała szklistego we wnętrzu gałki ocznej podaje się iniekcje (tzw. </w:t>
      </w:r>
      <w:proofErr w:type="spellStart"/>
      <w:r w:rsidRPr="000815B4">
        <w:rPr>
          <w:rFonts w:ascii="Century Gothic" w:eastAsia="Calibri" w:hAnsi="Century Gothic" w:cs="Calibri"/>
        </w:rPr>
        <w:t>anty-VEGF</w:t>
      </w:r>
      <w:proofErr w:type="spellEnd"/>
      <w:r w:rsidRPr="000815B4">
        <w:rPr>
          <w:rFonts w:ascii="Century Gothic" w:eastAsia="Calibri" w:hAnsi="Century Gothic" w:cs="Calibri"/>
        </w:rPr>
        <w:t xml:space="preserve"> np. </w:t>
      </w:r>
      <w:proofErr w:type="spellStart"/>
      <w:r w:rsidRPr="000815B4">
        <w:rPr>
          <w:rFonts w:ascii="Century Gothic" w:eastAsia="Calibri" w:hAnsi="Century Gothic" w:cs="Calibri"/>
        </w:rPr>
        <w:t>ranibizumab</w:t>
      </w:r>
      <w:proofErr w:type="spellEnd"/>
      <w:r w:rsidRPr="000815B4">
        <w:rPr>
          <w:rFonts w:ascii="Century Gothic" w:eastAsia="Calibri" w:hAnsi="Century Gothic" w:cs="Calibri"/>
        </w:rPr>
        <w:t xml:space="preserve">, </w:t>
      </w:r>
      <w:proofErr w:type="spellStart"/>
      <w:r w:rsidRPr="000815B4">
        <w:rPr>
          <w:rFonts w:ascii="Century Gothic" w:eastAsia="Calibri" w:hAnsi="Century Gothic" w:cs="Calibri"/>
        </w:rPr>
        <w:t>bewacyzumab</w:t>
      </w:r>
      <w:proofErr w:type="spellEnd"/>
      <w:r w:rsidRPr="000815B4">
        <w:rPr>
          <w:rFonts w:ascii="Century Gothic" w:eastAsia="Calibri" w:hAnsi="Century Gothic" w:cs="Calibri"/>
        </w:rPr>
        <w:t>) blokujące czynniki odpowiedzialne za rozwój naczyń</w:t>
      </w:r>
      <w:r w:rsidR="005C7F9A">
        <w:rPr>
          <w:rFonts w:ascii="Century Gothic" w:eastAsia="Calibri" w:hAnsi="Century Gothic" w:cs="Calibri"/>
        </w:rPr>
        <w:t>.</w:t>
      </w:r>
      <w:r w:rsidRPr="000815B4">
        <w:rPr>
          <w:rFonts w:ascii="Century Gothic" w:eastAsia="Calibri" w:hAnsi="Century Gothic" w:cs="Calibri"/>
        </w:rPr>
        <w:t xml:space="preserve">                                </w:t>
      </w:r>
    </w:p>
    <w:p w:rsidR="00B371BB" w:rsidRPr="00547B2F" w:rsidRDefault="00BA5866" w:rsidP="005C7F9A">
      <w:pPr>
        <w:spacing w:after="120"/>
        <w:jc w:val="both"/>
        <w:rPr>
          <w:rFonts w:ascii="Century Gothic" w:eastAsia="Calibri" w:hAnsi="Century Gothic" w:cs="Calibri"/>
        </w:rPr>
      </w:pPr>
      <w:r w:rsidRPr="00547B2F">
        <w:rPr>
          <w:rFonts w:ascii="Century Gothic" w:eastAsia="Calibri" w:hAnsi="Century Gothic" w:cs="Calibri"/>
        </w:rPr>
        <w:t xml:space="preserve">Retinopatia </w:t>
      </w:r>
      <w:r w:rsidR="009C4BD1" w:rsidRPr="00547B2F">
        <w:rPr>
          <w:rFonts w:ascii="Century Gothic" w:eastAsia="Calibri" w:hAnsi="Century Gothic" w:cs="Calibri"/>
        </w:rPr>
        <w:t>wcześniaków</w:t>
      </w:r>
      <w:r w:rsidRPr="00547B2F">
        <w:rPr>
          <w:rFonts w:ascii="Century Gothic" w:eastAsia="Calibri" w:hAnsi="Century Gothic" w:cs="Calibri"/>
        </w:rPr>
        <w:t xml:space="preserve"> ma tendencję do samoistn</w:t>
      </w:r>
      <w:r w:rsidR="007917AA">
        <w:rPr>
          <w:rFonts w:ascii="Century Gothic" w:eastAsia="Calibri" w:hAnsi="Century Gothic" w:cs="Calibri"/>
        </w:rPr>
        <w:t>ego cofania się (</w:t>
      </w:r>
      <w:r w:rsidRPr="00547B2F">
        <w:rPr>
          <w:rFonts w:ascii="Century Gothic" w:eastAsia="Calibri" w:hAnsi="Century Gothic" w:cs="Calibri"/>
        </w:rPr>
        <w:t xml:space="preserve">regresji) lub zahamowania rozwoju we wczesnych, mało agresywnych stadiach. </w:t>
      </w:r>
      <w:r w:rsidR="009C4BD1" w:rsidRPr="00547B2F">
        <w:rPr>
          <w:rFonts w:ascii="Century Gothic" w:eastAsia="Calibri" w:hAnsi="Century Gothic" w:cs="Calibri"/>
        </w:rPr>
        <w:t>Możliwość</w:t>
      </w:r>
      <w:r w:rsidRPr="00547B2F">
        <w:rPr>
          <w:rFonts w:ascii="Century Gothic" w:eastAsia="Calibri" w:hAnsi="Century Gothic" w:cs="Calibri"/>
        </w:rPr>
        <w:t xml:space="preserve"> cofnięcia się zmian w zaawansowanym okresie choroby jest znikoma.</w:t>
      </w:r>
    </w:p>
    <w:p w:rsidR="005C7F9A" w:rsidRPr="005C7F9A" w:rsidRDefault="00966508" w:rsidP="005C7F9A">
      <w:pPr>
        <w:spacing w:after="120"/>
        <w:rPr>
          <w:rFonts w:ascii="Century Gothic" w:hAnsi="Century Gothic"/>
          <w:b/>
        </w:rPr>
      </w:pPr>
      <w:r w:rsidRPr="005C7F9A">
        <w:rPr>
          <w:rFonts w:ascii="Century Gothic" w:eastAsia="Calibri" w:hAnsi="Century Gothic" w:cs="Calibri"/>
          <w:b/>
        </w:rPr>
        <w:t>3.</w:t>
      </w:r>
      <w:r w:rsidR="005C7F9A" w:rsidRPr="005C7F9A">
        <w:rPr>
          <w:rFonts w:ascii="Century Gothic" w:hAnsi="Century Gothic"/>
          <w:b/>
        </w:rPr>
        <w:t xml:space="preserve"> DAJĄCE SIĘ PRZEWIDZIEĆ NASTĘPSTWA ZABIEGU</w:t>
      </w:r>
    </w:p>
    <w:p w:rsidR="00E65218" w:rsidRPr="00547B2F" w:rsidRDefault="00BA5866" w:rsidP="005C7F9A">
      <w:pPr>
        <w:spacing w:after="120"/>
        <w:jc w:val="both"/>
        <w:rPr>
          <w:rFonts w:ascii="Century Gothic" w:eastAsia="Calibri" w:hAnsi="Century Gothic" w:cs="Calibri"/>
          <w:b/>
        </w:rPr>
      </w:pPr>
      <w:r w:rsidRPr="00547B2F">
        <w:rPr>
          <w:rFonts w:ascii="Century Gothic" w:eastAsia="Calibri" w:hAnsi="Century Gothic" w:cs="Calibri"/>
        </w:rPr>
        <w:t xml:space="preserve">U wszystkich dzieci leczonych fotokoagulacją laserową występuje </w:t>
      </w:r>
      <w:r w:rsidR="009C4BD1" w:rsidRPr="00547B2F">
        <w:rPr>
          <w:rFonts w:ascii="Century Gothic" w:eastAsia="Calibri" w:hAnsi="Century Gothic" w:cs="Calibri"/>
        </w:rPr>
        <w:t>ograniczenie</w:t>
      </w:r>
      <w:r w:rsidR="005C7F9A">
        <w:rPr>
          <w:rFonts w:ascii="Century Gothic" w:eastAsia="Calibri" w:hAnsi="Century Gothic" w:cs="Calibri"/>
        </w:rPr>
        <w:t xml:space="preserve"> obwodowego pola widzenia</w:t>
      </w:r>
      <w:r w:rsidRPr="00547B2F">
        <w:rPr>
          <w:rFonts w:ascii="Century Gothic" w:eastAsia="Calibri" w:hAnsi="Century Gothic" w:cs="Calibri"/>
        </w:rPr>
        <w:t>. U części dzieci mimo laseroterapii nie uzyskuje się pełnej remisji choroby. Konsekwencją</w:t>
      </w:r>
      <w:r w:rsidR="009C4BD1" w:rsidRPr="00547B2F">
        <w:rPr>
          <w:rFonts w:ascii="Century Gothic" w:eastAsia="Calibri" w:hAnsi="Century Gothic" w:cs="Calibri"/>
        </w:rPr>
        <w:t xml:space="preserve"> niecałkowitego ustąpienia choroby może być obniżona ostrość wzroku niepodlegająca korekcji okularowej. U części dzieci </w:t>
      </w:r>
      <w:r w:rsidR="005C7F9A">
        <w:rPr>
          <w:rFonts w:ascii="Century Gothic" w:eastAsia="Calibri" w:hAnsi="Century Gothic" w:cs="Calibri"/>
        </w:rPr>
        <w:br/>
      </w:r>
      <w:r w:rsidR="009C4BD1" w:rsidRPr="00547B2F">
        <w:rPr>
          <w:rFonts w:ascii="Century Gothic" w:eastAsia="Calibri" w:hAnsi="Century Gothic" w:cs="Calibri"/>
        </w:rPr>
        <w:t xml:space="preserve">(z </w:t>
      </w:r>
      <w:r w:rsidR="00F727CB" w:rsidRPr="00547B2F">
        <w:rPr>
          <w:rFonts w:ascii="Century Gothic" w:eastAsia="Calibri" w:hAnsi="Century Gothic" w:cs="Calibri"/>
        </w:rPr>
        <w:t>ciężka</w:t>
      </w:r>
      <w:r w:rsidR="005C7F9A">
        <w:rPr>
          <w:rFonts w:ascii="Century Gothic" w:eastAsia="Calibri" w:hAnsi="Century Gothic" w:cs="Calibri"/>
        </w:rPr>
        <w:t xml:space="preserve"> postacią retinopatii tzw. p</w:t>
      </w:r>
      <w:r w:rsidR="009C4BD1" w:rsidRPr="00547B2F">
        <w:rPr>
          <w:rFonts w:ascii="Century Gothic" w:eastAsia="Calibri" w:hAnsi="Century Gothic" w:cs="Calibri"/>
        </w:rPr>
        <w:t xml:space="preserve">ostać tylna połączona z chorobą plus) może </w:t>
      </w:r>
      <w:r w:rsidR="00E65218" w:rsidRPr="00547B2F">
        <w:rPr>
          <w:rFonts w:ascii="Century Gothic" w:eastAsia="Calibri" w:hAnsi="Century Gothic" w:cs="Calibri"/>
        </w:rPr>
        <w:t>dojść do zmian</w:t>
      </w:r>
      <w:r w:rsidR="005C7F9A">
        <w:rPr>
          <w:rFonts w:ascii="Century Gothic" w:eastAsia="Calibri" w:hAnsi="Century Gothic" w:cs="Calibri"/>
        </w:rPr>
        <w:t>,</w:t>
      </w:r>
      <w:r w:rsidR="00E65218" w:rsidRPr="00547B2F">
        <w:rPr>
          <w:rFonts w:ascii="Century Gothic" w:eastAsia="Calibri" w:hAnsi="Century Gothic" w:cs="Calibri"/>
        </w:rPr>
        <w:t xml:space="preserve"> mimo laseroterapii. U takich pacjentów zwykle podawany jest lek</w:t>
      </w:r>
      <w:r w:rsidR="005C7F9A">
        <w:rPr>
          <w:rFonts w:ascii="Century Gothic" w:eastAsia="Calibri" w:hAnsi="Century Gothic" w:cs="Calibri"/>
        </w:rPr>
        <w:br/>
      </w:r>
      <w:r w:rsidR="00E65218" w:rsidRPr="00547B2F">
        <w:rPr>
          <w:rFonts w:ascii="Century Gothic" w:eastAsia="Calibri" w:hAnsi="Century Gothic" w:cs="Calibri"/>
        </w:rPr>
        <w:t xml:space="preserve">w iniekcji do ciała szklistego </w:t>
      </w:r>
      <w:r w:rsidR="009C4BD1" w:rsidRPr="00547B2F">
        <w:rPr>
          <w:rFonts w:ascii="Century Gothic" w:eastAsia="Calibri" w:hAnsi="Century Gothic" w:cs="Calibri"/>
        </w:rPr>
        <w:t xml:space="preserve"> </w:t>
      </w:r>
      <w:r w:rsidR="00E65218" w:rsidRPr="00547B2F">
        <w:rPr>
          <w:rFonts w:ascii="Century Gothic" w:eastAsia="Calibri" w:hAnsi="Century Gothic" w:cs="Calibri"/>
        </w:rPr>
        <w:t>(</w:t>
      </w:r>
      <w:proofErr w:type="spellStart"/>
      <w:r w:rsidR="00E65218" w:rsidRPr="00547B2F">
        <w:rPr>
          <w:rFonts w:ascii="Century Gothic" w:eastAsia="Calibri" w:hAnsi="Century Gothic" w:cs="Calibri"/>
        </w:rPr>
        <w:t>ranibizumab</w:t>
      </w:r>
      <w:proofErr w:type="spellEnd"/>
      <w:r w:rsidR="00E65218" w:rsidRPr="00547B2F">
        <w:rPr>
          <w:rFonts w:ascii="Century Gothic" w:eastAsia="Calibri" w:hAnsi="Century Gothic" w:cs="Calibri"/>
        </w:rPr>
        <w:t xml:space="preserve"> lub </w:t>
      </w:r>
      <w:proofErr w:type="spellStart"/>
      <w:r w:rsidR="00E65218" w:rsidRPr="00547B2F">
        <w:rPr>
          <w:rFonts w:ascii="Century Gothic" w:eastAsia="Calibri" w:hAnsi="Century Gothic" w:cs="Calibri"/>
        </w:rPr>
        <w:t>bavacizumab</w:t>
      </w:r>
      <w:proofErr w:type="spellEnd"/>
      <w:r w:rsidR="00E65218" w:rsidRPr="00547B2F">
        <w:rPr>
          <w:rFonts w:ascii="Century Gothic" w:eastAsia="Calibri" w:hAnsi="Century Gothic" w:cs="Calibri"/>
        </w:rPr>
        <w:t>).</w:t>
      </w:r>
    </w:p>
    <w:p w:rsidR="005C7F9A" w:rsidRPr="005C7F9A" w:rsidRDefault="00966508" w:rsidP="005C7F9A">
      <w:pPr>
        <w:spacing w:after="120"/>
        <w:rPr>
          <w:rFonts w:ascii="Century Gothic" w:hAnsi="Century Gothic"/>
          <w:b/>
        </w:rPr>
      </w:pPr>
      <w:r w:rsidRPr="005C7F9A">
        <w:rPr>
          <w:rFonts w:ascii="Century Gothic" w:eastAsia="Calibri" w:hAnsi="Century Gothic" w:cs="Calibri"/>
          <w:b/>
        </w:rPr>
        <w:t>4.</w:t>
      </w:r>
      <w:r w:rsidR="005C7F9A" w:rsidRPr="005C7F9A">
        <w:rPr>
          <w:rFonts w:ascii="Century Gothic" w:hAnsi="Century Gothic"/>
          <w:b/>
        </w:rPr>
        <w:t xml:space="preserve"> MOŻLIWOŚĆ WYSTĄPIENIA POWIKŁAŃ (w tym skutków odległych)</w:t>
      </w:r>
    </w:p>
    <w:p w:rsidR="003F7C83" w:rsidRPr="00547B2F" w:rsidRDefault="00E65218" w:rsidP="005C7F9A">
      <w:pPr>
        <w:spacing w:after="0"/>
        <w:jc w:val="both"/>
        <w:rPr>
          <w:rFonts w:ascii="Century Gothic" w:eastAsia="Calibri" w:hAnsi="Century Gothic" w:cs="Calibri"/>
          <w:b/>
        </w:rPr>
      </w:pPr>
      <w:r w:rsidRPr="00547B2F">
        <w:rPr>
          <w:rFonts w:ascii="Century Gothic" w:eastAsia="Calibri" w:hAnsi="Century Gothic" w:cs="Calibri"/>
        </w:rPr>
        <w:t xml:space="preserve">Każda ingerencja chirurgiczna obarczona jest ryzykiem </w:t>
      </w:r>
      <w:r w:rsidR="00F727CB" w:rsidRPr="00547B2F">
        <w:rPr>
          <w:rFonts w:ascii="Century Gothic" w:eastAsia="Calibri" w:hAnsi="Century Gothic" w:cs="Calibri"/>
        </w:rPr>
        <w:t>wystąpienia</w:t>
      </w:r>
      <w:r w:rsidRPr="00547B2F">
        <w:rPr>
          <w:rFonts w:ascii="Century Gothic" w:eastAsia="Calibri" w:hAnsi="Century Gothic" w:cs="Calibri"/>
        </w:rPr>
        <w:t xml:space="preserve"> </w:t>
      </w:r>
      <w:r w:rsidR="00F727CB" w:rsidRPr="00547B2F">
        <w:rPr>
          <w:rFonts w:ascii="Century Gothic" w:eastAsia="Calibri" w:hAnsi="Century Gothic" w:cs="Calibri"/>
        </w:rPr>
        <w:t>powikłań</w:t>
      </w:r>
      <w:r w:rsidRPr="00547B2F">
        <w:rPr>
          <w:rFonts w:ascii="Century Gothic" w:eastAsia="Calibri" w:hAnsi="Century Gothic" w:cs="Calibri"/>
        </w:rPr>
        <w:t xml:space="preserve">. </w:t>
      </w:r>
      <w:r w:rsidR="00F727CB" w:rsidRPr="00547B2F">
        <w:rPr>
          <w:rFonts w:ascii="Century Gothic" w:eastAsia="Calibri" w:hAnsi="Century Gothic" w:cs="Calibri"/>
        </w:rPr>
        <w:t>Dołożymy</w:t>
      </w:r>
      <w:r w:rsidRPr="00547B2F">
        <w:rPr>
          <w:rFonts w:ascii="Century Gothic" w:eastAsia="Calibri" w:hAnsi="Century Gothic" w:cs="Calibri"/>
        </w:rPr>
        <w:t xml:space="preserve"> wszelkich starań</w:t>
      </w:r>
      <w:r w:rsidR="005C7F9A">
        <w:rPr>
          <w:rFonts w:ascii="Century Gothic" w:eastAsia="Calibri" w:hAnsi="Century Gothic" w:cs="Calibri"/>
        </w:rPr>
        <w:t>,</w:t>
      </w:r>
      <w:r w:rsidRPr="00547B2F">
        <w:rPr>
          <w:rFonts w:ascii="Century Gothic" w:eastAsia="Calibri" w:hAnsi="Century Gothic" w:cs="Calibri"/>
        </w:rPr>
        <w:t xml:space="preserve"> </w:t>
      </w:r>
      <w:r w:rsidR="005C7F9A">
        <w:rPr>
          <w:rFonts w:ascii="Century Gothic" w:eastAsia="Calibri" w:hAnsi="Century Gothic" w:cs="Calibri"/>
        </w:rPr>
        <w:t>a</w:t>
      </w:r>
      <w:r w:rsidRPr="00547B2F">
        <w:rPr>
          <w:rFonts w:ascii="Century Gothic" w:eastAsia="Calibri" w:hAnsi="Century Gothic" w:cs="Calibri"/>
        </w:rPr>
        <w:t xml:space="preserve">by zapewnić pełen sukces zaplanowanego leczenia oraz minimalizacji </w:t>
      </w:r>
      <w:r w:rsidR="003F7C83" w:rsidRPr="00547B2F">
        <w:rPr>
          <w:rFonts w:ascii="Century Gothic" w:eastAsia="Calibri" w:hAnsi="Century Gothic" w:cs="Calibri"/>
        </w:rPr>
        <w:t>ewentualnych</w:t>
      </w:r>
      <w:r w:rsidRPr="00547B2F">
        <w:rPr>
          <w:rFonts w:ascii="Century Gothic" w:eastAsia="Calibri" w:hAnsi="Century Gothic" w:cs="Calibri"/>
        </w:rPr>
        <w:t xml:space="preserve"> powikłań.</w:t>
      </w:r>
      <w:r w:rsidR="00F727CB" w:rsidRPr="00547B2F">
        <w:rPr>
          <w:rFonts w:ascii="Century Gothic" w:eastAsia="Calibri" w:hAnsi="Century Gothic" w:cs="Calibri"/>
        </w:rPr>
        <w:t xml:space="preserve"> </w:t>
      </w:r>
      <w:r w:rsidRPr="00547B2F">
        <w:rPr>
          <w:rFonts w:ascii="Century Gothic" w:eastAsia="Calibri" w:hAnsi="Century Gothic" w:cs="Calibri"/>
        </w:rPr>
        <w:t xml:space="preserve">Powikłania związane z planowanym zabiegiem mogą </w:t>
      </w:r>
      <w:r w:rsidR="003F7C83" w:rsidRPr="00547B2F">
        <w:rPr>
          <w:rFonts w:ascii="Century Gothic" w:eastAsia="Calibri" w:hAnsi="Century Gothic" w:cs="Calibri"/>
        </w:rPr>
        <w:t>mię</w:t>
      </w:r>
      <w:r w:rsidRPr="00547B2F">
        <w:rPr>
          <w:rFonts w:ascii="Century Gothic" w:eastAsia="Calibri" w:hAnsi="Century Gothic" w:cs="Calibri"/>
        </w:rPr>
        <w:t>dzy innymi</w:t>
      </w:r>
      <w:r w:rsidR="003F7C83" w:rsidRPr="00547B2F">
        <w:rPr>
          <w:rFonts w:ascii="Century Gothic" w:eastAsia="Calibri" w:hAnsi="Century Gothic" w:cs="Calibri"/>
        </w:rPr>
        <w:t xml:space="preserve"> polegać na:</w:t>
      </w:r>
    </w:p>
    <w:p w:rsidR="005C7F9A" w:rsidRPr="005C7F9A" w:rsidRDefault="003F7C83" w:rsidP="007132E5">
      <w:pPr>
        <w:pStyle w:val="Akapitzlist"/>
        <w:numPr>
          <w:ilvl w:val="0"/>
          <w:numId w:val="8"/>
        </w:numPr>
        <w:spacing w:line="240" w:lineRule="auto"/>
        <w:ind w:left="357" w:hanging="357"/>
        <w:rPr>
          <w:rFonts w:ascii="Century Gothic" w:eastAsia="Calibri" w:hAnsi="Century Gothic" w:cs="Calibri"/>
        </w:rPr>
      </w:pPr>
      <w:r w:rsidRPr="005C7F9A">
        <w:rPr>
          <w:rFonts w:ascii="Century Gothic" w:eastAsia="Calibri" w:hAnsi="Century Gothic" w:cs="Calibri"/>
          <w:b/>
        </w:rPr>
        <w:t>Wczesne</w:t>
      </w:r>
      <w:r w:rsidR="0086393A">
        <w:rPr>
          <w:rFonts w:ascii="Century Gothic" w:eastAsia="Calibri" w:hAnsi="Century Gothic" w:cs="Calibri"/>
          <w:b/>
        </w:rPr>
        <w:t>:</w:t>
      </w:r>
    </w:p>
    <w:p w:rsidR="005C7F9A" w:rsidRDefault="005C7F9A" w:rsidP="005C7F9A">
      <w:pPr>
        <w:pStyle w:val="Akapitzlist"/>
        <w:numPr>
          <w:ilvl w:val="0"/>
          <w:numId w:val="9"/>
        </w:numPr>
        <w:spacing w:line="240" w:lineRule="auto"/>
        <w:rPr>
          <w:rFonts w:ascii="Century Gothic" w:eastAsia="Calibri" w:hAnsi="Century Gothic" w:cs="Calibri"/>
        </w:rPr>
      </w:pPr>
      <w:r>
        <w:rPr>
          <w:rFonts w:ascii="Century Gothic" w:eastAsia="Calibri" w:hAnsi="Century Gothic" w:cs="Calibri"/>
        </w:rPr>
        <w:t>u</w:t>
      </w:r>
      <w:r w:rsidR="003F7C83" w:rsidRPr="005C7F9A">
        <w:rPr>
          <w:rFonts w:ascii="Century Gothic" w:eastAsia="Calibri" w:hAnsi="Century Gothic" w:cs="Calibri"/>
        </w:rPr>
        <w:t>szkodzenie nabłonka rogówki (erozja rogówki)</w:t>
      </w:r>
      <w:r>
        <w:rPr>
          <w:rFonts w:ascii="Century Gothic" w:eastAsia="Calibri" w:hAnsi="Century Gothic" w:cs="Calibri"/>
        </w:rPr>
        <w:t>,</w:t>
      </w:r>
    </w:p>
    <w:p w:rsidR="005C7F9A" w:rsidRDefault="005C7F9A" w:rsidP="005C7F9A">
      <w:pPr>
        <w:pStyle w:val="Akapitzlist"/>
        <w:numPr>
          <w:ilvl w:val="0"/>
          <w:numId w:val="9"/>
        </w:numPr>
        <w:spacing w:line="240" w:lineRule="auto"/>
        <w:rPr>
          <w:rFonts w:ascii="Century Gothic" w:eastAsia="Calibri" w:hAnsi="Century Gothic" w:cs="Calibri"/>
        </w:rPr>
      </w:pPr>
      <w:r>
        <w:rPr>
          <w:rFonts w:ascii="Century Gothic" w:eastAsia="Calibri" w:hAnsi="Century Gothic" w:cs="Calibri"/>
        </w:rPr>
        <w:t>o</w:t>
      </w:r>
      <w:r w:rsidR="003F7C83" w:rsidRPr="005C7F9A">
        <w:rPr>
          <w:rFonts w:ascii="Century Gothic" w:eastAsia="Calibri" w:hAnsi="Century Gothic" w:cs="Calibri"/>
        </w:rPr>
        <w:t>brzęk powiek i spojówki gałkowej</w:t>
      </w:r>
      <w:r>
        <w:rPr>
          <w:rFonts w:ascii="Century Gothic" w:eastAsia="Calibri" w:hAnsi="Century Gothic" w:cs="Calibri"/>
        </w:rPr>
        <w:t>,</w:t>
      </w:r>
    </w:p>
    <w:p w:rsidR="005C7F9A" w:rsidRDefault="005C7F9A" w:rsidP="005C7F9A">
      <w:pPr>
        <w:pStyle w:val="Akapitzlist"/>
        <w:numPr>
          <w:ilvl w:val="0"/>
          <w:numId w:val="9"/>
        </w:numPr>
        <w:spacing w:line="240" w:lineRule="auto"/>
        <w:rPr>
          <w:rFonts w:ascii="Century Gothic" w:eastAsia="Calibri" w:hAnsi="Century Gothic" w:cs="Calibri"/>
        </w:rPr>
      </w:pPr>
      <w:r>
        <w:rPr>
          <w:rFonts w:ascii="Century Gothic" w:eastAsia="Calibri" w:hAnsi="Century Gothic" w:cs="Calibri"/>
        </w:rPr>
        <w:t>o</w:t>
      </w:r>
      <w:r w:rsidR="003F7C83" w:rsidRPr="005C7F9A">
        <w:rPr>
          <w:rFonts w:ascii="Century Gothic" w:eastAsia="Calibri" w:hAnsi="Century Gothic" w:cs="Calibri"/>
        </w:rPr>
        <w:t>parzenie rogówki , tęczówki, soczewki</w:t>
      </w:r>
      <w:r>
        <w:rPr>
          <w:rFonts w:ascii="Century Gothic" w:eastAsia="Calibri" w:hAnsi="Century Gothic" w:cs="Calibri"/>
        </w:rPr>
        <w:t>,</w:t>
      </w:r>
    </w:p>
    <w:p w:rsidR="005C7F9A" w:rsidRDefault="005C7F9A" w:rsidP="005C7F9A">
      <w:pPr>
        <w:pStyle w:val="Akapitzlist"/>
        <w:numPr>
          <w:ilvl w:val="0"/>
          <w:numId w:val="9"/>
        </w:numPr>
        <w:spacing w:line="240" w:lineRule="auto"/>
        <w:rPr>
          <w:rFonts w:ascii="Century Gothic" w:eastAsia="Calibri" w:hAnsi="Century Gothic" w:cs="Calibri"/>
        </w:rPr>
      </w:pPr>
      <w:r>
        <w:rPr>
          <w:rFonts w:ascii="Century Gothic" w:eastAsia="Calibri" w:hAnsi="Century Gothic" w:cs="Calibri"/>
        </w:rPr>
        <w:t>k</w:t>
      </w:r>
      <w:r w:rsidR="003F7C83" w:rsidRPr="005C7F9A">
        <w:rPr>
          <w:rFonts w:ascii="Century Gothic" w:eastAsia="Calibri" w:hAnsi="Century Gothic" w:cs="Calibri"/>
        </w:rPr>
        <w:t>rwotok do komory przedniej</w:t>
      </w:r>
      <w:r>
        <w:rPr>
          <w:rFonts w:ascii="Century Gothic" w:eastAsia="Calibri" w:hAnsi="Century Gothic" w:cs="Calibri"/>
        </w:rPr>
        <w:t>,</w:t>
      </w:r>
    </w:p>
    <w:p w:rsidR="005C7F9A" w:rsidRDefault="005C7F9A" w:rsidP="005C7F9A">
      <w:pPr>
        <w:pStyle w:val="Akapitzlist"/>
        <w:numPr>
          <w:ilvl w:val="0"/>
          <w:numId w:val="9"/>
        </w:numPr>
        <w:spacing w:line="240" w:lineRule="auto"/>
        <w:rPr>
          <w:rFonts w:ascii="Century Gothic" w:eastAsia="Calibri" w:hAnsi="Century Gothic" w:cs="Calibri"/>
        </w:rPr>
      </w:pPr>
      <w:r>
        <w:rPr>
          <w:rFonts w:ascii="Century Gothic" w:eastAsia="Calibri" w:hAnsi="Century Gothic" w:cs="Calibri"/>
        </w:rPr>
        <w:lastRenderedPageBreak/>
        <w:t>k</w:t>
      </w:r>
      <w:r w:rsidR="003F7C83" w:rsidRPr="005C7F9A">
        <w:rPr>
          <w:rFonts w:ascii="Century Gothic" w:eastAsia="Calibri" w:hAnsi="Century Gothic" w:cs="Calibri"/>
        </w:rPr>
        <w:t>rwotok do ciała szklistego,</w:t>
      </w:r>
      <w:r w:rsidR="00547B2F" w:rsidRPr="005C7F9A">
        <w:rPr>
          <w:rFonts w:ascii="Century Gothic" w:eastAsia="Calibri" w:hAnsi="Century Gothic" w:cs="Calibri"/>
        </w:rPr>
        <w:t xml:space="preserve"> </w:t>
      </w:r>
      <w:r w:rsidR="003F7C83" w:rsidRPr="005C7F9A">
        <w:rPr>
          <w:rFonts w:ascii="Century Gothic" w:eastAsia="Calibri" w:hAnsi="Century Gothic" w:cs="Calibri"/>
        </w:rPr>
        <w:t xml:space="preserve">krwotok </w:t>
      </w:r>
      <w:proofErr w:type="spellStart"/>
      <w:r w:rsidR="003F7C83" w:rsidRPr="005C7F9A">
        <w:rPr>
          <w:rFonts w:ascii="Century Gothic" w:eastAsia="Calibri" w:hAnsi="Century Gothic" w:cs="Calibri"/>
        </w:rPr>
        <w:t>przedsiatkówkowy</w:t>
      </w:r>
      <w:proofErr w:type="spellEnd"/>
      <w:r>
        <w:rPr>
          <w:rFonts w:ascii="Century Gothic" w:eastAsia="Calibri" w:hAnsi="Century Gothic" w:cs="Calibri"/>
        </w:rPr>
        <w:t>,</w:t>
      </w:r>
    </w:p>
    <w:p w:rsidR="005C7F9A" w:rsidRDefault="005C7F9A" w:rsidP="005C7F9A">
      <w:pPr>
        <w:pStyle w:val="Akapitzlist"/>
        <w:numPr>
          <w:ilvl w:val="0"/>
          <w:numId w:val="9"/>
        </w:numPr>
        <w:spacing w:line="240" w:lineRule="auto"/>
        <w:rPr>
          <w:rFonts w:ascii="Century Gothic" w:eastAsia="Calibri" w:hAnsi="Century Gothic" w:cs="Calibri"/>
        </w:rPr>
      </w:pPr>
      <w:r>
        <w:rPr>
          <w:rFonts w:ascii="Century Gothic" w:eastAsia="Calibri" w:hAnsi="Century Gothic" w:cs="Calibri"/>
        </w:rPr>
        <w:t>p</w:t>
      </w:r>
      <w:r w:rsidR="003F7C83" w:rsidRPr="005C7F9A">
        <w:rPr>
          <w:rFonts w:ascii="Century Gothic" w:eastAsia="Calibri" w:hAnsi="Century Gothic" w:cs="Calibri"/>
        </w:rPr>
        <w:t>ęknięcie błony Brucha</w:t>
      </w:r>
      <w:r>
        <w:rPr>
          <w:rFonts w:ascii="Century Gothic" w:eastAsia="Calibri" w:hAnsi="Century Gothic" w:cs="Calibri"/>
        </w:rPr>
        <w:t>,</w:t>
      </w:r>
    </w:p>
    <w:p w:rsidR="005C7F9A" w:rsidRPr="005C7F9A" w:rsidRDefault="005C7F9A" w:rsidP="005C7F9A">
      <w:pPr>
        <w:pStyle w:val="Akapitzlist"/>
        <w:numPr>
          <w:ilvl w:val="0"/>
          <w:numId w:val="9"/>
        </w:numPr>
        <w:spacing w:after="120" w:line="240" w:lineRule="auto"/>
        <w:ind w:left="714" w:hanging="357"/>
        <w:contextualSpacing w:val="0"/>
        <w:rPr>
          <w:rFonts w:ascii="Century Gothic" w:eastAsia="Calibri" w:hAnsi="Century Gothic" w:cs="Calibri"/>
        </w:rPr>
      </w:pPr>
      <w:r>
        <w:rPr>
          <w:rFonts w:ascii="Century Gothic" w:eastAsia="Calibri" w:hAnsi="Century Gothic" w:cs="Calibri"/>
        </w:rPr>
        <w:t>f</w:t>
      </w:r>
      <w:r w:rsidR="003F7C83" w:rsidRPr="005C7F9A">
        <w:rPr>
          <w:rFonts w:ascii="Century Gothic" w:eastAsia="Calibri" w:hAnsi="Century Gothic" w:cs="Calibri"/>
        </w:rPr>
        <w:t>otokoagulacja okolicy plamki</w:t>
      </w:r>
      <w:r>
        <w:rPr>
          <w:rFonts w:ascii="Century Gothic" w:eastAsia="Calibri" w:hAnsi="Century Gothic" w:cs="Calibri"/>
        </w:rPr>
        <w:t>.</w:t>
      </w:r>
    </w:p>
    <w:p w:rsidR="005C7F9A" w:rsidRDefault="003F7C83" w:rsidP="005C7F9A">
      <w:pPr>
        <w:pStyle w:val="Akapitzlist"/>
        <w:numPr>
          <w:ilvl w:val="0"/>
          <w:numId w:val="8"/>
        </w:numPr>
        <w:spacing w:before="120" w:after="0"/>
        <w:ind w:left="357" w:hanging="357"/>
        <w:contextualSpacing w:val="0"/>
        <w:rPr>
          <w:rFonts w:ascii="Century Gothic" w:eastAsia="Calibri" w:hAnsi="Century Gothic" w:cs="Calibri"/>
        </w:rPr>
      </w:pPr>
      <w:r w:rsidRPr="005C7F9A">
        <w:rPr>
          <w:rFonts w:ascii="Century Gothic" w:eastAsia="Calibri" w:hAnsi="Century Gothic" w:cs="Calibri"/>
          <w:b/>
        </w:rPr>
        <w:t>Późne</w:t>
      </w:r>
      <w:r w:rsidR="0086393A">
        <w:rPr>
          <w:rFonts w:ascii="Century Gothic" w:eastAsia="Calibri" w:hAnsi="Century Gothic" w:cs="Calibri"/>
          <w:b/>
        </w:rPr>
        <w:t>:</w:t>
      </w:r>
    </w:p>
    <w:p w:rsidR="007917AA" w:rsidRPr="007917AA" w:rsidRDefault="005C7F9A" w:rsidP="007917AA">
      <w:pPr>
        <w:pStyle w:val="Akapitzlist"/>
        <w:numPr>
          <w:ilvl w:val="0"/>
          <w:numId w:val="11"/>
        </w:numPr>
        <w:spacing w:after="120"/>
        <w:ind w:left="714" w:hanging="357"/>
        <w:contextualSpacing w:val="0"/>
        <w:rPr>
          <w:rFonts w:ascii="Century Gothic" w:hAnsi="Century Gothic"/>
          <w:b/>
        </w:rPr>
      </w:pPr>
      <w:r>
        <w:rPr>
          <w:rFonts w:ascii="Century Gothic" w:eastAsia="Calibri" w:hAnsi="Century Gothic" w:cs="Calibri"/>
        </w:rPr>
        <w:t>k</w:t>
      </w:r>
      <w:r w:rsidR="003F7C83" w:rsidRPr="005C7F9A">
        <w:rPr>
          <w:rFonts w:ascii="Century Gothic" w:eastAsia="Calibri" w:hAnsi="Century Gothic" w:cs="Calibri"/>
        </w:rPr>
        <w:t>rótkowzroczność</w:t>
      </w:r>
      <w:r>
        <w:rPr>
          <w:rFonts w:ascii="Century Gothic" w:eastAsia="Calibri" w:hAnsi="Century Gothic" w:cs="Calibri"/>
        </w:rPr>
        <w:t>.</w:t>
      </w:r>
      <w:r w:rsidR="003F7C83" w:rsidRPr="005C7F9A">
        <w:rPr>
          <w:rFonts w:ascii="Century Gothic" w:eastAsia="Calibri" w:hAnsi="Century Gothic" w:cs="Calibri"/>
        </w:rPr>
        <w:t xml:space="preserve"> </w:t>
      </w:r>
      <w:r w:rsidR="003F7C83" w:rsidRPr="005C7F9A">
        <w:rPr>
          <w:rFonts w:ascii="Century Gothic" w:eastAsia="Calibri" w:hAnsi="Century Gothic" w:cs="Calibri"/>
          <w:b/>
        </w:rPr>
        <w:t xml:space="preserve"> </w:t>
      </w:r>
    </w:p>
    <w:p w:rsidR="007917AA" w:rsidRPr="001C1DD0" w:rsidRDefault="007917AA" w:rsidP="007917AA">
      <w:pPr>
        <w:pStyle w:val="Akapitzlist"/>
        <w:numPr>
          <w:ilvl w:val="0"/>
          <w:numId w:val="12"/>
        </w:numPr>
        <w:spacing w:before="240" w:after="120"/>
        <w:ind w:left="351" w:hanging="357"/>
        <w:contextualSpacing w:val="0"/>
        <w:rPr>
          <w:rFonts w:ascii="Century Gothic" w:hAnsi="Century Gothic"/>
          <w:b/>
        </w:rPr>
      </w:pPr>
      <w:r w:rsidRPr="001C1DD0">
        <w:rPr>
          <w:rFonts w:ascii="Century Gothic" w:hAnsi="Century Gothic"/>
          <w:b/>
        </w:rPr>
        <w:t>ROKOWANIE</w:t>
      </w:r>
    </w:p>
    <w:p w:rsidR="007917AA" w:rsidRPr="001C1DD0" w:rsidRDefault="007917AA" w:rsidP="007917AA">
      <w:pPr>
        <w:pStyle w:val="Akapitzlist"/>
        <w:ind w:left="0"/>
        <w:contextualSpacing w:val="0"/>
        <w:rPr>
          <w:rFonts w:ascii="Century Gothic" w:hAnsi="Century Gothic"/>
        </w:rPr>
      </w:pPr>
      <w:r w:rsidRPr="001C1DD0">
        <w:rPr>
          <w:rFonts w:ascii="Century Gothic" w:hAnsi="Century Gothic"/>
        </w:rPr>
        <w:t xml:space="preserve">Prawdopodobieństwo powodzenia proponowanej operacji u Państwa dziecka jest: </w:t>
      </w:r>
    </w:p>
    <w:p w:rsidR="007917AA" w:rsidRPr="001C1DD0" w:rsidRDefault="007917AA" w:rsidP="007917AA">
      <w:pPr>
        <w:pStyle w:val="Akapitzlist"/>
        <w:spacing w:after="120"/>
        <w:ind w:left="0"/>
        <w:contextualSpacing w:val="0"/>
        <w:jc w:val="center"/>
        <w:rPr>
          <w:rFonts w:ascii="Century Gothic" w:hAnsi="Century Gothic"/>
        </w:rPr>
      </w:pPr>
      <w:r>
        <w:rPr>
          <w:rFonts w:ascii="Century Gothic" w:hAnsi="Century Gothic"/>
        </w:rPr>
        <w:t>[  ] duże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 w:rsidRPr="001C1DD0">
        <w:rPr>
          <w:rFonts w:ascii="Century Gothic" w:hAnsi="Century Gothic"/>
        </w:rPr>
        <w:t>[   ] średnie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 w:rsidRPr="001C1DD0">
        <w:rPr>
          <w:rFonts w:ascii="Century Gothic" w:hAnsi="Century Gothic"/>
        </w:rPr>
        <w:t>[   ]ograniczone</w:t>
      </w:r>
    </w:p>
    <w:p w:rsidR="007917AA" w:rsidRPr="001C1DD0" w:rsidRDefault="007917AA" w:rsidP="007917AA">
      <w:pPr>
        <w:pStyle w:val="Akapitzlist"/>
        <w:ind w:left="0"/>
        <w:rPr>
          <w:rFonts w:ascii="Century Gothic" w:hAnsi="Century Gothic"/>
        </w:rPr>
      </w:pPr>
      <w:r w:rsidRPr="001C1DD0">
        <w:rPr>
          <w:rFonts w:ascii="Century Gothic" w:hAnsi="Century Gothic"/>
        </w:rPr>
        <w:t>Jeżeli nie wyrażą Państwo zgody na proponowany zabieg</w:t>
      </w:r>
      <w:r>
        <w:rPr>
          <w:rFonts w:ascii="Century Gothic" w:hAnsi="Century Gothic"/>
        </w:rPr>
        <w:t>,</w:t>
      </w:r>
      <w:r w:rsidRPr="001C1DD0">
        <w:rPr>
          <w:rFonts w:ascii="Century Gothic" w:hAnsi="Century Gothic"/>
        </w:rPr>
        <w:t xml:space="preserve"> rokowanie co do stanu zdrowia Państwa dziecka</w:t>
      </w:r>
      <w:r>
        <w:rPr>
          <w:rFonts w:ascii="Century Gothic" w:hAnsi="Century Gothic"/>
        </w:rPr>
        <w:t xml:space="preserve"> w przyszłości</w:t>
      </w:r>
      <w:r w:rsidRPr="001C1DD0">
        <w:rPr>
          <w:rFonts w:ascii="Century Gothic" w:hAnsi="Century Gothic"/>
        </w:rPr>
        <w:t xml:space="preserve"> jest następujące: 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Century Gothic" w:hAnsi="Century Gothic"/>
        </w:rPr>
        <w:t>……………………………………………………………</w:t>
      </w:r>
      <w:r w:rsidRPr="001C1DD0">
        <w:rPr>
          <w:rFonts w:ascii="Century Gothic" w:hAnsi="Century Gothic"/>
        </w:rPr>
        <w:t>…</w:t>
      </w:r>
    </w:p>
    <w:p w:rsidR="007917AA" w:rsidRPr="001C1DD0" w:rsidRDefault="007917AA" w:rsidP="007917AA">
      <w:pPr>
        <w:pStyle w:val="Akapitzlist"/>
        <w:numPr>
          <w:ilvl w:val="0"/>
          <w:numId w:val="14"/>
        </w:numPr>
        <w:spacing w:after="120"/>
        <w:ind w:left="351" w:hanging="357"/>
        <w:contextualSpacing w:val="0"/>
        <w:rPr>
          <w:rFonts w:ascii="Century Gothic" w:hAnsi="Century Gothic"/>
          <w:b/>
        </w:rPr>
      </w:pPr>
      <w:r w:rsidRPr="001C1DD0">
        <w:rPr>
          <w:rFonts w:ascii="Century Gothic" w:hAnsi="Century Gothic"/>
          <w:b/>
        </w:rPr>
        <w:t>ROZMOWA Z LEKARZEM</w:t>
      </w:r>
    </w:p>
    <w:p w:rsidR="007917AA" w:rsidRPr="001C1DD0" w:rsidRDefault="007917AA" w:rsidP="007917AA">
      <w:pPr>
        <w:pStyle w:val="Akapitzlist"/>
        <w:ind w:left="0"/>
        <w:jc w:val="both"/>
        <w:rPr>
          <w:rFonts w:ascii="Century Gothic" w:hAnsi="Century Gothic"/>
        </w:rPr>
      </w:pPr>
      <w:r w:rsidRPr="001C1DD0">
        <w:rPr>
          <w:rFonts w:ascii="Century Gothic" w:hAnsi="Century Gothic"/>
        </w:rPr>
        <w:t>Prosimy, aby zapytali Państwo nas o wszystko, co chcielibyście wiedzieć</w:t>
      </w:r>
      <w:r>
        <w:rPr>
          <w:rFonts w:ascii="Century Gothic" w:hAnsi="Century Gothic"/>
        </w:rPr>
        <w:t xml:space="preserve"> </w:t>
      </w:r>
      <w:r w:rsidRPr="001C1DD0">
        <w:rPr>
          <w:rFonts w:ascii="Century Gothic" w:hAnsi="Century Gothic"/>
        </w:rPr>
        <w:t>w związku</w:t>
      </w:r>
      <w:r>
        <w:rPr>
          <w:rFonts w:ascii="Century Gothic" w:hAnsi="Century Gothic"/>
        </w:rPr>
        <w:br/>
      </w:r>
      <w:r w:rsidRPr="001C1DD0">
        <w:rPr>
          <w:rFonts w:ascii="Century Gothic" w:hAnsi="Century Gothic"/>
        </w:rPr>
        <w:t>z planowanym leczeniem Waszego dziecka. Wszelkie informacje dodatkowe dotyczące planowanego leczenia oraz wszelkie oczekiwane przez Państwa wyjaśnienia można uzyskać u każdego lekarza specjalisty zatrudnionego w naszej Klinice. Chętnie odpowiemy na wszystkie Państwa pytania.</w:t>
      </w:r>
    </w:p>
    <w:p w:rsidR="007917AA" w:rsidRPr="00235463" w:rsidRDefault="007917AA" w:rsidP="007917AA">
      <w:pPr>
        <w:pStyle w:val="Akapitzlist"/>
        <w:ind w:left="0"/>
        <w:rPr>
          <w:rFonts w:ascii="Century Gothic" w:hAnsi="Century Gothic"/>
          <w:sz w:val="16"/>
          <w:szCs w:val="16"/>
        </w:rPr>
      </w:pPr>
    </w:p>
    <w:p w:rsidR="007917AA" w:rsidRPr="001C1DD0" w:rsidRDefault="007917AA" w:rsidP="007917AA">
      <w:pPr>
        <w:pStyle w:val="Akapitzlist"/>
        <w:ind w:left="0"/>
        <w:rPr>
          <w:rFonts w:ascii="Century Gothic" w:hAnsi="Century Gothic"/>
          <w:b/>
        </w:rPr>
      </w:pPr>
      <w:r w:rsidRPr="001C1DD0">
        <w:rPr>
          <w:rFonts w:ascii="Century Gothic" w:hAnsi="Century Gothic"/>
          <w:b/>
        </w:rPr>
        <w:t>ZASTRZEŻENIA RODZICÓW-PRZEDSTAWICIELI USTAWOWYCH/OPIEKUNÓW PRAWNYCH CO DO PROPONOWANEGO LECZENIA</w:t>
      </w:r>
      <w:r>
        <w:rPr>
          <w:rFonts w:ascii="Century Gothic" w:hAnsi="Century Gothic"/>
          <w:b/>
        </w:rPr>
        <w:t>:</w:t>
      </w:r>
    </w:p>
    <w:p w:rsidR="007917AA" w:rsidRPr="00235463" w:rsidRDefault="007917AA" w:rsidP="007917AA">
      <w:pPr>
        <w:pStyle w:val="Akapitzlist"/>
        <w:ind w:left="0"/>
        <w:rPr>
          <w:rFonts w:ascii="Century Gothic" w:hAnsi="Century Gothic"/>
        </w:rPr>
      </w:pPr>
      <w:r w:rsidRPr="00235463">
        <w:rPr>
          <w:rFonts w:ascii="Century Gothic" w:hAnsi="Century Gothic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Century Gothic" w:hAnsi="Century Gothic"/>
        </w:rPr>
        <w:t>………………</w:t>
      </w:r>
      <w:r w:rsidRPr="00235463">
        <w:rPr>
          <w:rFonts w:ascii="Century Gothic" w:hAnsi="Century Gothic"/>
        </w:rPr>
        <w:t>……</w:t>
      </w:r>
    </w:p>
    <w:p w:rsidR="007917AA" w:rsidRPr="002913A8" w:rsidRDefault="007917AA" w:rsidP="007917AA">
      <w:pPr>
        <w:pStyle w:val="Akapitzlist"/>
        <w:ind w:left="0"/>
        <w:rPr>
          <w:rFonts w:ascii="Century Gothic" w:hAnsi="Century Gothic"/>
          <w:b/>
          <w:sz w:val="16"/>
          <w:szCs w:val="16"/>
        </w:rPr>
      </w:pPr>
    </w:p>
    <w:p w:rsidR="007917AA" w:rsidRPr="001C1DD0" w:rsidRDefault="007917AA" w:rsidP="007917AA">
      <w:pPr>
        <w:pStyle w:val="Akapitzlist"/>
        <w:numPr>
          <w:ilvl w:val="0"/>
          <w:numId w:val="14"/>
        </w:numPr>
        <w:spacing w:after="120"/>
        <w:ind w:left="351" w:hanging="357"/>
        <w:contextualSpacing w:val="0"/>
        <w:jc w:val="both"/>
        <w:rPr>
          <w:rFonts w:ascii="Century Gothic" w:hAnsi="Century Gothic"/>
          <w:b/>
        </w:rPr>
      </w:pPr>
      <w:r w:rsidRPr="001C1DD0">
        <w:rPr>
          <w:rFonts w:ascii="Century Gothic" w:hAnsi="Century Gothic"/>
          <w:b/>
        </w:rPr>
        <w:t>KONIECZNOŚĆ ZMIANY/ROZSZERZENIA ZABIEGU OPERACYJNEGO WYSTĘPUJĄCA PODCZAS JEGO TRWANIA</w:t>
      </w:r>
    </w:p>
    <w:p w:rsidR="007917AA" w:rsidRPr="001C1DD0" w:rsidRDefault="007917AA" w:rsidP="007917AA">
      <w:pPr>
        <w:pStyle w:val="Akapitzlist"/>
        <w:ind w:left="0"/>
        <w:jc w:val="both"/>
        <w:rPr>
          <w:rFonts w:ascii="Century Gothic" w:hAnsi="Century Gothic"/>
        </w:rPr>
      </w:pPr>
      <w:r w:rsidRPr="001C1DD0">
        <w:rPr>
          <w:rFonts w:ascii="Century Gothic" w:hAnsi="Century Gothic"/>
        </w:rPr>
        <w:t>W czasie zabiegu operacyjnego możemy stwierdzić istnienie szczególnych</w:t>
      </w:r>
      <w:r>
        <w:rPr>
          <w:rFonts w:ascii="Century Gothic" w:hAnsi="Century Gothic"/>
        </w:rPr>
        <w:br/>
      </w:r>
      <w:r w:rsidRPr="001C1DD0">
        <w:rPr>
          <w:rFonts w:ascii="Century Gothic" w:hAnsi="Century Gothic"/>
        </w:rPr>
        <w:t>i trudnych do przewidzenia okoliczności, które mogą wymagać zmiany lub rozszerzenia wstępnie proponowanej operacji.  Prosimy o wyrażenie zgody także</w:t>
      </w:r>
      <w:r>
        <w:rPr>
          <w:rFonts w:ascii="Century Gothic" w:hAnsi="Century Gothic"/>
        </w:rPr>
        <w:br/>
      </w:r>
      <w:r w:rsidRPr="001C1DD0">
        <w:rPr>
          <w:rFonts w:ascii="Century Gothic" w:hAnsi="Century Gothic"/>
        </w:rPr>
        <w:t>i na tę okoliczność. Przy braku Państwa zgody zabieg operacyjny musiałby zostać przerwany i ponownie później powtórzony, co stanowiłoby dodatkowe obciążenie dla zdrowia dziecka. Konieczne byłoby wówczas również ponowne znieczulenie.</w:t>
      </w:r>
    </w:p>
    <w:p w:rsidR="007917AA" w:rsidRPr="001C1DD0" w:rsidRDefault="007917AA" w:rsidP="007917AA">
      <w:pPr>
        <w:pStyle w:val="Akapitzlist"/>
        <w:ind w:left="6"/>
        <w:rPr>
          <w:rFonts w:ascii="Century Gothic" w:hAnsi="Century Gothic"/>
        </w:rPr>
      </w:pPr>
    </w:p>
    <w:p w:rsidR="007917AA" w:rsidRPr="001C1DD0" w:rsidRDefault="007917AA" w:rsidP="007917AA">
      <w:pPr>
        <w:pStyle w:val="Akapitzlist"/>
        <w:numPr>
          <w:ilvl w:val="0"/>
          <w:numId w:val="14"/>
        </w:numPr>
        <w:spacing w:after="120"/>
        <w:ind w:left="351" w:hanging="357"/>
        <w:contextualSpacing w:val="0"/>
        <w:jc w:val="both"/>
        <w:rPr>
          <w:rFonts w:ascii="Century Gothic" w:hAnsi="Century Gothic"/>
          <w:b/>
        </w:rPr>
      </w:pPr>
      <w:r w:rsidRPr="001C1DD0">
        <w:rPr>
          <w:rFonts w:ascii="Century Gothic" w:hAnsi="Century Gothic"/>
          <w:b/>
        </w:rPr>
        <w:t>OŚWIADCZENIE RODZICÓW-PRZEDSTAWICIELI USTAWOWYCH/OPIEKUNÓW PRAWNYCH</w:t>
      </w:r>
    </w:p>
    <w:p w:rsidR="007917AA" w:rsidRDefault="007917AA" w:rsidP="007917AA">
      <w:pPr>
        <w:pStyle w:val="Akapitzlist"/>
        <w:ind w:left="0"/>
        <w:jc w:val="both"/>
        <w:rPr>
          <w:rFonts w:ascii="Century Gothic" w:hAnsi="Century Gothic"/>
        </w:rPr>
      </w:pPr>
      <w:r w:rsidRPr="001C1DD0">
        <w:rPr>
          <w:rFonts w:ascii="Century Gothic" w:hAnsi="Century Gothic"/>
        </w:rPr>
        <w:t>W pełni zrozumieliśmy/łam/</w:t>
      </w:r>
      <w:proofErr w:type="spellStart"/>
      <w:r w:rsidRPr="001C1DD0">
        <w:rPr>
          <w:rFonts w:ascii="Century Gothic" w:hAnsi="Century Gothic"/>
        </w:rPr>
        <w:t>łem</w:t>
      </w:r>
      <w:proofErr w:type="spellEnd"/>
      <w:r w:rsidRPr="001C1DD0">
        <w:rPr>
          <w:rFonts w:ascii="Century Gothic" w:hAnsi="Century Gothic"/>
        </w:rPr>
        <w:t xml:space="preserve"> informacje zawarte w tym formularzu oraz przekazane nam/mi podczas rozmowy z lekarzem. Zapewniono nam/mi możliwość zadawania pytań, na wszystkie udzielono odpowiedzi i wyjaśnień</w:t>
      </w:r>
      <w:r>
        <w:rPr>
          <w:rFonts w:ascii="Century Gothic" w:hAnsi="Century Gothic"/>
        </w:rPr>
        <w:t xml:space="preserve"> w sposób satysfakcjonujący.</w:t>
      </w:r>
    </w:p>
    <w:p w:rsidR="007917AA" w:rsidRPr="001C1DD0" w:rsidRDefault="007917AA" w:rsidP="007917AA">
      <w:pPr>
        <w:pStyle w:val="Akapitzlist"/>
        <w:ind w:left="0"/>
        <w:jc w:val="both"/>
        <w:rPr>
          <w:rFonts w:ascii="Century Gothic" w:hAnsi="Century Gothic"/>
        </w:rPr>
      </w:pPr>
      <w:r w:rsidRPr="001C1DD0">
        <w:rPr>
          <w:rFonts w:ascii="Century Gothic" w:hAnsi="Century Gothic"/>
        </w:rPr>
        <w:lastRenderedPageBreak/>
        <w:t>Po zapoznaniu się z treścią tego formularza</w:t>
      </w:r>
      <w:r>
        <w:rPr>
          <w:rFonts w:ascii="Century Gothic" w:hAnsi="Century Gothic"/>
        </w:rPr>
        <w:t xml:space="preserve"> </w:t>
      </w:r>
      <w:r w:rsidRPr="001C1DD0">
        <w:rPr>
          <w:rFonts w:ascii="Century Gothic" w:hAnsi="Century Gothic"/>
        </w:rPr>
        <w:t>i rozmowie wyjaśniającej</w:t>
      </w:r>
      <w:r>
        <w:rPr>
          <w:rFonts w:ascii="Century Gothic" w:hAnsi="Century Gothic"/>
        </w:rPr>
        <w:t xml:space="preserve"> z Panem/Panią dr……………………………………………….……………</w:t>
      </w:r>
      <w:r w:rsidRPr="001C1DD0">
        <w:rPr>
          <w:rFonts w:ascii="Century Gothic" w:hAnsi="Century Gothic"/>
        </w:rPr>
        <w:t xml:space="preserve"> </w:t>
      </w:r>
      <w:r>
        <w:rPr>
          <w:rFonts w:ascii="Century Gothic" w:hAnsi="Century Gothic"/>
        </w:rPr>
        <w:t>s</w:t>
      </w:r>
      <w:r w:rsidRPr="001C1DD0">
        <w:rPr>
          <w:rFonts w:ascii="Century Gothic" w:hAnsi="Century Gothic"/>
        </w:rPr>
        <w:t>pełnione zostały wszelkie moje wymagania co do informacji na temat:</w:t>
      </w:r>
    </w:p>
    <w:p w:rsidR="007917AA" w:rsidRPr="001C1DD0" w:rsidRDefault="007917AA" w:rsidP="007917AA">
      <w:pPr>
        <w:pStyle w:val="Akapitzlist"/>
        <w:numPr>
          <w:ilvl w:val="0"/>
          <w:numId w:val="13"/>
        </w:numPr>
        <w:spacing w:line="240" w:lineRule="auto"/>
        <w:ind w:left="360"/>
        <w:rPr>
          <w:rFonts w:ascii="Century Gothic" w:hAnsi="Century Gothic"/>
        </w:rPr>
      </w:pPr>
      <w:r w:rsidRPr="001C1DD0">
        <w:rPr>
          <w:rFonts w:ascii="Century Gothic" w:hAnsi="Century Gothic"/>
        </w:rPr>
        <w:t>rozpoznania</w:t>
      </w:r>
      <w:r>
        <w:rPr>
          <w:rFonts w:ascii="Century Gothic" w:hAnsi="Century Gothic"/>
        </w:rPr>
        <w:t>,</w:t>
      </w:r>
      <w:r w:rsidRPr="001C1DD0">
        <w:rPr>
          <w:rFonts w:ascii="Century Gothic" w:hAnsi="Century Gothic"/>
        </w:rPr>
        <w:t xml:space="preserve"> </w:t>
      </w:r>
    </w:p>
    <w:p w:rsidR="007917AA" w:rsidRPr="001C1DD0" w:rsidRDefault="007917AA" w:rsidP="007917AA">
      <w:pPr>
        <w:pStyle w:val="Akapitzlist"/>
        <w:numPr>
          <w:ilvl w:val="0"/>
          <w:numId w:val="13"/>
        </w:numPr>
        <w:spacing w:line="240" w:lineRule="auto"/>
        <w:ind w:left="360"/>
        <w:rPr>
          <w:rFonts w:ascii="Century Gothic" w:hAnsi="Century Gothic"/>
        </w:rPr>
      </w:pPr>
      <w:r w:rsidRPr="001C1DD0">
        <w:rPr>
          <w:rFonts w:ascii="Century Gothic" w:hAnsi="Century Gothic"/>
        </w:rPr>
        <w:t>proponowanych oraz alternatywnych metodach diagnostycznych</w:t>
      </w:r>
      <w:r>
        <w:rPr>
          <w:rFonts w:ascii="Century Gothic" w:hAnsi="Century Gothic"/>
        </w:rPr>
        <w:br/>
      </w:r>
      <w:r w:rsidRPr="001C1DD0">
        <w:rPr>
          <w:rFonts w:ascii="Century Gothic" w:hAnsi="Century Gothic"/>
        </w:rPr>
        <w:t>i leczniczych</w:t>
      </w:r>
      <w:r>
        <w:rPr>
          <w:rFonts w:ascii="Century Gothic" w:hAnsi="Century Gothic"/>
        </w:rPr>
        <w:t>,</w:t>
      </w:r>
    </w:p>
    <w:p w:rsidR="007917AA" w:rsidRPr="001C1DD0" w:rsidRDefault="007917AA" w:rsidP="007917AA">
      <w:pPr>
        <w:pStyle w:val="Akapitzlist"/>
        <w:numPr>
          <w:ilvl w:val="0"/>
          <w:numId w:val="13"/>
        </w:numPr>
        <w:spacing w:line="240" w:lineRule="auto"/>
        <w:ind w:left="360"/>
        <w:rPr>
          <w:rFonts w:ascii="Century Gothic" w:hAnsi="Century Gothic"/>
        </w:rPr>
      </w:pPr>
      <w:r w:rsidRPr="001C1DD0">
        <w:rPr>
          <w:rFonts w:ascii="Century Gothic" w:hAnsi="Century Gothic"/>
        </w:rPr>
        <w:t>dających się przewidzieć następstw zastosowania tych metod lub ich zaniechania</w:t>
      </w:r>
      <w:r>
        <w:rPr>
          <w:rFonts w:ascii="Century Gothic" w:hAnsi="Century Gothic"/>
        </w:rPr>
        <w:t>,</w:t>
      </w:r>
    </w:p>
    <w:p w:rsidR="007917AA" w:rsidRPr="001C1DD0" w:rsidRDefault="007917AA" w:rsidP="007917AA">
      <w:pPr>
        <w:pStyle w:val="Akapitzlist"/>
        <w:numPr>
          <w:ilvl w:val="0"/>
          <w:numId w:val="13"/>
        </w:numPr>
        <w:spacing w:line="240" w:lineRule="auto"/>
        <w:ind w:left="360"/>
        <w:jc w:val="both"/>
        <w:rPr>
          <w:rFonts w:ascii="Century Gothic" w:hAnsi="Century Gothic"/>
        </w:rPr>
      </w:pPr>
      <w:r w:rsidRPr="001C1DD0">
        <w:rPr>
          <w:rFonts w:ascii="Century Gothic" w:hAnsi="Century Gothic"/>
        </w:rPr>
        <w:t>wyników leczenia operacyjnego</w:t>
      </w:r>
      <w:r>
        <w:rPr>
          <w:rFonts w:ascii="Century Gothic" w:hAnsi="Century Gothic"/>
        </w:rPr>
        <w:t>,</w:t>
      </w:r>
    </w:p>
    <w:p w:rsidR="007917AA" w:rsidRPr="001C1DD0" w:rsidRDefault="007917AA" w:rsidP="007917AA">
      <w:pPr>
        <w:pStyle w:val="Akapitzlist"/>
        <w:numPr>
          <w:ilvl w:val="0"/>
          <w:numId w:val="13"/>
        </w:numPr>
        <w:spacing w:line="240" w:lineRule="auto"/>
        <w:ind w:left="360"/>
        <w:rPr>
          <w:rFonts w:ascii="Century Gothic" w:hAnsi="Century Gothic"/>
        </w:rPr>
      </w:pPr>
      <w:r w:rsidRPr="001C1DD0">
        <w:rPr>
          <w:rFonts w:ascii="Century Gothic" w:hAnsi="Century Gothic"/>
        </w:rPr>
        <w:t>rokowania</w:t>
      </w:r>
      <w:r>
        <w:rPr>
          <w:rFonts w:ascii="Century Gothic" w:hAnsi="Century Gothic"/>
        </w:rPr>
        <w:t>,</w:t>
      </w:r>
    </w:p>
    <w:p w:rsidR="007917AA" w:rsidRPr="001C1DD0" w:rsidRDefault="007917AA" w:rsidP="007917AA">
      <w:pPr>
        <w:pStyle w:val="Akapitzlist"/>
        <w:numPr>
          <w:ilvl w:val="0"/>
          <w:numId w:val="13"/>
        </w:numPr>
        <w:ind w:left="360"/>
        <w:rPr>
          <w:rFonts w:ascii="Century Gothic" w:hAnsi="Century Gothic"/>
        </w:rPr>
      </w:pPr>
      <w:r w:rsidRPr="001C1DD0">
        <w:rPr>
          <w:rFonts w:ascii="Century Gothic" w:hAnsi="Century Gothic"/>
        </w:rPr>
        <w:t>ewentualnego leczenia pooperacyjnego</w:t>
      </w:r>
      <w:r>
        <w:rPr>
          <w:rFonts w:ascii="Century Gothic" w:hAnsi="Century Gothic"/>
        </w:rPr>
        <w:t>.</w:t>
      </w:r>
    </w:p>
    <w:p w:rsidR="007917AA" w:rsidRPr="001C1DD0" w:rsidRDefault="007917AA" w:rsidP="007917AA">
      <w:pPr>
        <w:pStyle w:val="Akapitzlist"/>
        <w:ind w:left="0"/>
        <w:jc w:val="both"/>
        <w:rPr>
          <w:rFonts w:ascii="Century Gothic" w:hAnsi="Century Gothic"/>
        </w:rPr>
      </w:pPr>
      <w:r w:rsidRPr="001C1DD0">
        <w:rPr>
          <w:rFonts w:ascii="Century Gothic" w:hAnsi="Century Gothic"/>
        </w:rPr>
        <w:t xml:space="preserve">Znane nam/mi są możliwe powikłania związane z tym zabiegiem operacyjnym. </w:t>
      </w:r>
    </w:p>
    <w:p w:rsidR="007917AA" w:rsidRPr="001C1DD0" w:rsidRDefault="007917AA" w:rsidP="007917AA">
      <w:pPr>
        <w:pStyle w:val="Akapitzlist"/>
        <w:ind w:left="0"/>
        <w:jc w:val="both"/>
        <w:rPr>
          <w:rFonts w:ascii="Century Gothic" w:hAnsi="Century Gothic"/>
        </w:rPr>
      </w:pPr>
      <w:r w:rsidRPr="001C1DD0">
        <w:rPr>
          <w:rFonts w:ascii="Century Gothic" w:hAnsi="Century Gothic"/>
        </w:rPr>
        <w:t>Bez zastrzeżeń (lub z powyższymi zastrzeżeniami) zgadzam się na przeprowadzen</w:t>
      </w:r>
      <w:r>
        <w:rPr>
          <w:rFonts w:ascii="Century Gothic" w:hAnsi="Century Gothic"/>
        </w:rPr>
        <w:t>ie</w:t>
      </w:r>
      <w:r>
        <w:rPr>
          <w:rFonts w:ascii="Century Gothic" w:hAnsi="Century Gothic"/>
        </w:rPr>
        <w:br/>
      </w:r>
      <w:r w:rsidRPr="001C1DD0">
        <w:rPr>
          <w:rFonts w:ascii="Century Gothic" w:hAnsi="Century Gothic"/>
        </w:rPr>
        <w:t>u naszego/mojego dziecka następującego zabiegu operacyjnego: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Century Gothic" w:hAnsi="Century Gothic"/>
        </w:rPr>
        <w:t>………………………………………….</w:t>
      </w:r>
      <w:r w:rsidRPr="001C1DD0">
        <w:rPr>
          <w:rFonts w:ascii="Century Gothic" w:hAnsi="Century Gothic"/>
        </w:rPr>
        <w:t>….</w:t>
      </w:r>
    </w:p>
    <w:p w:rsidR="007917AA" w:rsidRPr="001C1DD0" w:rsidRDefault="007917AA" w:rsidP="007917AA">
      <w:pPr>
        <w:pStyle w:val="Akapitzlist"/>
        <w:ind w:left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o</w:t>
      </w:r>
      <w:r w:rsidRPr="001C1DD0">
        <w:rPr>
          <w:rFonts w:ascii="Century Gothic" w:hAnsi="Century Gothic"/>
        </w:rPr>
        <w:t>raz jego ewentualne zmiany lub rozszerzenia, które okażą się niezbędne</w:t>
      </w:r>
      <w:r>
        <w:rPr>
          <w:rFonts w:ascii="Century Gothic" w:hAnsi="Century Gothic"/>
        </w:rPr>
        <w:br/>
      </w:r>
      <w:r w:rsidRPr="001C1DD0">
        <w:rPr>
          <w:rFonts w:ascii="Century Gothic" w:hAnsi="Century Gothic"/>
        </w:rPr>
        <w:t>w trakcie przeprowadzania operacji w razie wystąpienia niebezpieczeństwa utraty życia, ciężkiego uszkodzenia ciała lub ciężkiego rozstroju zdrowia. Ponadto oświadczam, że zostaliśmy/łam/</w:t>
      </w:r>
      <w:proofErr w:type="spellStart"/>
      <w:r w:rsidRPr="001C1DD0">
        <w:rPr>
          <w:rFonts w:ascii="Century Gothic" w:hAnsi="Century Gothic"/>
        </w:rPr>
        <w:t>łem</w:t>
      </w:r>
      <w:proofErr w:type="spellEnd"/>
      <w:r w:rsidRPr="001C1DD0">
        <w:rPr>
          <w:rFonts w:ascii="Century Gothic" w:hAnsi="Century Gothic"/>
        </w:rPr>
        <w:t xml:space="preserve"> poinformowani o możliwości cofnięcia zgody na proponowany zabieg operacyjny.</w:t>
      </w:r>
    </w:p>
    <w:p w:rsidR="007917AA" w:rsidRPr="001C1DD0" w:rsidRDefault="007917AA" w:rsidP="007917AA">
      <w:pPr>
        <w:pStyle w:val="Akapitzlist"/>
        <w:rPr>
          <w:rFonts w:ascii="Century Gothic" w:hAnsi="Century Gothic"/>
        </w:rPr>
      </w:pPr>
    </w:p>
    <w:tbl>
      <w:tblPr>
        <w:tblStyle w:val="Tabela-Siatka"/>
        <w:tblW w:w="0" w:type="auto"/>
        <w:jc w:val="center"/>
        <w:tblInd w:w="720" w:type="dxa"/>
        <w:tblLook w:val="04A0"/>
      </w:tblPr>
      <w:tblGrid>
        <w:gridCol w:w="2949"/>
        <w:gridCol w:w="5619"/>
      </w:tblGrid>
      <w:tr w:rsidR="007917AA" w:rsidRPr="001C1DD0" w:rsidTr="007132E5">
        <w:trPr>
          <w:trHeight w:val="587"/>
          <w:jc w:val="center"/>
        </w:trPr>
        <w:tc>
          <w:tcPr>
            <w:tcW w:w="2507" w:type="dxa"/>
            <w:vAlign w:val="center"/>
          </w:tcPr>
          <w:p w:rsidR="007917AA" w:rsidRPr="001C1DD0" w:rsidRDefault="007917AA" w:rsidP="001C457A">
            <w:pPr>
              <w:pStyle w:val="Akapitzlist"/>
              <w:ind w:left="0"/>
              <w:rPr>
                <w:rFonts w:ascii="Century Gothic" w:hAnsi="Century Gothic"/>
              </w:rPr>
            </w:pPr>
            <w:r w:rsidRPr="001C1DD0">
              <w:rPr>
                <w:rFonts w:ascii="Century Gothic" w:hAnsi="Century Gothic"/>
              </w:rPr>
              <w:t>Data i podpis rodziców/opiekunów prawnych/przedstawicieli ustawowych</w:t>
            </w:r>
          </w:p>
        </w:tc>
        <w:tc>
          <w:tcPr>
            <w:tcW w:w="6061" w:type="dxa"/>
            <w:vAlign w:val="center"/>
          </w:tcPr>
          <w:p w:rsidR="007917AA" w:rsidRPr="001C1DD0" w:rsidRDefault="007917AA" w:rsidP="001C457A">
            <w:pPr>
              <w:pStyle w:val="Akapitzlist"/>
              <w:ind w:left="0"/>
              <w:rPr>
                <w:rFonts w:ascii="Century Gothic" w:hAnsi="Century Gothic"/>
              </w:rPr>
            </w:pPr>
          </w:p>
        </w:tc>
      </w:tr>
      <w:tr w:rsidR="007917AA" w:rsidRPr="001C1DD0" w:rsidTr="007132E5">
        <w:trPr>
          <w:trHeight w:val="769"/>
          <w:jc w:val="center"/>
        </w:trPr>
        <w:tc>
          <w:tcPr>
            <w:tcW w:w="2507" w:type="dxa"/>
            <w:vAlign w:val="center"/>
          </w:tcPr>
          <w:p w:rsidR="007917AA" w:rsidRPr="001C1DD0" w:rsidRDefault="007917AA" w:rsidP="001C457A">
            <w:pPr>
              <w:pStyle w:val="Akapitzlist"/>
              <w:ind w:left="0"/>
              <w:rPr>
                <w:rFonts w:ascii="Century Gothic" w:hAnsi="Century Gothic"/>
              </w:rPr>
            </w:pPr>
            <w:r w:rsidRPr="001C1DD0">
              <w:rPr>
                <w:rFonts w:ascii="Century Gothic" w:hAnsi="Century Gothic"/>
              </w:rPr>
              <w:t>Data, podpis i pieczątka lekarza</w:t>
            </w:r>
          </w:p>
        </w:tc>
        <w:tc>
          <w:tcPr>
            <w:tcW w:w="6061" w:type="dxa"/>
            <w:vAlign w:val="center"/>
          </w:tcPr>
          <w:p w:rsidR="007917AA" w:rsidRPr="001C1DD0" w:rsidRDefault="007917AA" w:rsidP="001C457A">
            <w:pPr>
              <w:pStyle w:val="Akapitzlist"/>
              <w:ind w:left="0"/>
              <w:rPr>
                <w:rFonts w:ascii="Century Gothic" w:hAnsi="Century Gothic"/>
              </w:rPr>
            </w:pPr>
          </w:p>
        </w:tc>
      </w:tr>
    </w:tbl>
    <w:p w:rsidR="007917AA" w:rsidRPr="001C1DD0" w:rsidRDefault="007917AA" w:rsidP="007917AA">
      <w:pPr>
        <w:pStyle w:val="Akapitzlist"/>
        <w:rPr>
          <w:rFonts w:ascii="Century Gothic" w:hAnsi="Century Gothic"/>
        </w:rPr>
      </w:pPr>
    </w:p>
    <w:p w:rsidR="007917AA" w:rsidRPr="001C1DD0" w:rsidRDefault="007917AA" w:rsidP="007917AA">
      <w:pPr>
        <w:pStyle w:val="Akapitzlist"/>
        <w:ind w:left="0"/>
        <w:jc w:val="both"/>
        <w:rPr>
          <w:rFonts w:ascii="Century Gothic" w:hAnsi="Century Gothic"/>
          <w:b/>
        </w:rPr>
      </w:pPr>
      <w:r w:rsidRPr="001C1DD0">
        <w:rPr>
          <w:rFonts w:ascii="Century Gothic" w:hAnsi="Century Gothic"/>
          <w:b/>
        </w:rPr>
        <w:t>Nie zgadzam się na proponowany zabieg operacyjny naszego dziecka. Zostaliśmy/</w:t>
      </w:r>
      <w:proofErr w:type="spellStart"/>
      <w:r w:rsidRPr="001C1DD0">
        <w:rPr>
          <w:rFonts w:ascii="Century Gothic" w:hAnsi="Century Gothic"/>
          <w:b/>
        </w:rPr>
        <w:t>łem</w:t>
      </w:r>
      <w:proofErr w:type="spellEnd"/>
      <w:r w:rsidRPr="001C1DD0">
        <w:rPr>
          <w:rFonts w:ascii="Century Gothic" w:hAnsi="Century Gothic"/>
          <w:b/>
        </w:rPr>
        <w:t>/łam poinformowani o możliwych negatywnych konsekwencjach takiej decyzji dla zdrowia i życia naszego dziecka.</w:t>
      </w:r>
    </w:p>
    <w:p w:rsidR="007917AA" w:rsidRPr="001C1DD0" w:rsidRDefault="007917AA" w:rsidP="007917AA">
      <w:pPr>
        <w:pStyle w:val="Akapitzlist"/>
        <w:ind w:left="0"/>
        <w:rPr>
          <w:rFonts w:ascii="Century Gothic" w:hAnsi="Century Gothic"/>
          <w:b/>
        </w:rPr>
      </w:pPr>
    </w:p>
    <w:tbl>
      <w:tblPr>
        <w:tblStyle w:val="Tabela-Siatka"/>
        <w:tblW w:w="0" w:type="auto"/>
        <w:jc w:val="center"/>
        <w:tblInd w:w="720" w:type="dxa"/>
        <w:tblLook w:val="04A0"/>
      </w:tblPr>
      <w:tblGrid>
        <w:gridCol w:w="2949"/>
        <w:gridCol w:w="5619"/>
      </w:tblGrid>
      <w:tr w:rsidR="007917AA" w:rsidRPr="001C1DD0" w:rsidTr="007132E5">
        <w:trPr>
          <w:trHeight w:val="587"/>
          <w:jc w:val="center"/>
        </w:trPr>
        <w:tc>
          <w:tcPr>
            <w:tcW w:w="2720" w:type="dxa"/>
            <w:vAlign w:val="center"/>
          </w:tcPr>
          <w:p w:rsidR="007917AA" w:rsidRPr="001C1DD0" w:rsidRDefault="007917AA" w:rsidP="001C457A">
            <w:pPr>
              <w:pStyle w:val="Akapitzlist"/>
              <w:ind w:left="0"/>
              <w:rPr>
                <w:rFonts w:ascii="Century Gothic" w:hAnsi="Century Gothic"/>
              </w:rPr>
            </w:pPr>
            <w:r w:rsidRPr="001C1DD0">
              <w:rPr>
                <w:rFonts w:ascii="Century Gothic" w:hAnsi="Century Gothic"/>
              </w:rPr>
              <w:t>Data i podpis rodziców/opiekunów prawnych/przedstawicieli ustawowych</w:t>
            </w:r>
          </w:p>
        </w:tc>
        <w:tc>
          <w:tcPr>
            <w:tcW w:w="5848" w:type="dxa"/>
            <w:vAlign w:val="center"/>
          </w:tcPr>
          <w:p w:rsidR="007917AA" w:rsidRPr="001C1DD0" w:rsidRDefault="007917AA" w:rsidP="001C457A">
            <w:pPr>
              <w:pStyle w:val="Akapitzlist"/>
              <w:ind w:left="0"/>
              <w:rPr>
                <w:rFonts w:ascii="Century Gothic" w:hAnsi="Century Gothic"/>
              </w:rPr>
            </w:pPr>
          </w:p>
        </w:tc>
      </w:tr>
      <w:tr w:rsidR="007917AA" w:rsidRPr="001C1DD0" w:rsidTr="007132E5">
        <w:trPr>
          <w:trHeight w:val="708"/>
          <w:jc w:val="center"/>
        </w:trPr>
        <w:tc>
          <w:tcPr>
            <w:tcW w:w="2720" w:type="dxa"/>
            <w:vAlign w:val="center"/>
          </w:tcPr>
          <w:p w:rsidR="007917AA" w:rsidRPr="001C1DD0" w:rsidRDefault="007917AA" w:rsidP="001C457A">
            <w:pPr>
              <w:pStyle w:val="Akapitzlist"/>
              <w:ind w:left="0"/>
              <w:rPr>
                <w:rFonts w:ascii="Century Gothic" w:hAnsi="Century Gothic"/>
              </w:rPr>
            </w:pPr>
            <w:r w:rsidRPr="001C1DD0">
              <w:rPr>
                <w:rFonts w:ascii="Century Gothic" w:hAnsi="Century Gothic"/>
              </w:rPr>
              <w:t>Data, podpis i pieczątka lekarza</w:t>
            </w:r>
          </w:p>
        </w:tc>
        <w:tc>
          <w:tcPr>
            <w:tcW w:w="5848" w:type="dxa"/>
            <w:vAlign w:val="center"/>
          </w:tcPr>
          <w:p w:rsidR="007917AA" w:rsidRPr="001C1DD0" w:rsidRDefault="007917AA" w:rsidP="001C457A">
            <w:pPr>
              <w:pStyle w:val="Akapitzlist"/>
              <w:ind w:left="0"/>
              <w:rPr>
                <w:rFonts w:ascii="Century Gothic" w:hAnsi="Century Gothic"/>
              </w:rPr>
            </w:pPr>
          </w:p>
        </w:tc>
      </w:tr>
    </w:tbl>
    <w:p w:rsidR="007917AA" w:rsidRPr="001C1DD0" w:rsidRDefault="007917AA" w:rsidP="007917AA">
      <w:pPr>
        <w:pStyle w:val="Akapitzlist"/>
        <w:rPr>
          <w:rFonts w:ascii="Century Gothic" w:hAnsi="Century Gothic"/>
          <w:b/>
        </w:rPr>
      </w:pPr>
    </w:p>
    <w:p w:rsidR="007917AA" w:rsidRDefault="007917AA" w:rsidP="007917AA">
      <w:pPr>
        <w:pStyle w:val="Akapitzlist"/>
        <w:ind w:left="0"/>
        <w:jc w:val="both"/>
        <w:rPr>
          <w:rFonts w:ascii="Century Gothic" w:hAnsi="Century Gothic"/>
          <w:b/>
        </w:rPr>
      </w:pPr>
    </w:p>
    <w:p w:rsidR="007917AA" w:rsidRDefault="007917AA" w:rsidP="007917AA">
      <w:pPr>
        <w:pStyle w:val="Akapitzlist"/>
        <w:ind w:left="0"/>
        <w:jc w:val="both"/>
        <w:rPr>
          <w:rFonts w:ascii="Century Gothic" w:hAnsi="Century Gothic"/>
          <w:b/>
        </w:rPr>
      </w:pPr>
    </w:p>
    <w:p w:rsidR="007917AA" w:rsidRDefault="007917AA" w:rsidP="007917AA">
      <w:pPr>
        <w:pStyle w:val="Akapitzlist"/>
        <w:ind w:left="0"/>
        <w:jc w:val="both"/>
        <w:rPr>
          <w:rFonts w:ascii="Century Gothic" w:hAnsi="Century Gothic"/>
          <w:b/>
        </w:rPr>
      </w:pPr>
    </w:p>
    <w:p w:rsidR="007917AA" w:rsidRPr="001C1DD0" w:rsidRDefault="007917AA" w:rsidP="007917AA">
      <w:pPr>
        <w:pStyle w:val="Akapitzlist"/>
        <w:ind w:left="0"/>
        <w:jc w:val="both"/>
        <w:rPr>
          <w:rFonts w:ascii="Century Gothic" w:hAnsi="Century Gothic"/>
          <w:b/>
        </w:rPr>
      </w:pPr>
      <w:r w:rsidRPr="001C1DD0">
        <w:rPr>
          <w:rFonts w:ascii="Century Gothic" w:hAnsi="Century Gothic"/>
          <w:b/>
        </w:rPr>
        <w:lastRenderedPageBreak/>
        <w:t>Podpisanie formularza przez rodziców/przedstawicieli ustawowych/opiekunów prawnych jest niemożliwe z powodu:</w:t>
      </w:r>
    </w:p>
    <w:p w:rsidR="007917AA" w:rsidRPr="00EE7308" w:rsidRDefault="007917AA" w:rsidP="007917AA">
      <w:pPr>
        <w:pStyle w:val="Akapitzlist"/>
        <w:ind w:left="0"/>
        <w:rPr>
          <w:rFonts w:ascii="Century Gothic" w:hAnsi="Century Gothic"/>
        </w:rPr>
      </w:pPr>
      <w:r w:rsidRPr="00EE7308">
        <w:rPr>
          <w:rFonts w:ascii="Century Gothic" w:hAnsi="Century Gothic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….</w:t>
      </w:r>
    </w:p>
    <w:p w:rsidR="007917AA" w:rsidRPr="001C1DD0" w:rsidRDefault="007917AA" w:rsidP="007917AA">
      <w:pPr>
        <w:pStyle w:val="Akapitzlist"/>
        <w:rPr>
          <w:rFonts w:ascii="Century Gothic" w:hAnsi="Century Gothic"/>
          <w:b/>
        </w:rPr>
      </w:pPr>
    </w:p>
    <w:tbl>
      <w:tblPr>
        <w:tblStyle w:val="Tabela-Siatka"/>
        <w:tblW w:w="0" w:type="auto"/>
        <w:jc w:val="center"/>
        <w:tblInd w:w="720" w:type="dxa"/>
        <w:tblLook w:val="04A0"/>
      </w:tblPr>
      <w:tblGrid>
        <w:gridCol w:w="2507"/>
        <w:gridCol w:w="6061"/>
      </w:tblGrid>
      <w:tr w:rsidR="007917AA" w:rsidRPr="001C1DD0" w:rsidTr="007132E5">
        <w:trPr>
          <w:trHeight w:val="921"/>
          <w:jc w:val="center"/>
        </w:trPr>
        <w:tc>
          <w:tcPr>
            <w:tcW w:w="2507" w:type="dxa"/>
            <w:vAlign w:val="center"/>
          </w:tcPr>
          <w:p w:rsidR="007917AA" w:rsidRPr="001C1DD0" w:rsidRDefault="007917AA" w:rsidP="001C457A">
            <w:pPr>
              <w:pStyle w:val="Akapitzlist"/>
              <w:ind w:left="0"/>
              <w:rPr>
                <w:rFonts w:ascii="Century Gothic" w:hAnsi="Century Gothic"/>
              </w:rPr>
            </w:pPr>
            <w:r w:rsidRPr="001C1DD0">
              <w:rPr>
                <w:rFonts w:ascii="Century Gothic" w:hAnsi="Century Gothic"/>
              </w:rPr>
              <w:t>Data, podpis</w:t>
            </w:r>
            <w:r w:rsidRPr="001C1DD0">
              <w:rPr>
                <w:rFonts w:ascii="Century Gothic" w:hAnsi="Century Gothic"/>
              </w:rPr>
              <w:br/>
              <w:t>i pieczątka lekarza</w:t>
            </w:r>
          </w:p>
        </w:tc>
        <w:tc>
          <w:tcPr>
            <w:tcW w:w="6061" w:type="dxa"/>
            <w:vAlign w:val="center"/>
          </w:tcPr>
          <w:p w:rsidR="007917AA" w:rsidRPr="001C1DD0" w:rsidRDefault="007917AA" w:rsidP="001C457A">
            <w:pPr>
              <w:pStyle w:val="Akapitzlist"/>
              <w:ind w:left="0"/>
              <w:rPr>
                <w:rFonts w:ascii="Century Gothic" w:hAnsi="Century Gothic"/>
              </w:rPr>
            </w:pPr>
          </w:p>
        </w:tc>
      </w:tr>
    </w:tbl>
    <w:p w:rsidR="007917AA" w:rsidRDefault="007917AA" w:rsidP="007917AA">
      <w:pPr>
        <w:pStyle w:val="Akapitzlist"/>
        <w:rPr>
          <w:b/>
          <w:sz w:val="24"/>
          <w:szCs w:val="24"/>
        </w:rPr>
      </w:pPr>
    </w:p>
    <w:p w:rsidR="00B371BB" w:rsidRPr="003F7C83" w:rsidRDefault="00B371BB">
      <w:pPr>
        <w:rPr>
          <w:rFonts w:ascii="Calibri" w:eastAsia="Calibri" w:hAnsi="Calibri" w:cs="Calibri"/>
          <w:vanish/>
          <w:specVanish/>
        </w:rPr>
      </w:pPr>
    </w:p>
    <w:p w:rsidR="00B371BB" w:rsidRDefault="003F7C83">
      <w:pPr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</w:rPr>
        <w:t xml:space="preserve"> </w:t>
      </w:r>
    </w:p>
    <w:sectPr w:rsidR="00B371BB" w:rsidSect="00095790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27B7" w:rsidRDefault="00F627B7" w:rsidP="008B414E">
      <w:pPr>
        <w:spacing w:after="0" w:line="240" w:lineRule="auto"/>
      </w:pPr>
      <w:r>
        <w:separator/>
      </w:r>
    </w:p>
  </w:endnote>
  <w:endnote w:type="continuationSeparator" w:id="0">
    <w:p w:rsidR="00F627B7" w:rsidRDefault="00F627B7" w:rsidP="008B4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Yu Gothic UI Semilight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94868451"/>
      <w:docPartObj>
        <w:docPartGallery w:val="Page Numbers (Bottom of Page)"/>
        <w:docPartUnique/>
      </w:docPartObj>
    </w:sdtPr>
    <w:sdtContent>
      <w:p w:rsidR="008B414E" w:rsidRDefault="0000166A">
        <w:pPr>
          <w:pStyle w:val="Stopka"/>
        </w:pPr>
        <w:r>
          <w:fldChar w:fldCharType="begin"/>
        </w:r>
        <w:r w:rsidR="008B414E">
          <w:instrText>PAGE   \* MERGEFORMAT</w:instrText>
        </w:r>
        <w:r>
          <w:fldChar w:fldCharType="separate"/>
        </w:r>
        <w:r w:rsidR="007132E5">
          <w:rPr>
            <w:noProof/>
          </w:rPr>
          <w:t>1</w:t>
        </w:r>
        <w:r>
          <w:fldChar w:fldCharType="end"/>
        </w:r>
      </w:p>
    </w:sdtContent>
  </w:sdt>
  <w:p w:rsidR="008B414E" w:rsidRDefault="008B414E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27B7" w:rsidRDefault="00F627B7" w:rsidP="008B414E">
      <w:pPr>
        <w:spacing w:after="0" w:line="240" w:lineRule="auto"/>
      </w:pPr>
      <w:r>
        <w:separator/>
      </w:r>
    </w:p>
  </w:footnote>
  <w:footnote w:type="continuationSeparator" w:id="0">
    <w:p w:rsidR="00F627B7" w:rsidRDefault="00F627B7" w:rsidP="008B41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557C" w:rsidRPr="000F752F" w:rsidRDefault="00E2557C" w:rsidP="00E2557C">
    <w:pPr>
      <w:pStyle w:val="Nagwek"/>
      <w:jc w:val="right"/>
      <w:rPr>
        <w:sz w:val="24"/>
        <w:szCs w:val="24"/>
      </w:rPr>
    </w:pPr>
    <w:r w:rsidRPr="000F752F">
      <w:rPr>
        <w:rFonts w:ascii="Century Gothic" w:eastAsia="Calibri" w:hAnsi="Century Gothic" w:cs="Calibri"/>
        <w:sz w:val="24"/>
        <w:szCs w:val="24"/>
      </w:rPr>
      <w:t xml:space="preserve">PR3.1_F17_w1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1771B3"/>
    <w:multiLevelType w:val="hybridMultilevel"/>
    <w:tmpl w:val="697C3AC6"/>
    <w:lvl w:ilvl="0" w:tplc="FCF8579C">
      <w:start w:val="1"/>
      <w:numFmt w:val="bullet"/>
      <w:lvlText w:val="-"/>
      <w:lvlJc w:val="left"/>
      <w:pPr>
        <w:ind w:left="720" w:hanging="360"/>
      </w:pPr>
      <w:rPr>
        <w:rFonts w:ascii="Yu Gothic UI Semilight" w:eastAsia="Yu Gothic UI Semilight" w:hAnsi="Yu Gothic UI Semilight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16429D"/>
    <w:multiLevelType w:val="hybridMultilevel"/>
    <w:tmpl w:val="7254A1EC"/>
    <w:lvl w:ilvl="0" w:tplc="FCF8579C">
      <w:start w:val="1"/>
      <w:numFmt w:val="bullet"/>
      <w:lvlText w:val="-"/>
      <w:lvlJc w:val="left"/>
      <w:pPr>
        <w:ind w:left="717" w:hanging="360"/>
      </w:pPr>
      <w:rPr>
        <w:rFonts w:ascii="Yu Gothic UI Semilight" w:eastAsia="Yu Gothic UI Semilight" w:hAnsi="Yu Gothic UI Semilight" w:hint="eastAsia"/>
      </w:rPr>
    </w:lvl>
    <w:lvl w:ilvl="1" w:tplc="0415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2">
    <w:nsid w:val="29BF3393"/>
    <w:multiLevelType w:val="hybridMultilevel"/>
    <w:tmpl w:val="83E67E90"/>
    <w:lvl w:ilvl="0" w:tplc="FCF8579C">
      <w:start w:val="1"/>
      <w:numFmt w:val="bullet"/>
      <w:lvlText w:val="-"/>
      <w:lvlJc w:val="left"/>
      <w:pPr>
        <w:ind w:left="720" w:hanging="360"/>
      </w:pPr>
      <w:rPr>
        <w:rFonts w:ascii="Yu Gothic UI Semilight" w:eastAsia="Yu Gothic UI Semilight" w:hAnsi="Yu Gothic UI Semilight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82F65"/>
    <w:multiLevelType w:val="hybridMultilevel"/>
    <w:tmpl w:val="0792B83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7822CCB"/>
    <w:multiLevelType w:val="hybridMultilevel"/>
    <w:tmpl w:val="E62CD5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91760C"/>
    <w:multiLevelType w:val="hybridMultilevel"/>
    <w:tmpl w:val="DC541820"/>
    <w:lvl w:ilvl="0" w:tplc="FCF8579C">
      <w:start w:val="1"/>
      <w:numFmt w:val="bullet"/>
      <w:lvlText w:val="-"/>
      <w:lvlJc w:val="left"/>
      <w:pPr>
        <w:ind w:left="720" w:hanging="360"/>
      </w:pPr>
      <w:rPr>
        <w:rFonts w:ascii="Yu Gothic UI Semilight" w:eastAsia="Yu Gothic UI Semilight" w:hAnsi="Yu Gothic UI Semilight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ECE19E8"/>
    <w:multiLevelType w:val="hybridMultilevel"/>
    <w:tmpl w:val="217E4342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810421C"/>
    <w:multiLevelType w:val="hybridMultilevel"/>
    <w:tmpl w:val="DB0C1092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91C7820"/>
    <w:multiLevelType w:val="hybridMultilevel"/>
    <w:tmpl w:val="5B400F98"/>
    <w:lvl w:ilvl="0" w:tplc="81EEFFD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05A5127"/>
    <w:multiLevelType w:val="hybridMultilevel"/>
    <w:tmpl w:val="3C2CB914"/>
    <w:lvl w:ilvl="0" w:tplc="FCF8579C">
      <w:start w:val="1"/>
      <w:numFmt w:val="bullet"/>
      <w:lvlText w:val="-"/>
      <w:lvlJc w:val="left"/>
      <w:pPr>
        <w:ind w:left="720" w:hanging="360"/>
      </w:pPr>
      <w:rPr>
        <w:rFonts w:ascii="Yu Gothic UI Semilight" w:eastAsia="Yu Gothic UI Semilight" w:hAnsi="Yu Gothic UI Semilight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C320CE0"/>
    <w:multiLevelType w:val="hybridMultilevel"/>
    <w:tmpl w:val="448C3122"/>
    <w:lvl w:ilvl="0" w:tplc="FCF8579C">
      <w:start w:val="1"/>
      <w:numFmt w:val="bullet"/>
      <w:lvlText w:val="-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6D0F2943"/>
    <w:multiLevelType w:val="hybridMultilevel"/>
    <w:tmpl w:val="42BA32A8"/>
    <w:lvl w:ilvl="0" w:tplc="C9241834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5494E6D"/>
    <w:multiLevelType w:val="hybridMultilevel"/>
    <w:tmpl w:val="CB4CD84E"/>
    <w:lvl w:ilvl="0" w:tplc="FCF8579C">
      <w:start w:val="1"/>
      <w:numFmt w:val="bullet"/>
      <w:lvlText w:val="-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7EA67C59"/>
    <w:multiLevelType w:val="hybridMultilevel"/>
    <w:tmpl w:val="A8AA0A48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0"/>
  </w:num>
  <w:num w:numId="3">
    <w:abstractNumId w:val="3"/>
  </w:num>
  <w:num w:numId="4">
    <w:abstractNumId w:val="12"/>
  </w:num>
  <w:num w:numId="5">
    <w:abstractNumId w:val="4"/>
  </w:num>
  <w:num w:numId="6">
    <w:abstractNumId w:val="7"/>
  </w:num>
  <w:num w:numId="7">
    <w:abstractNumId w:val="6"/>
  </w:num>
  <w:num w:numId="8">
    <w:abstractNumId w:val="13"/>
  </w:num>
  <w:num w:numId="9">
    <w:abstractNumId w:val="2"/>
  </w:num>
  <w:num w:numId="10">
    <w:abstractNumId w:val="5"/>
  </w:num>
  <w:num w:numId="11">
    <w:abstractNumId w:val="1"/>
  </w:num>
  <w:num w:numId="12">
    <w:abstractNumId w:val="8"/>
  </w:num>
  <w:num w:numId="13">
    <w:abstractNumId w:val="9"/>
  </w:num>
  <w:num w:numId="1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371BB"/>
    <w:rsid w:val="0000166A"/>
    <w:rsid w:val="000815B4"/>
    <w:rsid w:val="00095790"/>
    <w:rsid w:val="000C72DD"/>
    <w:rsid w:val="000F752F"/>
    <w:rsid w:val="00274473"/>
    <w:rsid w:val="0037076D"/>
    <w:rsid w:val="003F7C83"/>
    <w:rsid w:val="00547B2F"/>
    <w:rsid w:val="005C7F9A"/>
    <w:rsid w:val="00701D25"/>
    <w:rsid w:val="007132E5"/>
    <w:rsid w:val="007917AA"/>
    <w:rsid w:val="0086393A"/>
    <w:rsid w:val="008B414E"/>
    <w:rsid w:val="008D12DC"/>
    <w:rsid w:val="008D6C2F"/>
    <w:rsid w:val="008F0BAB"/>
    <w:rsid w:val="00932365"/>
    <w:rsid w:val="00954EAD"/>
    <w:rsid w:val="00966508"/>
    <w:rsid w:val="009C4BD1"/>
    <w:rsid w:val="00A36D6B"/>
    <w:rsid w:val="00B371BB"/>
    <w:rsid w:val="00BA28A0"/>
    <w:rsid w:val="00BA5866"/>
    <w:rsid w:val="00CF5C80"/>
    <w:rsid w:val="00D32EDD"/>
    <w:rsid w:val="00E2557C"/>
    <w:rsid w:val="00E65218"/>
    <w:rsid w:val="00E95F92"/>
    <w:rsid w:val="00EC5D34"/>
    <w:rsid w:val="00F627B7"/>
    <w:rsid w:val="00F727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95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54E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323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32365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8B41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B414E"/>
  </w:style>
  <w:style w:type="paragraph" w:styleId="Stopka">
    <w:name w:val="footer"/>
    <w:basedOn w:val="Normalny"/>
    <w:link w:val="StopkaZnak"/>
    <w:uiPriority w:val="99"/>
    <w:unhideWhenUsed/>
    <w:rsid w:val="008B41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B414E"/>
  </w:style>
  <w:style w:type="paragraph" w:styleId="Akapitzlist">
    <w:name w:val="List Paragraph"/>
    <w:basedOn w:val="Normalny"/>
    <w:uiPriority w:val="34"/>
    <w:qFormat/>
    <w:rsid w:val="00E2557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5</Pages>
  <Words>1196</Words>
  <Characters>7181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lom.gluchowska</cp:lastModifiedBy>
  <cp:revision>18</cp:revision>
  <cp:lastPrinted>2025-02-19T08:00:00Z</cp:lastPrinted>
  <dcterms:created xsi:type="dcterms:W3CDTF">2022-04-27T06:58:00Z</dcterms:created>
  <dcterms:modified xsi:type="dcterms:W3CDTF">2025-06-26T09:46:00Z</dcterms:modified>
</cp:coreProperties>
</file>