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AEE" w:rsidRPr="00C83838" w:rsidRDefault="00C83838" w:rsidP="00C83838">
      <w:pPr>
        <w:spacing w:before="79"/>
        <w:ind w:right="10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 xml:space="preserve">                                                                     </w:t>
      </w:r>
      <w:r w:rsidR="00055D48" w:rsidRPr="00586976">
        <w:rPr>
          <w:rFonts w:ascii="Century Gothic" w:hAnsi="Century Gothic"/>
          <w:b/>
          <w:spacing w:val="-2"/>
          <w:sz w:val="24"/>
          <w:szCs w:val="24"/>
        </w:rPr>
        <w:t>PR4_F601_w1</w:t>
      </w:r>
    </w:p>
    <w:p w:rsidR="00621A09" w:rsidRDefault="00621A09" w:rsidP="00621A09">
      <w:pPr>
        <w:spacing w:before="79"/>
        <w:ind w:right="10"/>
        <w:jc w:val="both"/>
        <w:rPr>
          <w:rFonts w:ascii="Century Gothic" w:hAnsi="Century Gothic"/>
          <w:sz w:val="24"/>
          <w:szCs w:val="24"/>
        </w:rPr>
      </w:pPr>
    </w:p>
    <w:p w:rsidR="00055D48" w:rsidRPr="009355A1" w:rsidRDefault="00055D48" w:rsidP="009355A1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9355A1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621A09" w:rsidRDefault="00621A09" w:rsidP="00621A09">
      <w:pPr>
        <w:pStyle w:val="Tekstpodstawowy"/>
        <w:spacing w:before="24"/>
      </w:pPr>
    </w:p>
    <w:p w:rsidR="00EC59BF" w:rsidRPr="00621A09" w:rsidRDefault="00C83838" w:rsidP="00C83838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   </w:t>
      </w:r>
      <w:r w:rsidR="00055D48">
        <w:rPr>
          <w:rFonts w:ascii="Century Gothic" w:hAnsi="Century Gothic"/>
          <w:b/>
          <w:sz w:val="24"/>
          <w:szCs w:val="24"/>
        </w:rPr>
        <w:t>Świadoma</w:t>
      </w:r>
      <w:r w:rsidR="00911441">
        <w:rPr>
          <w:rFonts w:ascii="Century Gothic" w:hAnsi="Century Gothic"/>
          <w:b/>
          <w:sz w:val="24"/>
          <w:szCs w:val="24"/>
        </w:rPr>
        <w:t xml:space="preserve"> zgod</w:t>
      </w:r>
      <w:r w:rsidR="00055D48">
        <w:rPr>
          <w:rFonts w:ascii="Century Gothic" w:hAnsi="Century Gothic"/>
          <w:b/>
          <w:sz w:val="24"/>
          <w:szCs w:val="24"/>
        </w:rPr>
        <w:t>a na leczenie operacyjne</w:t>
      </w:r>
    </w:p>
    <w:p w:rsidR="00EC59BF" w:rsidRPr="00621A09" w:rsidRDefault="00EC59BF" w:rsidP="00621A09">
      <w:pPr>
        <w:spacing w:after="120" w:line="240" w:lineRule="auto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9355A1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C83838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DA38EC" w:rsidRPr="00DA38EC" w:rsidRDefault="00DA38EC" w:rsidP="009355A1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C83838">
        <w:rPr>
          <w:rFonts w:ascii="Century Gothic" w:hAnsi="Century Gothic"/>
          <w:sz w:val="24"/>
          <w:szCs w:val="24"/>
        </w:rPr>
        <w:t>…………………………………………….</w:t>
      </w:r>
      <w:r w:rsidRPr="00DA38EC">
        <w:rPr>
          <w:rFonts w:ascii="Century Gothic" w:hAnsi="Century Gothic"/>
          <w:b/>
          <w:sz w:val="24"/>
          <w:szCs w:val="24"/>
        </w:rPr>
        <w:t xml:space="preserve"> 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Pr="00DA38EC" w:rsidRDefault="00DA38EC" w:rsidP="009355A1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C83838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</w:t>
      </w:r>
    </w:p>
    <w:p w:rsidR="00332339" w:rsidRPr="00586976" w:rsidRDefault="00332339" w:rsidP="00586976">
      <w:pPr>
        <w:spacing w:line="240" w:lineRule="auto"/>
        <w:jc w:val="both"/>
        <w:rPr>
          <w:rFonts w:ascii="Century Gothic" w:hAnsi="Century Gothic"/>
          <w:sz w:val="24"/>
          <w:szCs w:val="24"/>
        </w:rPr>
      </w:pPr>
    </w:p>
    <w:p w:rsidR="00617E2F" w:rsidRPr="00586976" w:rsidRDefault="00617E2F" w:rsidP="009355A1">
      <w:pPr>
        <w:spacing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86976">
        <w:rPr>
          <w:rFonts w:ascii="Century Gothic" w:hAnsi="Century Gothic"/>
          <w:b/>
          <w:sz w:val="24"/>
          <w:szCs w:val="24"/>
        </w:rPr>
        <w:t>Rozpoznanie:</w:t>
      </w:r>
      <w:r w:rsidRPr="00586976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………………………</w:t>
      </w:r>
      <w:r w:rsidR="00586976">
        <w:rPr>
          <w:rFonts w:ascii="Century Gothic" w:hAnsi="Century Gothic"/>
          <w:sz w:val="24"/>
          <w:szCs w:val="24"/>
        </w:rPr>
        <w:t>………………………………………………</w:t>
      </w:r>
      <w:r w:rsidR="00C83838">
        <w:rPr>
          <w:rFonts w:ascii="Century Gothic" w:hAnsi="Century Gothic"/>
          <w:sz w:val="24"/>
          <w:szCs w:val="24"/>
        </w:rPr>
        <w:t>.</w:t>
      </w:r>
    </w:p>
    <w:p w:rsidR="00617E2F" w:rsidRPr="00C83838" w:rsidRDefault="00617E2F" w:rsidP="009355A1">
      <w:pPr>
        <w:spacing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86976">
        <w:rPr>
          <w:rFonts w:ascii="Century Gothic" w:hAnsi="Century Gothic"/>
          <w:sz w:val="24"/>
          <w:szCs w:val="24"/>
        </w:rPr>
        <w:t xml:space="preserve">Nazwa operacji: </w:t>
      </w:r>
      <w:r w:rsidRPr="00586976">
        <w:rPr>
          <w:rFonts w:ascii="Century Gothic" w:hAnsi="Century Gothic"/>
          <w:b/>
          <w:sz w:val="24"/>
          <w:szCs w:val="24"/>
        </w:rPr>
        <w:t>Repozycja zwichnięcia stawu (endoprotezy stawu)</w:t>
      </w:r>
    </w:p>
    <w:p w:rsidR="00617E2F" w:rsidRPr="00F36B87" w:rsidRDefault="00586976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86976">
        <w:rPr>
          <w:rFonts w:ascii="Century Gothic" w:hAnsi="Century Gothic"/>
          <w:sz w:val="24"/>
          <w:szCs w:val="24"/>
        </w:rPr>
        <w:t>W znieczuleniu (i zwiotczeniu) chirurg dokona zamkniętej repozycji stawu (endoprotezy stawu). Jej prawidłowość zostanie skontrolowana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na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sali</w:t>
      </w:r>
      <w:r w:rsidRPr="0058697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operacyjnej</w:t>
      </w:r>
      <w:r w:rsidRPr="0058697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za</w:t>
      </w:r>
      <w:r w:rsidRPr="0058697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pomocą</w:t>
      </w:r>
      <w:r w:rsidRPr="0058697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monitora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RTG.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W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razie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konieczności,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celem</w:t>
      </w:r>
      <w:r w:rsidRPr="0058697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utrzymania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repozycji,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chirurg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 xml:space="preserve">dokona </w:t>
      </w:r>
      <w:proofErr w:type="spellStart"/>
      <w:r w:rsidRPr="00586976">
        <w:rPr>
          <w:rFonts w:ascii="Century Gothic" w:hAnsi="Century Gothic"/>
          <w:sz w:val="24"/>
          <w:szCs w:val="24"/>
        </w:rPr>
        <w:t>przezskórnej</w:t>
      </w:r>
      <w:proofErr w:type="spellEnd"/>
      <w:r w:rsidRPr="00586976">
        <w:rPr>
          <w:rFonts w:ascii="Century Gothic" w:hAnsi="Century Gothic"/>
          <w:sz w:val="24"/>
          <w:szCs w:val="24"/>
        </w:rPr>
        <w:t xml:space="preserve"> zamkniętej stabilizacji wewnętrznej. W przypadku braku uzyskania zamkniętej repozycji chirurg dokona otwartej repozycji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stawu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(endoprotezy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stawu).</w:t>
      </w:r>
      <w:r w:rsidRPr="0058697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Po</w:t>
      </w:r>
      <w:r w:rsidRPr="0058697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przygotowaniu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pola</w:t>
      </w:r>
      <w:r w:rsidRPr="0058697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operacyjnego,</w:t>
      </w:r>
      <w:r w:rsidRPr="0058697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zostanie nacięta</w:t>
      </w:r>
      <w:r w:rsidRPr="0058697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skóra</w:t>
      </w:r>
      <w:r w:rsidRPr="0058697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i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tkanka</w:t>
      </w:r>
      <w:r w:rsidRPr="0058697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podskórna w</w:t>
      </w:r>
      <w:r w:rsidRPr="0058697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okolicy operowanego stawu. Następnie omijając ważne struktury naczyniowe i nerwowe, chirurg dotrze do zwichniętego stawu (endoprotezy stawu). Dokona otwartej repozycji, którą w</w:t>
      </w:r>
      <w:r w:rsidRPr="0058697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razie konieczności, ustabilizuje przy pomocy materiału zespalającego, zgodnie z przyjętą technika operacyjną. Pod koniec operacji, w razie konieczności, zostanie założony drenaż ssący. Następnie przy pomocy szwów chirurg zszyje wcześniej przecięte struktury mięśniowe, tkankę podskórną oraz skórę. Zostanie założony opatrunek jałowy. Zabieg będzie przeprowadzony</w:t>
      </w:r>
      <w:r w:rsidRPr="0058697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zgodnie z przyjętymi w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szpitalu</w:t>
      </w:r>
      <w:r w:rsidRPr="0058697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procedurami</w:t>
      </w:r>
      <w:r w:rsidRPr="0058697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profilaktyki</w:t>
      </w:r>
      <w:r w:rsidRPr="0058697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zakażeń. Po zabiegu</w:t>
      </w:r>
      <w:r w:rsidRPr="0058697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będzie Pani/Pan</w:t>
      </w:r>
      <w:r w:rsidRPr="0058697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odczuwać ból w okolicy rany i miejsca operowanego. Konieczna będzie pooperacyjna rehabilitacja i usprawnianie, w dużej mierze zależna od Pani/Pana motywacji</w:t>
      </w:r>
      <w:r w:rsidRPr="0058697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i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zaangażowania,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która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będzie miała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istotny</w:t>
      </w:r>
      <w:r w:rsidRPr="0058697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wpływ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na wynik</w:t>
      </w:r>
      <w:r w:rsidRPr="0058697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całego procesu</w:t>
      </w:r>
      <w:r w:rsidRPr="0058697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leczniczego</w:t>
      </w:r>
      <w:r w:rsidRPr="00586976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oraz</w:t>
      </w:r>
      <w:r w:rsidRPr="0058697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ostateczny</w:t>
      </w:r>
      <w:r w:rsidRPr="0058697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86976">
        <w:rPr>
          <w:rFonts w:ascii="Century Gothic" w:hAnsi="Century Gothic"/>
          <w:sz w:val="24"/>
          <w:szCs w:val="24"/>
        </w:rPr>
        <w:t>powrót do zdrowia.</w:t>
      </w:r>
    </w:p>
    <w:p w:rsidR="00F36B87" w:rsidRPr="00F36B87" w:rsidRDefault="00F36B87" w:rsidP="009355A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36B87">
        <w:rPr>
          <w:rFonts w:ascii="Century Gothic" w:hAnsi="Century Gothic"/>
          <w:b/>
          <w:sz w:val="24"/>
          <w:szCs w:val="24"/>
        </w:rPr>
        <w:t>Szanowny</w:t>
      </w:r>
      <w:r w:rsidRPr="00F36B8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F36B87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F36B87" w:rsidRPr="00F36B87" w:rsidRDefault="00F36B87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36B87">
        <w:rPr>
          <w:rFonts w:ascii="Century Gothic" w:hAnsi="Century Gothic"/>
          <w:sz w:val="24"/>
          <w:szCs w:val="24"/>
        </w:rPr>
        <w:t xml:space="preserve">Każdy zabieg chirurgiczny (operacja) może wiązać się z następstwami, które są wynikiem choroby, leczenia i mają prawo wystąpić, oraz z powikłaniami, które choć </w:t>
      </w:r>
      <w:r w:rsidRPr="00F36B87">
        <w:rPr>
          <w:rFonts w:ascii="Century Gothic" w:hAnsi="Century Gothic"/>
          <w:sz w:val="24"/>
          <w:szCs w:val="24"/>
        </w:rPr>
        <w:lastRenderedPageBreak/>
        <w:t>nie są wynikiem błędu, to są zdarzeniami niepożądanymi i należy się z nimi liczyć. Na stopień</w:t>
      </w:r>
      <w:r w:rsidRPr="00F36B87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F36B87">
        <w:rPr>
          <w:rFonts w:ascii="Century Gothic" w:hAnsi="Century Gothic"/>
          <w:sz w:val="24"/>
          <w:szCs w:val="24"/>
        </w:rPr>
        <w:t>ryzyka wystąpienia powikłań składa się wiele czynników, między innymi: zaawansowanie choroby, stan zdrowia chorego,</w:t>
      </w:r>
      <w:r w:rsidRPr="00F36B87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F36B87">
        <w:rPr>
          <w:rFonts w:ascii="Century Gothic" w:hAnsi="Century Gothic"/>
          <w:sz w:val="24"/>
          <w:szCs w:val="24"/>
        </w:rPr>
        <w:t>nikotynizm itp., dlatego też niektórych z nich nie można przewidzieć. Operator oraz cały zespół dochowa wszelkiej staranności</w:t>
      </w:r>
      <w:r w:rsidRPr="00F36B87">
        <w:rPr>
          <w:rFonts w:ascii="Century Gothic" w:hAnsi="Century Gothic"/>
          <w:spacing w:val="37"/>
          <w:sz w:val="24"/>
          <w:szCs w:val="24"/>
        </w:rPr>
        <w:t xml:space="preserve"> </w:t>
      </w:r>
      <w:r w:rsidRPr="00F36B87">
        <w:rPr>
          <w:rFonts w:ascii="Century Gothic" w:hAnsi="Century Gothic"/>
          <w:sz w:val="24"/>
          <w:szCs w:val="24"/>
        </w:rPr>
        <w:t>w</w:t>
      </w:r>
      <w:r w:rsidRPr="00F36B87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F36B87">
        <w:rPr>
          <w:rFonts w:ascii="Century Gothic" w:hAnsi="Century Gothic"/>
          <w:sz w:val="24"/>
          <w:szCs w:val="24"/>
        </w:rPr>
        <w:t>celu bezpiecznego przeprowadzenia planowanego zabiegu</w:t>
      </w:r>
      <w:r w:rsidR="009355A1">
        <w:rPr>
          <w:rFonts w:ascii="Century Gothic" w:hAnsi="Century Gothic"/>
          <w:sz w:val="24"/>
          <w:szCs w:val="24"/>
        </w:rPr>
        <w:t>.</w:t>
      </w:r>
    </w:p>
    <w:p w:rsidR="00F36B87" w:rsidRPr="00F36B87" w:rsidRDefault="00F36B87" w:rsidP="009355A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36B87">
        <w:rPr>
          <w:rFonts w:ascii="Century Gothic" w:hAnsi="Century Gothic"/>
          <w:b/>
          <w:sz w:val="24"/>
          <w:szCs w:val="24"/>
        </w:rPr>
        <w:t>Po</w:t>
      </w:r>
      <w:r w:rsidRPr="00F36B8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F36B87">
        <w:rPr>
          <w:rFonts w:ascii="Century Gothic" w:hAnsi="Century Gothic"/>
          <w:b/>
          <w:sz w:val="24"/>
          <w:szCs w:val="24"/>
        </w:rPr>
        <w:t>zapoznaniu</w:t>
      </w:r>
      <w:r w:rsidRPr="00F36B87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F36B87">
        <w:rPr>
          <w:rFonts w:ascii="Century Gothic" w:hAnsi="Century Gothic"/>
          <w:b/>
          <w:sz w:val="24"/>
          <w:szCs w:val="24"/>
        </w:rPr>
        <w:t>się</w:t>
      </w:r>
      <w:r w:rsidRPr="00F36B8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F36B87">
        <w:rPr>
          <w:rFonts w:ascii="Century Gothic" w:hAnsi="Century Gothic"/>
          <w:b/>
          <w:sz w:val="24"/>
          <w:szCs w:val="24"/>
        </w:rPr>
        <w:t>z</w:t>
      </w:r>
      <w:r w:rsidRPr="00F36B87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F36B87">
        <w:rPr>
          <w:rFonts w:ascii="Century Gothic" w:hAnsi="Century Gothic"/>
          <w:b/>
          <w:sz w:val="24"/>
          <w:szCs w:val="24"/>
        </w:rPr>
        <w:t>formularzem,</w:t>
      </w:r>
      <w:r w:rsidRPr="00F36B8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F36B87">
        <w:rPr>
          <w:rFonts w:ascii="Century Gothic" w:hAnsi="Century Gothic"/>
          <w:b/>
          <w:sz w:val="24"/>
          <w:szCs w:val="24"/>
        </w:rPr>
        <w:t>proszę</w:t>
      </w:r>
      <w:r w:rsidRPr="00F36B87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F36B87">
        <w:rPr>
          <w:rFonts w:ascii="Century Gothic" w:hAnsi="Century Gothic"/>
          <w:b/>
          <w:sz w:val="24"/>
          <w:szCs w:val="24"/>
        </w:rPr>
        <w:t>potwierdzić</w:t>
      </w:r>
      <w:r w:rsidRPr="00F36B8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F36B87">
        <w:rPr>
          <w:rFonts w:ascii="Century Gothic" w:hAnsi="Century Gothic"/>
          <w:b/>
          <w:sz w:val="24"/>
          <w:szCs w:val="24"/>
        </w:rPr>
        <w:t>zgodę</w:t>
      </w:r>
      <w:r w:rsidRPr="00F36B87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F36B87">
        <w:rPr>
          <w:rFonts w:ascii="Century Gothic" w:hAnsi="Century Gothic"/>
          <w:b/>
          <w:sz w:val="24"/>
          <w:szCs w:val="24"/>
        </w:rPr>
        <w:t>na</w:t>
      </w:r>
      <w:r w:rsidRPr="00F36B8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F36B87">
        <w:rPr>
          <w:rFonts w:ascii="Century Gothic" w:hAnsi="Century Gothic"/>
          <w:b/>
          <w:sz w:val="24"/>
          <w:szCs w:val="24"/>
        </w:rPr>
        <w:t>zabieg</w:t>
      </w:r>
      <w:r w:rsidRPr="00F36B8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F36B87">
        <w:rPr>
          <w:rFonts w:ascii="Century Gothic" w:hAnsi="Century Gothic"/>
          <w:b/>
          <w:sz w:val="24"/>
          <w:szCs w:val="24"/>
        </w:rPr>
        <w:t>własnoręcznym,</w:t>
      </w:r>
      <w:r w:rsidRPr="00F36B87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F36B87">
        <w:rPr>
          <w:rFonts w:ascii="Century Gothic" w:hAnsi="Century Gothic"/>
          <w:b/>
          <w:sz w:val="24"/>
          <w:szCs w:val="24"/>
        </w:rPr>
        <w:t>czytelnym</w:t>
      </w:r>
      <w:r w:rsidRPr="00F36B87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F36B87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7205D7" w:rsidRPr="007205D7" w:rsidRDefault="007205D7" w:rsidP="007205D7">
      <w:pPr>
        <w:jc w:val="both"/>
        <w:rPr>
          <w:rFonts w:ascii="Century Gothic" w:hAnsi="Century Gothic"/>
          <w:sz w:val="24"/>
          <w:szCs w:val="24"/>
        </w:rPr>
      </w:pPr>
    </w:p>
    <w:p w:rsidR="007205D7" w:rsidRPr="007205D7" w:rsidRDefault="007205D7" w:rsidP="009355A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205D7">
        <w:rPr>
          <w:rFonts w:ascii="Century Gothic" w:hAnsi="Century Gothic"/>
          <w:b/>
          <w:sz w:val="24"/>
          <w:szCs w:val="24"/>
          <w:u w:val="single"/>
        </w:rPr>
        <w:t>Możliwe</w:t>
      </w:r>
      <w:r w:rsidRPr="007205D7">
        <w:rPr>
          <w:rFonts w:ascii="Century Gothic" w:hAnsi="Century Gothic"/>
          <w:b/>
          <w:spacing w:val="-9"/>
          <w:sz w:val="24"/>
          <w:szCs w:val="24"/>
          <w:u w:val="single"/>
        </w:rPr>
        <w:t xml:space="preserve"> </w:t>
      </w:r>
      <w:r w:rsidRPr="007205D7">
        <w:rPr>
          <w:rFonts w:ascii="Century Gothic" w:hAnsi="Century Gothic"/>
          <w:b/>
          <w:sz w:val="24"/>
          <w:szCs w:val="24"/>
          <w:u w:val="single"/>
        </w:rPr>
        <w:t>następstwa</w:t>
      </w:r>
      <w:r w:rsidRPr="007205D7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7205D7">
        <w:rPr>
          <w:rFonts w:ascii="Century Gothic" w:hAnsi="Century Gothic"/>
          <w:b/>
          <w:sz w:val="24"/>
          <w:szCs w:val="24"/>
          <w:u w:val="single"/>
        </w:rPr>
        <w:t>lub</w:t>
      </w:r>
      <w:r w:rsidRPr="007205D7">
        <w:rPr>
          <w:rFonts w:ascii="Century Gothic" w:hAnsi="Century Gothic"/>
          <w:b/>
          <w:spacing w:val="-9"/>
          <w:sz w:val="24"/>
          <w:szCs w:val="24"/>
          <w:u w:val="single"/>
        </w:rPr>
        <w:t xml:space="preserve"> </w:t>
      </w:r>
      <w:r w:rsidRPr="007205D7">
        <w:rPr>
          <w:rFonts w:ascii="Century Gothic" w:hAnsi="Century Gothic"/>
          <w:b/>
          <w:spacing w:val="-2"/>
          <w:sz w:val="24"/>
          <w:szCs w:val="24"/>
          <w:u w:val="single"/>
        </w:rPr>
        <w:t>powikłania: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z w:val="24"/>
          <w:szCs w:val="24"/>
        </w:rPr>
        <w:t>krwawienie</w:t>
      </w:r>
      <w:r w:rsidRPr="007205D7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z</w:t>
      </w:r>
      <w:r w:rsidRPr="007205D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wytworzeniem</w:t>
      </w:r>
      <w:r w:rsidRPr="007205D7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7205D7">
        <w:rPr>
          <w:rFonts w:ascii="Century Gothic" w:hAnsi="Century Gothic"/>
          <w:spacing w:val="-2"/>
          <w:sz w:val="24"/>
          <w:szCs w:val="24"/>
        </w:rPr>
        <w:t>krwiaka,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z w:val="24"/>
          <w:szCs w:val="24"/>
        </w:rPr>
        <w:t>obrzęk</w:t>
      </w:r>
      <w:r w:rsidRPr="007205D7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operowanego</w:t>
      </w:r>
      <w:r w:rsidRPr="007205D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205D7">
        <w:rPr>
          <w:rFonts w:ascii="Century Gothic" w:hAnsi="Century Gothic"/>
          <w:spacing w:val="-2"/>
          <w:sz w:val="24"/>
          <w:szCs w:val="24"/>
        </w:rPr>
        <w:t>stawu,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z w:val="24"/>
          <w:szCs w:val="24"/>
        </w:rPr>
        <w:t>infekcja</w:t>
      </w:r>
      <w:r w:rsidRPr="007205D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(zakażenie)</w:t>
      </w:r>
      <w:r w:rsidRPr="007205D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zarówno</w:t>
      </w:r>
      <w:r w:rsidRPr="007205D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tkanek</w:t>
      </w:r>
      <w:r w:rsidRPr="007205D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miękkich</w:t>
      </w:r>
      <w:r w:rsidRPr="007205D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w</w:t>
      </w:r>
      <w:r w:rsidRPr="007205D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okolicy</w:t>
      </w:r>
      <w:r w:rsidRPr="007205D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operowanej,</w:t>
      </w:r>
      <w:r w:rsidRPr="007205D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jak</w:t>
      </w:r>
      <w:r w:rsidRPr="007205D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i</w:t>
      </w:r>
      <w:r w:rsidRPr="007205D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205D7">
        <w:rPr>
          <w:rFonts w:ascii="Century Gothic" w:hAnsi="Century Gothic"/>
          <w:spacing w:val="-2"/>
          <w:sz w:val="24"/>
          <w:szCs w:val="24"/>
        </w:rPr>
        <w:t>kości,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pacing w:val="-2"/>
          <w:sz w:val="24"/>
          <w:szCs w:val="24"/>
        </w:rPr>
        <w:t>przetoka,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z w:val="24"/>
          <w:szCs w:val="24"/>
        </w:rPr>
        <w:t>zaburzenia</w:t>
      </w:r>
      <w:r w:rsidRPr="007205D7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7205D7">
        <w:rPr>
          <w:rFonts w:ascii="Century Gothic" w:hAnsi="Century Gothic"/>
          <w:spacing w:val="-2"/>
          <w:sz w:val="24"/>
          <w:szCs w:val="24"/>
        </w:rPr>
        <w:t>czucia,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z w:val="24"/>
          <w:szCs w:val="24"/>
        </w:rPr>
        <w:t>niezamierzone</w:t>
      </w:r>
      <w:r w:rsidRPr="007205D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uszkodzenia</w:t>
      </w:r>
      <w:r w:rsidRPr="007205D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mięśni,</w:t>
      </w:r>
      <w:r w:rsidRPr="007205D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ścięgien,</w:t>
      </w:r>
      <w:r w:rsidRPr="007205D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nerwów</w:t>
      </w:r>
      <w:r w:rsidRPr="007205D7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oraz</w:t>
      </w:r>
      <w:r w:rsidRPr="007205D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naczyń</w:t>
      </w:r>
      <w:r w:rsidRPr="007205D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krwionośnych</w:t>
      </w:r>
      <w:r w:rsidRPr="007205D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operowanej</w:t>
      </w:r>
      <w:r w:rsidRPr="007205D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205D7">
        <w:rPr>
          <w:rFonts w:ascii="Century Gothic" w:hAnsi="Century Gothic"/>
          <w:spacing w:val="-2"/>
          <w:sz w:val="24"/>
          <w:szCs w:val="24"/>
        </w:rPr>
        <w:t>okolicy,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z w:val="24"/>
          <w:szCs w:val="24"/>
        </w:rPr>
        <w:t>niezamierzone</w:t>
      </w:r>
      <w:r w:rsidRPr="007205D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złamanie</w:t>
      </w:r>
      <w:r w:rsidRPr="007205D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kości</w:t>
      </w:r>
      <w:r w:rsidRPr="007205D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w</w:t>
      </w:r>
      <w:r w:rsidRPr="007205D7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okolicy</w:t>
      </w:r>
      <w:r w:rsidRPr="007205D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205D7">
        <w:rPr>
          <w:rFonts w:ascii="Century Gothic" w:hAnsi="Century Gothic"/>
          <w:spacing w:val="-2"/>
          <w:sz w:val="24"/>
          <w:szCs w:val="24"/>
        </w:rPr>
        <w:t>operowanej,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z w:val="24"/>
          <w:szCs w:val="24"/>
        </w:rPr>
        <w:t>miejscowe</w:t>
      </w:r>
      <w:r w:rsidRPr="007205D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reakcje</w:t>
      </w:r>
      <w:r w:rsidRPr="007205D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205D7">
        <w:rPr>
          <w:rFonts w:ascii="Century Gothic" w:hAnsi="Century Gothic"/>
          <w:spacing w:val="-2"/>
          <w:sz w:val="24"/>
          <w:szCs w:val="24"/>
        </w:rPr>
        <w:t>alergiczne,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proofErr w:type="spellStart"/>
      <w:r w:rsidRPr="007205D7">
        <w:rPr>
          <w:rFonts w:ascii="Century Gothic" w:hAnsi="Century Gothic"/>
          <w:spacing w:val="-2"/>
          <w:sz w:val="24"/>
          <w:szCs w:val="24"/>
        </w:rPr>
        <w:t>metaloza</w:t>
      </w:r>
      <w:proofErr w:type="spellEnd"/>
      <w:r w:rsidRPr="007205D7">
        <w:rPr>
          <w:rFonts w:ascii="Century Gothic" w:hAnsi="Century Gothic"/>
          <w:spacing w:val="-2"/>
          <w:sz w:val="24"/>
          <w:szCs w:val="24"/>
        </w:rPr>
        <w:t>,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z w:val="24"/>
          <w:szCs w:val="24"/>
        </w:rPr>
        <w:t>brak</w:t>
      </w:r>
      <w:r w:rsidRPr="007205D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poprawy</w:t>
      </w:r>
      <w:r w:rsidRPr="007205D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po</w:t>
      </w:r>
      <w:r w:rsidRPr="007205D7">
        <w:rPr>
          <w:rFonts w:ascii="Century Gothic" w:hAnsi="Century Gothic"/>
          <w:spacing w:val="-2"/>
          <w:sz w:val="24"/>
          <w:szCs w:val="24"/>
        </w:rPr>
        <w:t xml:space="preserve"> zabiegu,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z w:val="24"/>
          <w:szCs w:val="24"/>
        </w:rPr>
        <w:t>ponowne</w:t>
      </w:r>
      <w:r w:rsidRPr="007205D7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zwichnięcie</w:t>
      </w:r>
      <w:r w:rsidRPr="007205D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stawu/endoprotezy</w:t>
      </w:r>
      <w:r w:rsidRPr="007205D7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7205D7">
        <w:rPr>
          <w:rFonts w:ascii="Century Gothic" w:hAnsi="Century Gothic"/>
          <w:spacing w:val="-2"/>
          <w:sz w:val="24"/>
          <w:szCs w:val="24"/>
        </w:rPr>
        <w:t>stawu,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proofErr w:type="spellStart"/>
      <w:r w:rsidRPr="007205D7">
        <w:rPr>
          <w:rFonts w:ascii="Century Gothic" w:hAnsi="Century Gothic"/>
          <w:sz w:val="24"/>
          <w:szCs w:val="24"/>
        </w:rPr>
        <w:t>algoneurodystrofia</w:t>
      </w:r>
      <w:proofErr w:type="spellEnd"/>
      <w:r w:rsidRPr="007205D7">
        <w:rPr>
          <w:rFonts w:ascii="Century Gothic" w:hAnsi="Century Gothic"/>
          <w:sz w:val="24"/>
          <w:szCs w:val="24"/>
        </w:rPr>
        <w:t>,</w:t>
      </w:r>
      <w:r w:rsidRPr="007205D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czyli</w:t>
      </w:r>
      <w:r w:rsidRPr="007205D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zespół</w:t>
      </w:r>
      <w:r w:rsidRPr="007205D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205D7">
        <w:rPr>
          <w:rFonts w:ascii="Century Gothic" w:hAnsi="Century Gothic"/>
          <w:spacing w:val="-2"/>
          <w:sz w:val="24"/>
          <w:szCs w:val="24"/>
        </w:rPr>
        <w:t>Sudecka,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z w:val="24"/>
          <w:szCs w:val="24"/>
        </w:rPr>
        <w:t>usztywnienie</w:t>
      </w:r>
      <w:r w:rsidRPr="007205D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i</w:t>
      </w:r>
      <w:r w:rsidRPr="007205D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ograniczenie</w:t>
      </w:r>
      <w:r w:rsidRPr="007205D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ruchomości</w:t>
      </w:r>
      <w:r w:rsidRPr="007205D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stawów</w:t>
      </w:r>
      <w:r w:rsidRPr="007205D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w</w:t>
      </w:r>
      <w:r w:rsidRPr="007205D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pobliżu</w:t>
      </w:r>
      <w:r w:rsidRPr="007205D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operowanej</w:t>
      </w:r>
      <w:r w:rsidRPr="007205D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okolicy</w:t>
      </w:r>
      <w:r w:rsidRPr="007205D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205D7">
        <w:rPr>
          <w:rFonts w:ascii="Century Gothic" w:hAnsi="Century Gothic"/>
          <w:sz w:val="24"/>
          <w:szCs w:val="24"/>
        </w:rPr>
        <w:t>–</w:t>
      </w:r>
      <w:r w:rsidRPr="007205D7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7205D7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7205D7">
        <w:rPr>
          <w:rFonts w:ascii="Century Gothic" w:hAnsi="Century Gothic"/>
          <w:spacing w:val="-2"/>
          <w:sz w:val="24"/>
          <w:szCs w:val="24"/>
        </w:rPr>
        <w:t>,</w:t>
      </w:r>
    </w:p>
    <w:p w:rsidR="007205D7" w:rsidRPr="007205D7" w:rsidRDefault="007205D7" w:rsidP="009355A1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z w:val="24"/>
          <w:szCs w:val="24"/>
        </w:rPr>
        <w:t>możliwość</w:t>
      </w:r>
      <w:r w:rsidRPr="007205D7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7205D7">
        <w:rPr>
          <w:rFonts w:ascii="Century Gothic" w:hAnsi="Century Gothic"/>
          <w:spacing w:val="-2"/>
          <w:sz w:val="24"/>
          <w:szCs w:val="24"/>
        </w:rPr>
        <w:t>zakrzepicy.</w:t>
      </w: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7205D7" w:rsidRPr="007205D7" w:rsidRDefault="007205D7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z w:val="24"/>
          <w:szCs w:val="24"/>
        </w:rPr>
        <w:t>Po każdym zabiegu operacyjnym mogą wystąpić poważne powikłania ogólne jak: zapalenie płuc, zatory i zakrzepy żylne, udar mózgu, zawał mięśnia sercowego, zakażenia ogólnoustrojowe, niewydolność oddechowa, uogólniona reakcja uczuleniowa, zgon.</w:t>
      </w:r>
    </w:p>
    <w:p w:rsidR="007205D7" w:rsidRPr="007205D7" w:rsidRDefault="007205D7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205D7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F4508E" w:rsidRPr="00F4508E" w:rsidRDefault="00F4508E" w:rsidP="009355A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4508E">
        <w:rPr>
          <w:rFonts w:ascii="Century Gothic" w:hAnsi="Century Gothic"/>
          <w:b/>
          <w:sz w:val="24"/>
          <w:szCs w:val="24"/>
        </w:rPr>
        <w:t>Alternatywne</w:t>
      </w:r>
      <w:r w:rsidRPr="00F4508E">
        <w:rPr>
          <w:rFonts w:ascii="Century Gothic" w:hAnsi="Century Gothic"/>
          <w:b/>
          <w:spacing w:val="-10"/>
          <w:sz w:val="24"/>
          <w:szCs w:val="24"/>
        </w:rPr>
        <w:t xml:space="preserve"> </w:t>
      </w:r>
      <w:r w:rsidRPr="00F4508E">
        <w:rPr>
          <w:rFonts w:ascii="Century Gothic" w:hAnsi="Century Gothic"/>
          <w:b/>
          <w:sz w:val="24"/>
          <w:szCs w:val="24"/>
        </w:rPr>
        <w:t>metody</w:t>
      </w:r>
      <w:r w:rsidRPr="00F4508E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F4508E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F4508E" w:rsidRPr="00F4508E" w:rsidRDefault="00F4508E" w:rsidP="009355A1">
      <w:pPr>
        <w:pStyle w:val="Akapitzlist"/>
        <w:numPr>
          <w:ilvl w:val="0"/>
          <w:numId w:val="3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F4508E">
        <w:rPr>
          <w:rFonts w:ascii="Century Gothic" w:hAnsi="Century Gothic"/>
          <w:sz w:val="24"/>
          <w:szCs w:val="24"/>
        </w:rPr>
        <w:t>leczenie</w:t>
      </w:r>
      <w:r w:rsidRPr="00F4508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nieoperacyjne</w:t>
      </w:r>
      <w:r w:rsidRPr="00F4508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polegające</w:t>
      </w:r>
      <w:r w:rsidRPr="00F4508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na</w:t>
      </w:r>
      <w:r w:rsidRPr="00F4508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unieruchomieniu</w:t>
      </w:r>
      <w:r w:rsidRPr="00F4508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kończyny</w:t>
      </w:r>
      <w:r w:rsidRPr="00F4508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we</w:t>
      </w:r>
      <w:r w:rsidRPr="00F4508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wczesnym</w:t>
      </w:r>
      <w:r w:rsidRPr="00F4508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okresie</w:t>
      </w:r>
      <w:r w:rsidRPr="00F4508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po zwichnięciu,</w:t>
      </w:r>
      <w:r w:rsidRPr="00F4508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fizykoterapii, podawaniu niesteroidowych leków</w:t>
      </w:r>
      <w:r w:rsidRPr="00F4508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 xml:space="preserve">przeciwzapalnych, </w:t>
      </w:r>
      <w:proofErr w:type="spellStart"/>
      <w:r w:rsidRPr="00F4508E">
        <w:rPr>
          <w:rFonts w:ascii="Century Gothic" w:hAnsi="Century Gothic"/>
          <w:sz w:val="24"/>
          <w:szCs w:val="24"/>
        </w:rPr>
        <w:t>suplementacji</w:t>
      </w:r>
      <w:proofErr w:type="spellEnd"/>
      <w:r w:rsidRPr="00F4508E">
        <w:rPr>
          <w:rFonts w:ascii="Century Gothic" w:hAnsi="Century Gothic"/>
          <w:sz w:val="24"/>
          <w:szCs w:val="24"/>
        </w:rPr>
        <w:t xml:space="preserve"> diety, profilaktyce przeciwzakrzepowej, </w:t>
      </w:r>
      <w:r w:rsidRPr="00F4508E">
        <w:rPr>
          <w:rFonts w:ascii="Century Gothic" w:hAnsi="Century Gothic"/>
          <w:sz w:val="24"/>
          <w:szCs w:val="24"/>
        </w:rPr>
        <w:lastRenderedPageBreak/>
        <w:t>leczeniu przeciwbólowym</w:t>
      </w:r>
      <w:r w:rsidRPr="00F4508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i</w:t>
      </w:r>
      <w:r w:rsidRPr="00F4508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przeciwobrzękowym,</w:t>
      </w:r>
      <w:r w:rsidRPr="00F4508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a</w:t>
      </w:r>
      <w:r w:rsidRPr="00F4508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także</w:t>
      </w:r>
      <w:r w:rsidRPr="00F4508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rehabilitacji</w:t>
      </w:r>
      <w:r w:rsidRPr="00F4508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ruchowej w</w:t>
      </w:r>
      <w:r w:rsidRPr="00F4508E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późniejszym</w:t>
      </w:r>
      <w:r w:rsidRPr="00F4508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okresie</w:t>
      </w:r>
      <w:r w:rsidRPr="00F4508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nakierowanej</w:t>
      </w:r>
      <w:r w:rsidRPr="00F4508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na</w:t>
      </w:r>
      <w:r w:rsidRPr="00F4508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4508E">
        <w:rPr>
          <w:rFonts w:ascii="Century Gothic" w:hAnsi="Century Gothic"/>
          <w:sz w:val="24"/>
          <w:szCs w:val="24"/>
        </w:rPr>
        <w:t>ćwiczenia poprawiające ruchomość stawów.</w:t>
      </w:r>
    </w:p>
    <w:p w:rsidR="00E7219D" w:rsidRPr="00033FCE" w:rsidRDefault="00E7219D" w:rsidP="009355A1">
      <w:pPr>
        <w:ind w:left="12" w:hanging="721"/>
        <w:jc w:val="both"/>
        <w:rPr>
          <w:rFonts w:ascii="Century Gothic" w:hAnsi="Century Gothic"/>
          <w:sz w:val="24"/>
          <w:szCs w:val="24"/>
        </w:rPr>
      </w:pPr>
    </w:p>
    <w:p w:rsidR="00033FCE" w:rsidRPr="00033FCE" w:rsidRDefault="00033FCE" w:rsidP="009355A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33FCE">
        <w:rPr>
          <w:rFonts w:ascii="Century Gothic" w:hAnsi="Century Gothic"/>
          <w:b/>
          <w:spacing w:val="-2"/>
          <w:sz w:val="24"/>
          <w:szCs w:val="24"/>
          <w:u w:val="single"/>
        </w:rPr>
        <w:t>Rokowania:</w:t>
      </w:r>
    </w:p>
    <w:p w:rsidR="00033FCE" w:rsidRPr="00033FCE" w:rsidRDefault="00033FCE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33FCE">
        <w:rPr>
          <w:rFonts w:ascii="Century Gothic" w:hAnsi="Century Gothic"/>
          <w:sz w:val="24"/>
          <w:szCs w:val="24"/>
        </w:rPr>
        <w:t>Prawdopodobieństwo</w:t>
      </w:r>
      <w:r w:rsidRPr="00033FC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3FCE">
        <w:rPr>
          <w:rFonts w:ascii="Century Gothic" w:hAnsi="Century Gothic"/>
          <w:sz w:val="24"/>
          <w:szCs w:val="24"/>
        </w:rPr>
        <w:t>powodzenia</w:t>
      </w:r>
      <w:r w:rsidRPr="00033FC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3FCE">
        <w:rPr>
          <w:rFonts w:ascii="Century Gothic" w:hAnsi="Century Gothic"/>
          <w:sz w:val="24"/>
          <w:szCs w:val="24"/>
        </w:rPr>
        <w:t>proponowanej</w:t>
      </w:r>
      <w:r w:rsidRPr="00033FC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3FCE">
        <w:rPr>
          <w:rFonts w:ascii="Century Gothic" w:hAnsi="Century Gothic"/>
          <w:sz w:val="24"/>
          <w:szCs w:val="24"/>
        </w:rPr>
        <w:t>operacji</w:t>
      </w:r>
      <w:r w:rsidRPr="00033FC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33FCE">
        <w:rPr>
          <w:rFonts w:ascii="Century Gothic" w:hAnsi="Century Gothic"/>
          <w:sz w:val="24"/>
          <w:szCs w:val="24"/>
        </w:rPr>
        <w:t>jest</w:t>
      </w:r>
      <w:r w:rsidRPr="00033FC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3FCE">
        <w:rPr>
          <w:rFonts w:ascii="Century Gothic" w:hAnsi="Century Gothic"/>
          <w:sz w:val="24"/>
          <w:szCs w:val="24"/>
        </w:rPr>
        <w:t>w</w:t>
      </w:r>
      <w:r w:rsidRPr="00033FCE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033FCE">
        <w:rPr>
          <w:rFonts w:ascii="Century Gothic" w:hAnsi="Century Gothic"/>
          <w:sz w:val="24"/>
          <w:szCs w:val="24"/>
        </w:rPr>
        <w:t>Pani/Pana</w:t>
      </w:r>
      <w:r w:rsidRPr="00033FC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3FCE">
        <w:rPr>
          <w:rFonts w:ascii="Century Gothic" w:hAnsi="Century Gothic"/>
          <w:sz w:val="24"/>
          <w:szCs w:val="24"/>
        </w:rPr>
        <w:t>przypadku:</w:t>
      </w:r>
    </w:p>
    <w:p w:rsidR="00033FCE" w:rsidRDefault="00033FCE" w:rsidP="009355A1">
      <w:pPr>
        <w:ind w:left="-709" w:firstLine="709"/>
        <w:jc w:val="both"/>
        <w:rPr>
          <w:rFonts w:ascii="Century Gothic" w:hAnsi="Century Gothic"/>
          <w:sz w:val="24"/>
          <w:szCs w:val="24"/>
        </w:rPr>
      </w:pPr>
      <w:r w:rsidRPr="00033FCE">
        <w:rPr>
          <w:rFonts w:ascii="Century Gothic" w:hAnsi="Century Gothic"/>
          <w:sz w:val="24"/>
          <w:szCs w:val="24"/>
        </w:rPr>
        <w:t xml:space="preserve"> </w:t>
      </w:r>
      <w:r w:rsidRPr="00033FCE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8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33FCE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033FCE">
        <w:rPr>
          <w:rFonts w:ascii="Century Gothic" w:hAnsi="Century Gothic"/>
          <w:sz w:val="24"/>
          <w:szCs w:val="24"/>
        </w:rPr>
        <w:t>duże</w:t>
      </w:r>
      <w:r w:rsidR="009355A1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033FCE">
        <w:rPr>
          <w:rFonts w:ascii="Century Gothic" w:hAnsi="Century Gothic"/>
          <w:sz w:val="24"/>
          <w:szCs w:val="24"/>
        </w:rPr>
        <w:tab/>
      </w:r>
      <w:r w:rsidRPr="00033FCE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8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33FCE">
        <w:rPr>
          <w:rFonts w:ascii="Century Gothic" w:hAnsi="Century Gothic"/>
          <w:sz w:val="24"/>
          <w:szCs w:val="24"/>
        </w:rPr>
        <w:t xml:space="preserve"> średnie</w:t>
      </w:r>
      <w:r>
        <w:rPr>
          <w:rFonts w:ascii="Century Gothic" w:hAnsi="Century Gothic"/>
          <w:sz w:val="24"/>
          <w:szCs w:val="24"/>
        </w:rPr>
        <w:tab/>
      </w:r>
      <w:r w:rsidR="009355A1">
        <w:rPr>
          <w:rFonts w:ascii="Century Gothic" w:hAnsi="Century Gothic"/>
          <w:sz w:val="24"/>
          <w:szCs w:val="24"/>
        </w:rPr>
        <w:tab/>
      </w:r>
      <w:r w:rsidRPr="00033FCE">
        <w:rPr>
          <w:rFonts w:ascii="Century Gothic" w:hAnsi="Century Gothic"/>
          <w:sz w:val="24"/>
          <w:szCs w:val="24"/>
        </w:rPr>
        <w:tab/>
      </w:r>
      <w:r w:rsidRPr="00033FCE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8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33FCE">
        <w:rPr>
          <w:rFonts w:ascii="Century Gothic" w:hAnsi="Century Gothic"/>
          <w:sz w:val="24"/>
          <w:szCs w:val="24"/>
        </w:rPr>
        <w:t xml:space="preserve"> ograniczone</w:t>
      </w:r>
    </w:p>
    <w:p w:rsidR="009355A1" w:rsidRPr="00033FCE" w:rsidRDefault="009355A1" w:rsidP="009355A1">
      <w:pPr>
        <w:ind w:left="-709" w:firstLine="709"/>
        <w:jc w:val="both"/>
        <w:rPr>
          <w:rFonts w:ascii="Century Gothic" w:hAnsi="Century Gothic"/>
          <w:sz w:val="24"/>
          <w:szCs w:val="24"/>
        </w:rPr>
      </w:pPr>
    </w:p>
    <w:p w:rsidR="00E216C0" w:rsidRPr="00E216C0" w:rsidRDefault="00E216C0" w:rsidP="009355A1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E216C0">
        <w:rPr>
          <w:rFonts w:ascii="Century Gothic" w:hAnsi="Century Gothic"/>
          <w:b/>
          <w:sz w:val="24"/>
          <w:szCs w:val="24"/>
          <w:u w:val="single"/>
        </w:rPr>
        <w:t>Oświadczenia:</w:t>
      </w:r>
    </w:p>
    <w:p w:rsidR="00E216C0" w:rsidRPr="00E216C0" w:rsidRDefault="00E216C0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216C0">
        <w:rPr>
          <w:rFonts w:ascii="Century Gothic" w:hAnsi="Century Gothic"/>
          <w:sz w:val="24"/>
          <w:szCs w:val="24"/>
        </w:rPr>
        <w:t>Oświadczam, że podczas wywiadu lekarskiego i badania nie zataiłam/</w:t>
      </w:r>
      <w:proofErr w:type="spellStart"/>
      <w:r w:rsidRPr="00E216C0">
        <w:rPr>
          <w:rFonts w:ascii="Century Gothic" w:hAnsi="Century Gothic"/>
          <w:sz w:val="24"/>
          <w:szCs w:val="24"/>
        </w:rPr>
        <w:t>łem</w:t>
      </w:r>
      <w:proofErr w:type="spellEnd"/>
      <w:r w:rsidRPr="00E216C0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E216C0" w:rsidRPr="00E216C0" w:rsidRDefault="00E216C0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216C0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E216C0">
        <w:rPr>
          <w:rFonts w:ascii="Century Gothic" w:hAnsi="Century Gothic"/>
          <w:sz w:val="24"/>
          <w:szCs w:val="24"/>
        </w:rPr>
        <w:t>łem</w:t>
      </w:r>
      <w:proofErr w:type="spellEnd"/>
      <w:r w:rsidRPr="00E216C0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E216C0" w:rsidRPr="00E216C0" w:rsidRDefault="00E216C0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216C0" w:rsidRPr="00E216C0" w:rsidRDefault="00E216C0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216C0">
        <w:rPr>
          <w:rFonts w:ascii="Century Gothic" w:hAnsi="Century Gothic"/>
          <w:sz w:val="24"/>
          <w:szCs w:val="24"/>
        </w:rPr>
        <w:t>Niniejszym</w:t>
      </w:r>
      <w:r w:rsidRPr="00E216C0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oświadczam,</w:t>
      </w:r>
      <w:r w:rsidRPr="00E216C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iż</w:t>
      </w:r>
      <w:r w:rsidRPr="00E216C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zapoznałam/</w:t>
      </w:r>
      <w:proofErr w:type="spellStart"/>
      <w:r w:rsidRPr="00E216C0">
        <w:rPr>
          <w:rFonts w:ascii="Century Gothic" w:hAnsi="Century Gothic"/>
          <w:sz w:val="24"/>
          <w:szCs w:val="24"/>
        </w:rPr>
        <w:t>łem</w:t>
      </w:r>
      <w:proofErr w:type="spellEnd"/>
      <w:r w:rsidRPr="00E216C0">
        <w:rPr>
          <w:rFonts w:ascii="Century Gothic" w:hAnsi="Century Gothic"/>
          <w:sz w:val="24"/>
          <w:szCs w:val="24"/>
        </w:rPr>
        <w:t>*</w:t>
      </w:r>
      <w:r w:rsidRPr="00E216C0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się</w:t>
      </w:r>
      <w:r w:rsidRPr="00E216C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z</w:t>
      </w:r>
      <w:r w:rsidRPr="00E216C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treścią</w:t>
      </w:r>
      <w:r w:rsidRPr="00E216C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niniejszego</w:t>
      </w:r>
      <w:r w:rsidRPr="00E216C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formularza</w:t>
      </w:r>
      <w:r w:rsidRPr="00E216C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oraz</w:t>
      </w:r>
      <w:r w:rsidRPr="00E216C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zostałam/</w:t>
      </w:r>
      <w:proofErr w:type="spellStart"/>
      <w:r w:rsidRPr="00E216C0">
        <w:rPr>
          <w:rFonts w:ascii="Century Gothic" w:hAnsi="Century Gothic"/>
          <w:sz w:val="24"/>
          <w:szCs w:val="24"/>
        </w:rPr>
        <w:t>łem</w:t>
      </w:r>
      <w:proofErr w:type="spellEnd"/>
      <w:r w:rsidRPr="00E216C0">
        <w:rPr>
          <w:rFonts w:ascii="Century Gothic" w:hAnsi="Century Gothic"/>
          <w:sz w:val="24"/>
          <w:szCs w:val="24"/>
        </w:rPr>
        <w:t>*</w:t>
      </w:r>
      <w:r w:rsidRPr="00E216C0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poinformowana/</w:t>
      </w:r>
      <w:proofErr w:type="spellStart"/>
      <w:r w:rsidRPr="00E216C0">
        <w:rPr>
          <w:rFonts w:ascii="Century Gothic" w:hAnsi="Century Gothic"/>
          <w:sz w:val="24"/>
          <w:szCs w:val="24"/>
        </w:rPr>
        <w:t>ny</w:t>
      </w:r>
      <w:proofErr w:type="spellEnd"/>
      <w:r w:rsidRPr="00E216C0">
        <w:rPr>
          <w:rFonts w:ascii="Century Gothic" w:hAnsi="Century Gothic"/>
          <w:sz w:val="24"/>
          <w:szCs w:val="24"/>
        </w:rPr>
        <w:t>*</w:t>
      </w:r>
      <w:r w:rsidRPr="00E216C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216C0">
        <w:rPr>
          <w:rFonts w:ascii="Century Gothic" w:hAnsi="Century Gothic"/>
          <w:spacing w:val="-5"/>
          <w:sz w:val="24"/>
          <w:szCs w:val="24"/>
        </w:rPr>
        <w:t>o:</w:t>
      </w:r>
    </w:p>
    <w:p w:rsidR="00E216C0" w:rsidRPr="00E216C0" w:rsidRDefault="00E216C0" w:rsidP="009355A1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E216C0">
        <w:rPr>
          <w:rFonts w:ascii="Century Gothic" w:hAnsi="Century Gothic"/>
          <w:sz w:val="24"/>
          <w:szCs w:val="24"/>
        </w:rPr>
        <w:t>rozpoznaniu,</w:t>
      </w:r>
    </w:p>
    <w:p w:rsidR="00E216C0" w:rsidRPr="00E216C0" w:rsidRDefault="00E216C0" w:rsidP="009355A1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E216C0">
        <w:rPr>
          <w:rFonts w:ascii="Century Gothic" w:hAnsi="Century Gothic"/>
          <w:sz w:val="24"/>
          <w:szCs w:val="24"/>
        </w:rPr>
        <w:t>proponowanych</w:t>
      </w:r>
      <w:r w:rsidRPr="00E216C0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oraz</w:t>
      </w:r>
      <w:r w:rsidRPr="00E216C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alternatywnych</w:t>
      </w:r>
      <w:r w:rsidRPr="00E216C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metodach</w:t>
      </w:r>
      <w:r w:rsidRPr="00E216C0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diagnostycznych</w:t>
      </w:r>
      <w:r w:rsidRPr="00E216C0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i</w:t>
      </w:r>
      <w:r w:rsidRPr="00E216C0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leczniczych,</w:t>
      </w:r>
    </w:p>
    <w:p w:rsidR="00E216C0" w:rsidRPr="00E216C0" w:rsidRDefault="00E216C0" w:rsidP="009355A1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E216C0">
        <w:rPr>
          <w:rFonts w:ascii="Century Gothic" w:hAnsi="Century Gothic"/>
          <w:sz w:val="24"/>
          <w:szCs w:val="24"/>
        </w:rPr>
        <w:t>dających</w:t>
      </w:r>
      <w:r w:rsidRPr="00E216C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się</w:t>
      </w:r>
      <w:r w:rsidRPr="00E216C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przewidzieć</w:t>
      </w:r>
      <w:r w:rsidRPr="00E216C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następstwach</w:t>
      </w:r>
      <w:r w:rsidRPr="00E216C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zastosowania</w:t>
      </w:r>
      <w:r w:rsidRPr="00E216C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tych</w:t>
      </w:r>
      <w:r w:rsidRPr="00E216C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metod</w:t>
      </w:r>
      <w:r w:rsidRPr="00E216C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lub</w:t>
      </w:r>
      <w:r w:rsidRPr="00E216C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ich</w:t>
      </w:r>
      <w:r w:rsidRPr="00E216C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zaniechania,</w:t>
      </w:r>
    </w:p>
    <w:p w:rsidR="00E216C0" w:rsidRPr="00E216C0" w:rsidRDefault="00E216C0" w:rsidP="009355A1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E216C0">
        <w:rPr>
          <w:rFonts w:ascii="Century Gothic" w:hAnsi="Century Gothic"/>
          <w:sz w:val="24"/>
          <w:szCs w:val="24"/>
        </w:rPr>
        <w:t>wynikach</w:t>
      </w:r>
      <w:r w:rsidRPr="00E216C0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leczenia</w:t>
      </w:r>
      <w:r w:rsidRPr="00E216C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operacyjnego,</w:t>
      </w:r>
    </w:p>
    <w:p w:rsidR="00E216C0" w:rsidRPr="00E216C0" w:rsidRDefault="00E216C0" w:rsidP="009355A1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E216C0">
        <w:rPr>
          <w:rFonts w:ascii="Century Gothic" w:hAnsi="Century Gothic"/>
          <w:sz w:val="24"/>
          <w:szCs w:val="24"/>
        </w:rPr>
        <w:t>rokowaniu,</w:t>
      </w:r>
    </w:p>
    <w:p w:rsidR="00C83838" w:rsidRDefault="00E216C0" w:rsidP="009355A1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E216C0">
        <w:rPr>
          <w:rFonts w:ascii="Century Gothic" w:hAnsi="Century Gothic"/>
          <w:sz w:val="24"/>
          <w:szCs w:val="24"/>
        </w:rPr>
        <w:t>leczeniu</w:t>
      </w:r>
      <w:r w:rsidRPr="00E216C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216C0">
        <w:rPr>
          <w:rFonts w:ascii="Century Gothic" w:hAnsi="Century Gothic"/>
          <w:sz w:val="24"/>
          <w:szCs w:val="24"/>
        </w:rPr>
        <w:t>pooperacyjnym</w:t>
      </w:r>
    </w:p>
    <w:p w:rsidR="00C83838" w:rsidRDefault="00C83838" w:rsidP="00C83838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216C0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83838">
        <w:rPr>
          <w:rFonts w:ascii="Century Gothic" w:hAnsi="Century Gothic"/>
          <w:sz w:val="24"/>
          <w:szCs w:val="24"/>
        </w:rPr>
        <w:t>Znane</w:t>
      </w:r>
      <w:r w:rsidRPr="00C83838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83838">
        <w:rPr>
          <w:rFonts w:ascii="Century Gothic" w:hAnsi="Century Gothic"/>
          <w:sz w:val="24"/>
          <w:szCs w:val="24"/>
        </w:rPr>
        <w:t>mi</w:t>
      </w:r>
      <w:r w:rsidRPr="00C83838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83838">
        <w:rPr>
          <w:rFonts w:ascii="Century Gothic" w:hAnsi="Century Gothic"/>
          <w:sz w:val="24"/>
          <w:szCs w:val="24"/>
        </w:rPr>
        <w:t>są</w:t>
      </w:r>
      <w:r w:rsidRPr="00C8383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83838">
        <w:rPr>
          <w:rFonts w:ascii="Century Gothic" w:hAnsi="Century Gothic"/>
          <w:sz w:val="24"/>
          <w:szCs w:val="24"/>
        </w:rPr>
        <w:t>możliwe</w:t>
      </w:r>
      <w:r w:rsidRPr="00C8383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83838">
        <w:rPr>
          <w:rFonts w:ascii="Century Gothic" w:hAnsi="Century Gothic"/>
          <w:sz w:val="24"/>
          <w:szCs w:val="24"/>
        </w:rPr>
        <w:t>powikłania</w:t>
      </w:r>
      <w:r w:rsidRPr="00C83838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83838">
        <w:rPr>
          <w:rFonts w:ascii="Century Gothic" w:hAnsi="Century Gothic"/>
          <w:sz w:val="24"/>
          <w:szCs w:val="24"/>
        </w:rPr>
        <w:t>związane</w:t>
      </w:r>
      <w:r w:rsidRPr="00C8383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83838">
        <w:rPr>
          <w:rFonts w:ascii="Century Gothic" w:hAnsi="Century Gothic"/>
          <w:sz w:val="24"/>
          <w:szCs w:val="24"/>
        </w:rPr>
        <w:t>z</w:t>
      </w:r>
      <w:r w:rsidRPr="00C83838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83838">
        <w:rPr>
          <w:rFonts w:ascii="Century Gothic" w:hAnsi="Century Gothic"/>
          <w:sz w:val="24"/>
          <w:szCs w:val="24"/>
        </w:rPr>
        <w:t>tym</w:t>
      </w:r>
      <w:r w:rsidRPr="00C83838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83838">
        <w:rPr>
          <w:rFonts w:ascii="Century Gothic" w:hAnsi="Century Gothic"/>
          <w:sz w:val="24"/>
          <w:szCs w:val="24"/>
        </w:rPr>
        <w:t>zabiegiem</w:t>
      </w:r>
      <w:r w:rsidRPr="00C8383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83838">
        <w:rPr>
          <w:rFonts w:ascii="Century Gothic" w:hAnsi="Century Gothic"/>
          <w:sz w:val="24"/>
          <w:szCs w:val="24"/>
        </w:rPr>
        <w:t>operacyjnym.</w:t>
      </w:r>
    </w:p>
    <w:p w:rsidR="000A100A" w:rsidRPr="000A100A" w:rsidRDefault="000A100A" w:rsidP="009355A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A100A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0A100A" w:rsidRPr="000A100A" w:rsidRDefault="000A100A" w:rsidP="000A100A">
      <w:pPr>
        <w:jc w:val="both"/>
        <w:rPr>
          <w:rFonts w:ascii="Century Gothic" w:hAnsi="Century Gothic"/>
          <w:b/>
          <w:sz w:val="24"/>
          <w:szCs w:val="24"/>
        </w:rPr>
      </w:pPr>
    </w:p>
    <w:p w:rsidR="000A100A" w:rsidRPr="000A100A" w:rsidRDefault="000A100A" w:rsidP="009355A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9355A1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>……………………………………….</w:t>
      </w:r>
    </w:p>
    <w:p w:rsidR="000A100A" w:rsidRPr="000A100A" w:rsidRDefault="000A100A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A100A">
        <w:rPr>
          <w:rFonts w:ascii="Century Gothic" w:hAnsi="Century Gothic"/>
          <w:sz w:val="24"/>
          <w:szCs w:val="24"/>
        </w:rPr>
        <w:t>data (godzinowa)</w:t>
      </w:r>
      <w:r w:rsidRPr="000A100A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ab/>
      </w:r>
      <w:r w:rsidR="009355A1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>podpis</w:t>
      </w:r>
      <w:r w:rsidRPr="000A100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100A">
        <w:rPr>
          <w:rFonts w:ascii="Century Gothic" w:hAnsi="Century Gothic"/>
          <w:sz w:val="24"/>
          <w:szCs w:val="24"/>
        </w:rPr>
        <w:t>pacjenta</w:t>
      </w:r>
    </w:p>
    <w:p w:rsidR="000A100A" w:rsidRPr="000A100A" w:rsidRDefault="000A100A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ab/>
      </w:r>
      <w:r w:rsidR="009355A1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>…………………………………………</w:t>
      </w:r>
    </w:p>
    <w:p w:rsidR="000A100A" w:rsidRPr="000A100A" w:rsidRDefault="000A100A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ab/>
      </w:r>
      <w:r w:rsidR="009355A1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>podpis przedstawiciela ustawowego</w:t>
      </w:r>
    </w:p>
    <w:p w:rsidR="000A100A" w:rsidRPr="000A100A" w:rsidRDefault="000A100A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9355A1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0A100A" w:rsidRPr="000A100A" w:rsidRDefault="000A100A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A100A">
        <w:rPr>
          <w:rFonts w:ascii="Century Gothic" w:hAnsi="Century Gothic"/>
          <w:sz w:val="24"/>
          <w:szCs w:val="24"/>
        </w:rPr>
        <w:t>d</w:t>
      </w:r>
      <w:r>
        <w:rPr>
          <w:rFonts w:ascii="Century Gothic" w:hAnsi="Century Gothic"/>
          <w:sz w:val="24"/>
          <w:szCs w:val="24"/>
        </w:rPr>
        <w:t xml:space="preserve">ata (godzinowa)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ab/>
      </w:r>
      <w:r w:rsidR="009355A1">
        <w:rPr>
          <w:rFonts w:ascii="Century Gothic" w:hAnsi="Century Gothic"/>
          <w:sz w:val="24"/>
          <w:szCs w:val="24"/>
        </w:rPr>
        <w:tab/>
      </w:r>
      <w:r w:rsidRPr="000A100A">
        <w:rPr>
          <w:rFonts w:ascii="Century Gothic" w:hAnsi="Century Gothic"/>
          <w:sz w:val="24"/>
          <w:szCs w:val="24"/>
        </w:rPr>
        <w:t>podpis lekarza</w:t>
      </w:r>
    </w:p>
    <w:p w:rsidR="000A100A" w:rsidRPr="000A100A" w:rsidRDefault="000A100A" w:rsidP="000A100A">
      <w:pPr>
        <w:jc w:val="both"/>
        <w:rPr>
          <w:rFonts w:ascii="Century Gothic" w:hAnsi="Century Gothic"/>
          <w:b/>
          <w:sz w:val="24"/>
          <w:szCs w:val="24"/>
        </w:rPr>
      </w:pPr>
    </w:p>
    <w:p w:rsidR="000A100A" w:rsidRDefault="000A100A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9D0C3A" w:rsidRPr="000A100A" w:rsidRDefault="009D0C3A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0A100A" w:rsidRPr="006E6DDA" w:rsidRDefault="000A100A" w:rsidP="009355A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E6DDA">
        <w:rPr>
          <w:rFonts w:ascii="Century Gothic" w:hAnsi="Century Gothic"/>
          <w:b/>
          <w:sz w:val="24"/>
          <w:szCs w:val="24"/>
        </w:rPr>
        <w:t>Nie</w:t>
      </w:r>
      <w:r w:rsidRPr="006E6DDA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E6DDA">
        <w:rPr>
          <w:rFonts w:ascii="Century Gothic" w:hAnsi="Century Gothic"/>
          <w:b/>
          <w:sz w:val="24"/>
          <w:szCs w:val="24"/>
        </w:rPr>
        <w:t>wyrażam</w:t>
      </w:r>
      <w:r w:rsidRPr="006E6DDA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E6DDA">
        <w:rPr>
          <w:rFonts w:ascii="Century Gothic" w:hAnsi="Century Gothic"/>
          <w:b/>
          <w:sz w:val="24"/>
          <w:szCs w:val="24"/>
        </w:rPr>
        <w:t>zgody</w:t>
      </w:r>
      <w:r w:rsidRPr="006E6DDA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E6DDA">
        <w:rPr>
          <w:rFonts w:ascii="Century Gothic" w:hAnsi="Century Gothic"/>
          <w:b/>
          <w:sz w:val="24"/>
          <w:szCs w:val="24"/>
        </w:rPr>
        <w:t>na</w:t>
      </w:r>
      <w:r w:rsidRPr="006E6DDA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E6DDA">
        <w:rPr>
          <w:rFonts w:ascii="Century Gothic" w:hAnsi="Century Gothic"/>
          <w:b/>
          <w:sz w:val="24"/>
          <w:szCs w:val="24"/>
        </w:rPr>
        <w:t>przeprowadzenie</w:t>
      </w:r>
      <w:r w:rsidRPr="006E6DDA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E6DDA">
        <w:rPr>
          <w:rFonts w:ascii="Century Gothic" w:hAnsi="Century Gothic"/>
          <w:b/>
          <w:sz w:val="24"/>
          <w:szCs w:val="24"/>
        </w:rPr>
        <w:t>proponowanej</w:t>
      </w:r>
      <w:r w:rsidRPr="006E6DDA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E6DDA">
        <w:rPr>
          <w:rFonts w:ascii="Century Gothic" w:hAnsi="Century Gothic"/>
          <w:b/>
          <w:sz w:val="24"/>
          <w:szCs w:val="24"/>
        </w:rPr>
        <w:t>procedury</w:t>
      </w:r>
      <w:r w:rsidRPr="006E6DDA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E6DDA">
        <w:rPr>
          <w:rFonts w:ascii="Century Gothic" w:hAnsi="Century Gothic"/>
          <w:b/>
          <w:sz w:val="24"/>
          <w:szCs w:val="24"/>
        </w:rPr>
        <w:t>medycznej.</w:t>
      </w:r>
      <w:r w:rsidRPr="006E6DDA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E6DDA">
        <w:rPr>
          <w:rFonts w:ascii="Century Gothic" w:hAnsi="Century Gothic"/>
          <w:b/>
          <w:sz w:val="24"/>
          <w:szCs w:val="24"/>
        </w:rPr>
        <w:t>Zostałam/</w:t>
      </w:r>
      <w:proofErr w:type="spellStart"/>
      <w:r w:rsidRPr="006E6DDA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6E6DDA">
        <w:rPr>
          <w:rFonts w:ascii="Century Gothic" w:hAnsi="Century Gothic"/>
          <w:b/>
          <w:sz w:val="24"/>
          <w:szCs w:val="24"/>
        </w:rPr>
        <w:t>*</w:t>
      </w:r>
      <w:r w:rsidRPr="006E6DDA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E6DDA">
        <w:rPr>
          <w:rFonts w:ascii="Century Gothic" w:hAnsi="Century Gothic"/>
          <w:b/>
          <w:sz w:val="24"/>
          <w:szCs w:val="24"/>
        </w:rPr>
        <w:t>poinformowana/y*</w:t>
      </w:r>
      <w:r w:rsidRPr="006E6DDA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E6DDA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0A100A" w:rsidRPr="000A100A" w:rsidRDefault="000A100A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0A100A" w:rsidRPr="000A100A" w:rsidRDefault="000A100A" w:rsidP="009355A1">
      <w:pPr>
        <w:ind w:left="-709"/>
        <w:jc w:val="both"/>
        <w:rPr>
          <w:rFonts w:ascii="Century Gothic" w:hAnsi="Century Gothic"/>
          <w:spacing w:val="-7"/>
          <w:sz w:val="24"/>
          <w:szCs w:val="24"/>
        </w:rPr>
      </w:pPr>
      <w:r w:rsidRPr="000A100A">
        <w:rPr>
          <w:rFonts w:ascii="Century Gothic" w:hAnsi="Century Gothic"/>
          <w:sz w:val="24"/>
          <w:szCs w:val="24"/>
        </w:rPr>
        <w:t>Data</w:t>
      </w:r>
      <w:r w:rsidRPr="000A100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100A">
        <w:rPr>
          <w:rFonts w:ascii="Century Gothic" w:hAnsi="Century Gothic"/>
          <w:sz w:val="24"/>
          <w:szCs w:val="24"/>
        </w:rPr>
        <w:t>(godzinowa)</w:t>
      </w:r>
      <w:r w:rsidRPr="000A100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100A">
        <w:rPr>
          <w:rFonts w:ascii="Century Gothic" w:hAnsi="Century Gothic"/>
          <w:sz w:val="24"/>
          <w:szCs w:val="24"/>
        </w:rPr>
        <w:t>i</w:t>
      </w:r>
      <w:r w:rsidRPr="000A100A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0A100A">
        <w:rPr>
          <w:rFonts w:ascii="Century Gothic" w:hAnsi="Century Gothic"/>
          <w:sz w:val="24"/>
          <w:szCs w:val="24"/>
        </w:rPr>
        <w:t>podpis</w:t>
      </w:r>
      <w:r w:rsidRPr="000A100A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0A100A">
        <w:rPr>
          <w:rFonts w:ascii="Century Gothic" w:hAnsi="Century Gothic"/>
          <w:sz w:val="24"/>
          <w:szCs w:val="24"/>
        </w:rPr>
        <w:t>pacjenta:</w:t>
      </w:r>
      <w:r w:rsidRPr="000A100A">
        <w:rPr>
          <w:rFonts w:ascii="Century Gothic" w:hAnsi="Century Gothic"/>
          <w:spacing w:val="-7"/>
          <w:sz w:val="24"/>
          <w:szCs w:val="24"/>
        </w:rPr>
        <w:t xml:space="preserve"> </w:t>
      </w:r>
    </w:p>
    <w:p w:rsidR="000A100A" w:rsidRPr="000A100A" w:rsidRDefault="000A100A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A100A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0A100A" w:rsidRPr="000A100A" w:rsidRDefault="000A100A" w:rsidP="009355A1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0A100A">
        <w:rPr>
          <w:rFonts w:ascii="Century Gothic" w:hAnsi="Century Gothic"/>
          <w:sz w:val="24"/>
          <w:szCs w:val="24"/>
        </w:rPr>
        <w:t>Data</w:t>
      </w:r>
      <w:r w:rsidRPr="000A100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100A">
        <w:rPr>
          <w:rFonts w:ascii="Century Gothic" w:hAnsi="Century Gothic"/>
          <w:sz w:val="24"/>
          <w:szCs w:val="24"/>
        </w:rPr>
        <w:t>(godzinowa)</w:t>
      </w:r>
      <w:r w:rsidRPr="000A100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100A">
        <w:rPr>
          <w:rFonts w:ascii="Century Gothic" w:hAnsi="Century Gothic"/>
          <w:sz w:val="24"/>
          <w:szCs w:val="24"/>
        </w:rPr>
        <w:t>i</w:t>
      </w:r>
      <w:r w:rsidRPr="000A100A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100A">
        <w:rPr>
          <w:rFonts w:ascii="Century Gothic" w:hAnsi="Century Gothic"/>
          <w:sz w:val="24"/>
          <w:szCs w:val="24"/>
        </w:rPr>
        <w:t>podpis</w:t>
      </w:r>
      <w:r w:rsidRPr="000A100A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100A">
        <w:rPr>
          <w:rFonts w:ascii="Century Gothic" w:hAnsi="Century Gothic"/>
          <w:sz w:val="24"/>
          <w:szCs w:val="24"/>
        </w:rPr>
        <w:t>przedstawiciela</w:t>
      </w:r>
      <w:r w:rsidRPr="000A100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100A">
        <w:rPr>
          <w:rFonts w:ascii="Century Gothic" w:hAnsi="Century Gothic"/>
          <w:sz w:val="24"/>
          <w:szCs w:val="24"/>
        </w:rPr>
        <w:t>ustawowego:</w:t>
      </w:r>
      <w:r w:rsidRPr="000A100A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0A100A" w:rsidRPr="000A100A" w:rsidRDefault="000A100A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A100A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</w:t>
      </w:r>
    </w:p>
    <w:p w:rsidR="000A100A" w:rsidRPr="000A100A" w:rsidRDefault="000A100A" w:rsidP="009355A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A100A">
        <w:rPr>
          <w:rFonts w:ascii="Century Gothic" w:hAnsi="Century Gothic"/>
          <w:sz w:val="24"/>
          <w:szCs w:val="24"/>
        </w:rPr>
        <w:t xml:space="preserve">(Uzasadnienie przez pacjenta/przedstawiciela ustawowego odmowy wyrażenia zgody na przeprowadzenie proponowanej procedury </w:t>
      </w:r>
      <w:r w:rsidRPr="000A100A">
        <w:rPr>
          <w:rFonts w:ascii="Century Gothic" w:hAnsi="Century Gothic"/>
          <w:spacing w:val="-2"/>
          <w:sz w:val="24"/>
          <w:szCs w:val="24"/>
        </w:rPr>
        <w:t>medycznej/zabiegu)</w:t>
      </w:r>
    </w:p>
    <w:p w:rsidR="00E7219D" w:rsidRPr="00E7219D" w:rsidRDefault="00E7219D" w:rsidP="009355A1">
      <w:pPr>
        <w:ind w:left="-709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98025B" w:rsidRPr="0098025B" w:rsidRDefault="0098025B" w:rsidP="0098025B">
      <w:pPr>
        <w:tabs>
          <w:tab w:val="left" w:pos="2370"/>
        </w:tabs>
        <w:rPr>
          <w:rFonts w:ascii="Century Gothic" w:hAnsi="Century Gothic"/>
          <w:sz w:val="24"/>
          <w:szCs w:val="24"/>
        </w:rPr>
      </w:pPr>
    </w:p>
    <w:sectPr w:rsidR="0098025B" w:rsidRPr="0098025B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29E4" w:rsidRDefault="008429E4" w:rsidP="00E637FA">
      <w:pPr>
        <w:spacing w:after="0" w:line="240" w:lineRule="auto"/>
      </w:pPr>
      <w:r>
        <w:separator/>
      </w:r>
    </w:p>
  </w:endnote>
  <w:endnote w:type="continuationSeparator" w:id="0">
    <w:p w:rsidR="008429E4" w:rsidRDefault="008429E4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29E4" w:rsidRDefault="008429E4" w:rsidP="00E637FA">
      <w:pPr>
        <w:spacing w:after="0" w:line="240" w:lineRule="auto"/>
      </w:pPr>
      <w:r>
        <w:separator/>
      </w:r>
    </w:p>
  </w:footnote>
  <w:footnote w:type="continuationSeparator" w:id="0">
    <w:p w:rsidR="008429E4" w:rsidRDefault="008429E4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C7569"/>
    <w:multiLevelType w:val="hybridMultilevel"/>
    <w:tmpl w:val="FB965516"/>
    <w:lvl w:ilvl="0" w:tplc="C424508E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AB80D6D0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738053F0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7E7AABFA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4192E5E0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4D4A6DC8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E95AD55E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2A8A55F2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A7EEE044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1">
    <w:nsid w:val="2EC9184B"/>
    <w:multiLevelType w:val="hybridMultilevel"/>
    <w:tmpl w:val="5AEEC0B8"/>
    <w:lvl w:ilvl="0" w:tplc="C424508E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F913EB"/>
    <w:multiLevelType w:val="hybridMultilevel"/>
    <w:tmpl w:val="80EA27A8"/>
    <w:lvl w:ilvl="0" w:tplc="C424508E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246D34"/>
    <w:multiLevelType w:val="hybridMultilevel"/>
    <w:tmpl w:val="42D8EE7C"/>
    <w:lvl w:ilvl="0" w:tplc="C424508E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3FCE"/>
    <w:rsid w:val="00036DFD"/>
    <w:rsid w:val="00055D48"/>
    <w:rsid w:val="000A100A"/>
    <w:rsid w:val="000A79DF"/>
    <w:rsid w:val="00126018"/>
    <w:rsid w:val="00157D16"/>
    <w:rsid w:val="00176AF9"/>
    <w:rsid w:val="0019682E"/>
    <w:rsid w:val="001A2B64"/>
    <w:rsid w:val="0021385D"/>
    <w:rsid w:val="00234411"/>
    <w:rsid w:val="0026298A"/>
    <w:rsid w:val="002746C6"/>
    <w:rsid w:val="00314511"/>
    <w:rsid w:val="00332339"/>
    <w:rsid w:val="003D753E"/>
    <w:rsid w:val="004029A0"/>
    <w:rsid w:val="00424D4A"/>
    <w:rsid w:val="0046603A"/>
    <w:rsid w:val="00504CFC"/>
    <w:rsid w:val="0055171D"/>
    <w:rsid w:val="00553DA8"/>
    <w:rsid w:val="0058293C"/>
    <w:rsid w:val="00586976"/>
    <w:rsid w:val="005A5F2B"/>
    <w:rsid w:val="005B7D22"/>
    <w:rsid w:val="00612639"/>
    <w:rsid w:val="00617E2F"/>
    <w:rsid w:val="00621A09"/>
    <w:rsid w:val="00642BCB"/>
    <w:rsid w:val="006C434C"/>
    <w:rsid w:val="006E2796"/>
    <w:rsid w:val="006E6DDA"/>
    <w:rsid w:val="007015E6"/>
    <w:rsid w:val="00712FA3"/>
    <w:rsid w:val="007205D7"/>
    <w:rsid w:val="007C26F2"/>
    <w:rsid w:val="008429E4"/>
    <w:rsid w:val="008558C5"/>
    <w:rsid w:val="00872319"/>
    <w:rsid w:val="00911441"/>
    <w:rsid w:val="009355A1"/>
    <w:rsid w:val="00950D74"/>
    <w:rsid w:val="0098025B"/>
    <w:rsid w:val="009D0C3A"/>
    <w:rsid w:val="00A33A61"/>
    <w:rsid w:val="00AE25F1"/>
    <w:rsid w:val="00B03C98"/>
    <w:rsid w:val="00B5377A"/>
    <w:rsid w:val="00B57213"/>
    <w:rsid w:val="00B75D59"/>
    <w:rsid w:val="00BD4C52"/>
    <w:rsid w:val="00C22D09"/>
    <w:rsid w:val="00C83838"/>
    <w:rsid w:val="00CF2E8C"/>
    <w:rsid w:val="00D51DF5"/>
    <w:rsid w:val="00D9070B"/>
    <w:rsid w:val="00DA38EC"/>
    <w:rsid w:val="00DB6EB4"/>
    <w:rsid w:val="00DE014C"/>
    <w:rsid w:val="00E06A2C"/>
    <w:rsid w:val="00E216C0"/>
    <w:rsid w:val="00E35AEE"/>
    <w:rsid w:val="00E53D17"/>
    <w:rsid w:val="00E637FA"/>
    <w:rsid w:val="00E7219D"/>
    <w:rsid w:val="00EB4CB9"/>
    <w:rsid w:val="00EC59BF"/>
    <w:rsid w:val="00F23C5C"/>
    <w:rsid w:val="00F36B87"/>
    <w:rsid w:val="00F4508E"/>
    <w:rsid w:val="00FB3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F36B87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  <w:rsid w:val="007205D7"/>
    <w:pPr>
      <w:widowControl w:val="0"/>
      <w:autoSpaceDE w:val="0"/>
      <w:autoSpaceDN w:val="0"/>
      <w:spacing w:before="16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767FA9-7DBF-40B6-A063-DBBC3635D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853</Words>
  <Characters>5118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14</cp:revision>
  <cp:lastPrinted>2024-07-26T10:23:00Z</cp:lastPrinted>
  <dcterms:created xsi:type="dcterms:W3CDTF">2025-12-11T07:39:00Z</dcterms:created>
  <dcterms:modified xsi:type="dcterms:W3CDTF">2026-01-26T08:37:00Z</dcterms:modified>
</cp:coreProperties>
</file>