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621A09" w:rsidRPr="00F016DD" w:rsidRDefault="00F016DD" w:rsidP="00F016DD">
      <w:pPr>
        <w:pStyle w:val="Tekstpodstawowy"/>
        <w:spacing w:before="79"/>
        <w:ind w:right="141"/>
        <w:jc w:val="both"/>
        <w:rPr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                          </w:t>
      </w:r>
      <w:r w:rsidR="001B26CC" w:rsidRPr="0049245A">
        <w:rPr>
          <w:rFonts w:ascii="Century Gothic" w:hAnsi="Century Gothic"/>
          <w:b/>
          <w:spacing w:val="-2"/>
          <w:sz w:val="24"/>
          <w:szCs w:val="24"/>
        </w:rPr>
        <w:t>PR4_F599_w1</w:t>
      </w:r>
    </w:p>
    <w:p w:rsidR="00E35AEE" w:rsidRDefault="00E35AEE" w:rsidP="00E35AEE">
      <w:pPr>
        <w:spacing w:before="79"/>
        <w:ind w:right="10"/>
        <w:jc w:val="right"/>
      </w:pPr>
    </w:p>
    <w:p w:rsidR="00621A09" w:rsidRPr="00F016DD" w:rsidRDefault="001B26CC" w:rsidP="006E70C5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F016DD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621A09">
      <w:pPr>
        <w:pStyle w:val="Tekstpodstawowy"/>
        <w:spacing w:before="24"/>
      </w:pPr>
    </w:p>
    <w:p w:rsidR="00EC59BF" w:rsidRPr="00621A09" w:rsidRDefault="00F016DD" w:rsidP="00F016DD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DA1F05">
        <w:rPr>
          <w:rFonts w:ascii="Century Gothic" w:hAnsi="Century Gothic"/>
          <w:b/>
          <w:sz w:val="24"/>
          <w:szCs w:val="24"/>
        </w:rPr>
        <w:t xml:space="preserve">                </w:t>
      </w:r>
      <w:r>
        <w:rPr>
          <w:rFonts w:ascii="Century Gothic" w:hAnsi="Century Gothic"/>
          <w:b/>
          <w:sz w:val="24"/>
          <w:szCs w:val="24"/>
        </w:rPr>
        <w:t xml:space="preserve">   </w:t>
      </w:r>
      <w:r w:rsidR="001B26CC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6E70C5">
      <w:pPr>
        <w:spacing w:after="120" w:line="240" w:lineRule="auto"/>
        <w:ind w:left="-709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6E70C5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="00DA1F05">
        <w:rPr>
          <w:rFonts w:ascii="Century Gothic" w:hAnsi="Century Gothic"/>
          <w:b/>
          <w:spacing w:val="-6"/>
          <w:sz w:val="24"/>
          <w:szCs w:val="24"/>
        </w:rPr>
        <w:t xml:space="preserve"> ………………………………………………………………..</w:t>
      </w:r>
    </w:p>
    <w:p w:rsidR="00DA38EC" w:rsidRPr="00DA38EC" w:rsidRDefault="00DA38EC" w:rsidP="006E70C5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DA1F05">
        <w:rPr>
          <w:rFonts w:ascii="Century Gothic" w:hAnsi="Century Gothic"/>
          <w:sz w:val="24"/>
          <w:szCs w:val="24"/>
        </w:rPr>
        <w:t>…………………………………………………</w:t>
      </w:r>
      <w:r w:rsidR="000234EA">
        <w:rPr>
          <w:rFonts w:ascii="Century Gothic" w:hAnsi="Century Gothic"/>
          <w:sz w:val="24"/>
          <w:szCs w:val="24"/>
        </w:rPr>
        <w:t>..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6E70C5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0234EA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…………………………………………………………………..</w:t>
      </w:r>
    </w:p>
    <w:p w:rsidR="004D324E" w:rsidRDefault="004D324E" w:rsidP="00DA38EC">
      <w:pPr>
        <w:jc w:val="both"/>
        <w:rPr>
          <w:rFonts w:ascii="Century Gothic" w:hAnsi="Century Gothic"/>
          <w:spacing w:val="-3"/>
          <w:sz w:val="24"/>
          <w:szCs w:val="24"/>
        </w:rPr>
      </w:pPr>
    </w:p>
    <w:p w:rsidR="004D324E" w:rsidRPr="004D324E" w:rsidRDefault="004D324E" w:rsidP="006E70C5">
      <w:pPr>
        <w:spacing w:line="410" w:lineRule="auto"/>
        <w:ind w:left="-709" w:right="-143"/>
        <w:jc w:val="both"/>
        <w:rPr>
          <w:rFonts w:ascii="Century Gothic" w:hAnsi="Century Gothic"/>
          <w:sz w:val="24"/>
          <w:szCs w:val="24"/>
        </w:rPr>
      </w:pPr>
      <w:r w:rsidRPr="004D324E">
        <w:rPr>
          <w:rFonts w:ascii="Century Gothic" w:hAnsi="Century Gothic"/>
          <w:b/>
          <w:sz w:val="24"/>
          <w:szCs w:val="24"/>
        </w:rPr>
        <w:t>Rozpoznanie:</w:t>
      </w:r>
      <w:r w:rsidRPr="004D324E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4D324E">
        <w:rPr>
          <w:rFonts w:ascii="Century Gothic" w:hAnsi="Century Gothic"/>
          <w:sz w:val="24"/>
          <w:szCs w:val="24"/>
        </w:rPr>
        <w:t>…</w:t>
      </w:r>
      <w:r>
        <w:rPr>
          <w:rFonts w:ascii="Century Gothic" w:hAnsi="Century Gothic"/>
          <w:sz w:val="24"/>
          <w:szCs w:val="24"/>
        </w:rPr>
        <w:t>……………………………………………………………………</w:t>
      </w:r>
      <w:r w:rsidR="006E70C5">
        <w:rPr>
          <w:rFonts w:ascii="Century Gothic" w:hAnsi="Century Gothic"/>
          <w:sz w:val="24"/>
          <w:szCs w:val="24"/>
        </w:rPr>
        <w:t>………</w:t>
      </w:r>
    </w:p>
    <w:p w:rsidR="00E7219D" w:rsidRPr="000234EA" w:rsidRDefault="004D324E" w:rsidP="006E70C5">
      <w:pPr>
        <w:spacing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 w:rsidRPr="004D324E">
        <w:rPr>
          <w:rFonts w:ascii="Century Gothic" w:hAnsi="Century Gothic"/>
          <w:sz w:val="24"/>
          <w:szCs w:val="24"/>
        </w:rPr>
        <w:t xml:space="preserve">Nazwa operacji: </w:t>
      </w:r>
      <w:r w:rsidR="000234EA">
        <w:rPr>
          <w:rFonts w:ascii="Century Gothic" w:hAnsi="Century Gothic"/>
          <w:b/>
          <w:sz w:val="24"/>
          <w:szCs w:val="24"/>
        </w:rPr>
        <w:t xml:space="preserve">Repozycja złamania kości wraz z </w:t>
      </w:r>
      <w:r w:rsidRPr="004D324E">
        <w:rPr>
          <w:rFonts w:ascii="Century Gothic" w:hAnsi="Century Gothic"/>
          <w:b/>
          <w:sz w:val="24"/>
          <w:szCs w:val="24"/>
        </w:rPr>
        <w:t>zewnętrzną stabilizacją</w:t>
      </w:r>
    </w:p>
    <w:p w:rsidR="00EA66AE" w:rsidRPr="00EA66AE" w:rsidRDefault="00EA66AE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66AE">
        <w:rPr>
          <w:rFonts w:ascii="Century Gothic" w:hAnsi="Century Gothic"/>
          <w:sz w:val="24"/>
          <w:szCs w:val="24"/>
        </w:rPr>
        <w:t>Po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przygotowaniu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pola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operacyjnego,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pod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kontrolą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EA66AE">
        <w:rPr>
          <w:rFonts w:ascii="Century Gothic" w:hAnsi="Century Gothic"/>
          <w:sz w:val="24"/>
          <w:szCs w:val="24"/>
        </w:rPr>
        <w:t>TV-RTG</w:t>
      </w:r>
      <w:proofErr w:type="spellEnd"/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chirurg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dokona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zamkniętej</w:t>
      </w:r>
      <w:r w:rsidRPr="00EA66A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repozycji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złamania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kości.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Następnie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zostanie nacięta skóra, tkanka podskórna w miejscu wprowadzenia grotów do stabilizacji zewnętrznej. Zostanie założony stabilizator zewnętrzny,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zgodnie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przyjętą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techniką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operacyjną.</w:t>
      </w:r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Wokół</w:t>
      </w:r>
      <w:r w:rsidRPr="00EA66A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wprowadzonych</w:t>
      </w:r>
      <w:r w:rsidRPr="00EA66A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grotów</w:t>
      </w:r>
      <w:r w:rsidRPr="00EA66AE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zostaną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założone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opatrunki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jałowe.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pacing w:val="-2"/>
          <w:sz w:val="24"/>
          <w:szCs w:val="24"/>
        </w:rPr>
        <w:t>Zabieg</w:t>
      </w:r>
      <w:r w:rsidRPr="00EA66AE">
        <w:rPr>
          <w:rFonts w:ascii="Century Gothic" w:hAnsi="Century Gothic"/>
          <w:sz w:val="24"/>
          <w:szCs w:val="24"/>
        </w:rPr>
        <w:t xml:space="preserve"> będzie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przeprowadzony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zgodnie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przyjętymi</w:t>
      </w:r>
      <w:r w:rsidRPr="00EA66A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</w:t>
      </w:r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szpitalu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procedurami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profilaktyki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zakażeń.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przypadku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braku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możliwości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uzyskania zamkniętej repozycji złamania kości, zostanie dokonana otwarta repozycja. Po przygotowaniu pola operacyjnego, zostanie nacięta skóra, tkanka podskórna nad miejscem złamania. Następnie omijając ważne struktury naczyniowe i nerwowe, chirurg dotrze do miejsca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złamania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i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dokonana</w:t>
      </w:r>
      <w:r w:rsidRPr="00EA66A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otwartej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repozycji.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Następnie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przy</w:t>
      </w:r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pomocy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szwów</w:t>
      </w:r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chirurg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zszyje</w:t>
      </w:r>
      <w:r w:rsidRPr="00EA66A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wcześniej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przecięte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struktury,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tkankę podskórną oraz skórę. Po zabiegu będzie Pani/Pan odczuwać ból w okolicy rany i miejsca operowanego. Konieczna będzie pooperacyjna rehabilitacja i usprawnianie, w dużej mierze zależna od Pani/Pana motywacji i zaangażowania, która będzie miała istotny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wpływ</w:t>
      </w:r>
      <w:r w:rsidRPr="00EA66A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na wynik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całego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procesu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leczniczego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oraz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ostateczny</w:t>
      </w:r>
      <w:r w:rsidRPr="00EA66A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powrót</w:t>
      </w:r>
      <w:r w:rsidRPr="00EA66A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do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zdrowia.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W</w:t>
      </w:r>
      <w:r w:rsidRPr="00EA66A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dalszym</w:t>
      </w:r>
      <w:r w:rsidRPr="00EA66A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procesie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leczenia, mogą</w:t>
      </w:r>
      <w:r w:rsidRPr="00EA66A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EA66AE">
        <w:rPr>
          <w:rFonts w:ascii="Century Gothic" w:hAnsi="Century Gothic"/>
          <w:sz w:val="24"/>
          <w:szCs w:val="24"/>
        </w:rPr>
        <w:t>okazać się niezbędne kolejne zabiegi operacyjne.</w:t>
      </w:r>
    </w:p>
    <w:p w:rsid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937069" w:rsidRPr="00E7219D" w:rsidRDefault="00937069" w:rsidP="00E7219D">
      <w:pPr>
        <w:rPr>
          <w:rFonts w:ascii="Century Gothic" w:hAnsi="Century Gothic"/>
          <w:sz w:val="24"/>
          <w:szCs w:val="24"/>
        </w:rPr>
      </w:pPr>
    </w:p>
    <w:p w:rsidR="00BE35B7" w:rsidRPr="00BE35B7" w:rsidRDefault="00BE35B7" w:rsidP="0093706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35B7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BE35B7" w:rsidRPr="00BE35B7" w:rsidRDefault="00BE35B7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35B7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BE35B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BE35B7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BE35B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BE35B7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 w</w:t>
      </w:r>
      <w:r w:rsidRPr="00BE35B7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E35B7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BE35B7" w:rsidRPr="00BE35B7" w:rsidRDefault="00BE35B7" w:rsidP="0093706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35B7">
        <w:rPr>
          <w:rFonts w:ascii="Century Gothic" w:hAnsi="Century Gothic"/>
          <w:b/>
          <w:sz w:val="24"/>
          <w:szCs w:val="24"/>
        </w:rPr>
        <w:t>Po</w:t>
      </w:r>
      <w:r w:rsidRPr="00BE35B7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zapoznaniu</w:t>
      </w:r>
      <w:r w:rsidRPr="00BE35B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się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z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formularzem,</w:t>
      </w:r>
      <w:r w:rsidRPr="00BE35B7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proszę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potwierdzić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zgodę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na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zabieg</w:t>
      </w:r>
      <w:r w:rsidRPr="00BE35B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własnoręcznym,</w:t>
      </w:r>
      <w:r w:rsidRPr="00BE35B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z w:val="24"/>
          <w:szCs w:val="24"/>
        </w:rPr>
        <w:t>czytelnym</w:t>
      </w:r>
      <w:r w:rsidRPr="00BE35B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BE35B7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8F6E87" w:rsidRPr="0072302A" w:rsidRDefault="008F6E87" w:rsidP="008F6E87">
      <w:pPr>
        <w:pStyle w:val="Tekstpodstawowy"/>
        <w:spacing w:before="126"/>
        <w:ind w:left="0"/>
        <w:jc w:val="both"/>
        <w:rPr>
          <w:rFonts w:ascii="Century Gothic" w:hAnsi="Century Gothic"/>
          <w:b/>
        </w:rPr>
      </w:pPr>
    </w:p>
    <w:p w:rsidR="008F6E87" w:rsidRPr="008F6E87" w:rsidRDefault="008F6E87" w:rsidP="0093706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F6E87">
        <w:rPr>
          <w:rFonts w:ascii="Century Gothic" w:hAnsi="Century Gothic"/>
          <w:b/>
          <w:sz w:val="24"/>
          <w:szCs w:val="24"/>
        </w:rPr>
        <w:t>Możliwe</w:t>
      </w:r>
      <w:r w:rsidRPr="008F6E8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b/>
          <w:sz w:val="24"/>
          <w:szCs w:val="24"/>
        </w:rPr>
        <w:t>następstwa</w:t>
      </w:r>
      <w:r w:rsidRPr="008F6E8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b/>
          <w:sz w:val="24"/>
          <w:szCs w:val="24"/>
        </w:rPr>
        <w:t>lub</w:t>
      </w:r>
      <w:r w:rsidRPr="008F6E8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krwawienie</w:t>
      </w:r>
      <w:r w:rsidRPr="008F6E8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</w:t>
      </w:r>
      <w:r w:rsidRPr="008F6E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wytworzeniem</w:t>
      </w:r>
      <w:r w:rsidRPr="008F6E8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krwiaka,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obrzęk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operowanej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okolicy,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infekcja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(zakażenie)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zarówno</w:t>
      </w:r>
      <w:r w:rsidRPr="008F6E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tkanek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miękkich</w:t>
      </w:r>
      <w:r w:rsidRPr="008F6E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w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okolicy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operowanej,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jak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i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kości,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pacing w:val="-2"/>
          <w:sz w:val="24"/>
          <w:szCs w:val="24"/>
        </w:rPr>
        <w:t>przetoka,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zaburzenia</w:t>
      </w:r>
      <w:r w:rsidRPr="008F6E8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czucia,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niezamierzone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uszkodzenia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mięśni,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ścięgien,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nerwów</w:t>
      </w:r>
      <w:r w:rsidRPr="008F6E8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oraz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naczyń</w:t>
      </w:r>
      <w:r w:rsidRPr="008F6E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krwionośnych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operowanej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okolicy,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niezamierzone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złamanie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kości</w:t>
      </w:r>
      <w:r w:rsidRPr="008F6E8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w</w:t>
      </w:r>
      <w:r w:rsidRPr="008F6E8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okolicy</w:t>
      </w:r>
      <w:r w:rsidRPr="008F6E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operowanej,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nieprawidłowy</w:t>
      </w:r>
      <w:r w:rsidRPr="008F6E8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zrost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kości,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brak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zrostu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kości,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wtórne</w:t>
      </w:r>
      <w:r w:rsidRPr="008F6E87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obluzowanie</w:t>
      </w:r>
      <w:r w:rsidRPr="008F6E87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elementów</w:t>
      </w:r>
      <w:r w:rsidRPr="008F6E8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8F6E87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8F6E87">
        <w:rPr>
          <w:rFonts w:ascii="Century Gothic" w:hAnsi="Century Gothic"/>
          <w:sz w:val="24"/>
          <w:szCs w:val="24"/>
        </w:rPr>
        <w:t>,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czyli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zespół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Sudecka,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miejscowe</w:t>
      </w:r>
      <w:r w:rsidRPr="008F6E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reakcje</w:t>
      </w:r>
      <w:r w:rsidRPr="008F6E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alergiczne,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8F6E87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8F6E87">
        <w:rPr>
          <w:rFonts w:ascii="Century Gothic" w:hAnsi="Century Gothic"/>
          <w:spacing w:val="-2"/>
          <w:sz w:val="24"/>
          <w:szCs w:val="24"/>
        </w:rPr>
        <w:t>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brak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poprawy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po</w:t>
      </w:r>
      <w:r w:rsidRPr="008F6E87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usztywnienie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i</w:t>
      </w:r>
      <w:r w:rsidRPr="008F6E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ograniczenie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ruchomości</w:t>
      </w:r>
      <w:r w:rsidRPr="008F6E8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stawów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w</w:t>
      </w:r>
      <w:r w:rsidRPr="008F6E8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pobliżu</w:t>
      </w:r>
      <w:r w:rsidRPr="008F6E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operowanej</w:t>
      </w:r>
      <w:r w:rsidRPr="008F6E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okolicy</w:t>
      </w:r>
      <w:r w:rsidRPr="008F6E8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F6E87">
        <w:rPr>
          <w:rFonts w:ascii="Century Gothic" w:hAnsi="Century Gothic"/>
          <w:sz w:val="24"/>
          <w:szCs w:val="24"/>
        </w:rPr>
        <w:t>–</w:t>
      </w:r>
      <w:r w:rsidRPr="008F6E87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8F6E87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8F6E87">
        <w:rPr>
          <w:rFonts w:ascii="Century Gothic" w:hAnsi="Century Gothic"/>
          <w:spacing w:val="-2"/>
          <w:sz w:val="24"/>
          <w:szCs w:val="24"/>
        </w:rPr>
        <w:t>,</w:t>
      </w:r>
    </w:p>
    <w:p w:rsidR="008F6E87" w:rsidRPr="008F6E87" w:rsidRDefault="008F6E87" w:rsidP="0093706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8F6E87">
        <w:rPr>
          <w:rFonts w:ascii="Century Gothic" w:hAnsi="Century Gothic"/>
          <w:sz w:val="24"/>
          <w:szCs w:val="24"/>
        </w:rPr>
        <w:t>możliwość</w:t>
      </w:r>
      <w:r w:rsidRPr="008F6E87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F6E87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C37E8" w:rsidRPr="00EC37E8" w:rsidRDefault="00EC37E8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C37E8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EC37E8" w:rsidRPr="00937069" w:rsidRDefault="00EC37E8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C37E8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0C2B17" w:rsidRPr="000C2B17" w:rsidRDefault="000C2B17" w:rsidP="0093706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C2B17">
        <w:rPr>
          <w:rFonts w:ascii="Century Gothic" w:hAnsi="Century Gothic"/>
          <w:b/>
          <w:sz w:val="24"/>
          <w:szCs w:val="24"/>
        </w:rPr>
        <w:lastRenderedPageBreak/>
        <w:t>Alternatywne</w:t>
      </w:r>
      <w:r w:rsidRPr="000C2B17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0C2B17">
        <w:rPr>
          <w:rFonts w:ascii="Century Gothic" w:hAnsi="Century Gothic"/>
          <w:b/>
          <w:sz w:val="24"/>
          <w:szCs w:val="24"/>
        </w:rPr>
        <w:t>metody</w:t>
      </w:r>
      <w:r w:rsidRPr="000C2B17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0C2B17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0C2B17" w:rsidRPr="000C2B17" w:rsidRDefault="000C2B17" w:rsidP="00937069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0C2B17">
        <w:rPr>
          <w:rFonts w:ascii="Century Gothic" w:hAnsi="Century Gothic"/>
          <w:sz w:val="24"/>
          <w:szCs w:val="24"/>
        </w:rPr>
        <w:t>leczenie nieoperacyjne polegające na unieruchomieniu kończyny we wczesnym okresie po złamaniu, fizykoterapii, podawaniu</w:t>
      </w:r>
      <w:r w:rsidRPr="000C2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niesteroidowych</w:t>
      </w:r>
      <w:r w:rsidRPr="000C2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leków</w:t>
      </w:r>
      <w:r w:rsidRPr="000C2B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przeciwzapalnych,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0C2B17">
        <w:rPr>
          <w:rFonts w:ascii="Century Gothic" w:hAnsi="Century Gothic"/>
          <w:sz w:val="24"/>
          <w:szCs w:val="24"/>
        </w:rPr>
        <w:t>suplementacji</w:t>
      </w:r>
      <w:proofErr w:type="spellEnd"/>
      <w:r w:rsidRPr="000C2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diety,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profilaktyce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przeciwzakrzepowej,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leczeniu przeciwbólowym</w:t>
      </w:r>
      <w:r w:rsidRPr="000C2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i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przeciwobrzękowym,</w:t>
      </w:r>
      <w:r w:rsidRPr="000C2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a</w:t>
      </w:r>
      <w:r w:rsidRPr="000C2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także</w:t>
      </w:r>
      <w:r w:rsidRPr="000C2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rehabilitacji</w:t>
      </w:r>
      <w:r w:rsidRPr="000C2B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ruchowej w</w:t>
      </w:r>
      <w:r w:rsidRPr="000C2B17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późniejszym</w:t>
      </w:r>
      <w:r w:rsidRPr="000C2B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okresie</w:t>
      </w:r>
      <w:r w:rsidRPr="000C2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nakierowanej</w:t>
      </w:r>
      <w:r w:rsidRPr="000C2B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na</w:t>
      </w:r>
      <w:r w:rsidRPr="000C2B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C2B17">
        <w:rPr>
          <w:rFonts w:ascii="Century Gothic" w:hAnsi="Century Gothic"/>
          <w:sz w:val="24"/>
          <w:szCs w:val="24"/>
        </w:rPr>
        <w:t>ćwiczenia poprawiające ruchomość i uniemożliwiające powstawanie przykurczów stawów.</w:t>
      </w:r>
    </w:p>
    <w:p w:rsidR="00E7219D" w:rsidRPr="00C163A3" w:rsidRDefault="00E7219D" w:rsidP="000C2B17">
      <w:pPr>
        <w:jc w:val="both"/>
        <w:rPr>
          <w:rFonts w:ascii="Century Gothic" w:hAnsi="Century Gothic"/>
          <w:b/>
          <w:sz w:val="24"/>
          <w:szCs w:val="24"/>
        </w:rPr>
      </w:pPr>
    </w:p>
    <w:p w:rsidR="00C163A3" w:rsidRPr="00C163A3" w:rsidRDefault="00C163A3" w:rsidP="0093706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163A3">
        <w:rPr>
          <w:rFonts w:ascii="Century Gothic" w:hAnsi="Century Gothic"/>
          <w:b/>
          <w:sz w:val="24"/>
          <w:szCs w:val="24"/>
        </w:rPr>
        <w:t>Rokowania:</w:t>
      </w:r>
    </w:p>
    <w:p w:rsidR="00C163A3" w:rsidRPr="00C163A3" w:rsidRDefault="00C163A3" w:rsidP="00937069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C163A3">
        <w:rPr>
          <w:rFonts w:ascii="Century Gothic" w:hAnsi="Century Gothic"/>
          <w:sz w:val="24"/>
          <w:szCs w:val="24"/>
        </w:rPr>
        <w:t>Prawdopodobieństwo</w:t>
      </w:r>
      <w:r w:rsidRPr="00C163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powodzenia</w:t>
      </w:r>
      <w:r w:rsidRPr="00C163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proponowanej</w:t>
      </w:r>
      <w:r w:rsidRPr="00C163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operacji</w:t>
      </w:r>
      <w:r w:rsidRPr="00C163A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jest</w:t>
      </w:r>
      <w:r w:rsidRPr="00C163A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w</w:t>
      </w:r>
      <w:r w:rsidRPr="00C163A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Pani/Pana</w:t>
      </w:r>
      <w:r w:rsidRPr="00C163A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 xml:space="preserve">przypadku: </w:t>
      </w:r>
    </w:p>
    <w:p w:rsidR="00C163A3" w:rsidRDefault="00C163A3" w:rsidP="00937069">
      <w:pPr>
        <w:ind w:left="-709" w:firstLine="708"/>
        <w:jc w:val="both"/>
        <w:rPr>
          <w:rFonts w:ascii="Century Gothic" w:hAnsi="Century Gothic"/>
          <w:sz w:val="24"/>
          <w:szCs w:val="24"/>
        </w:rPr>
      </w:pPr>
      <w:r w:rsidRPr="00C163A3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8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63A3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C163A3">
        <w:rPr>
          <w:rFonts w:ascii="Century Gothic" w:hAnsi="Century Gothic"/>
          <w:sz w:val="24"/>
          <w:szCs w:val="24"/>
        </w:rPr>
        <w:t>duże</w:t>
      </w:r>
      <w:r w:rsidRPr="00C163A3">
        <w:rPr>
          <w:rFonts w:ascii="Century Gothic" w:hAnsi="Century Gothic"/>
          <w:sz w:val="24"/>
          <w:szCs w:val="24"/>
        </w:rPr>
        <w:tab/>
      </w:r>
      <w:r w:rsidR="00937069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C163A3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63A3">
        <w:rPr>
          <w:rFonts w:ascii="Century Gothic" w:hAnsi="Century Gothic"/>
          <w:sz w:val="24"/>
          <w:szCs w:val="24"/>
        </w:rPr>
        <w:t xml:space="preserve"> średnie</w:t>
      </w:r>
      <w:r w:rsidRPr="00C163A3">
        <w:rPr>
          <w:rFonts w:ascii="Century Gothic" w:hAnsi="Century Gothic"/>
          <w:sz w:val="24"/>
          <w:szCs w:val="24"/>
        </w:rPr>
        <w:tab/>
      </w:r>
      <w:r w:rsidR="00937069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C163A3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9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63A3">
        <w:rPr>
          <w:rFonts w:ascii="Century Gothic" w:hAnsi="Century Gothic"/>
          <w:sz w:val="24"/>
          <w:szCs w:val="24"/>
        </w:rPr>
        <w:t xml:space="preserve"> ograniczone</w:t>
      </w:r>
    </w:p>
    <w:p w:rsidR="002876F5" w:rsidRPr="002876F5" w:rsidRDefault="002876F5" w:rsidP="00C163A3">
      <w:pPr>
        <w:ind w:firstLine="708"/>
        <w:jc w:val="both"/>
        <w:rPr>
          <w:rFonts w:ascii="Century Gothic" w:hAnsi="Century Gothic"/>
          <w:b/>
          <w:sz w:val="24"/>
          <w:szCs w:val="24"/>
          <w:u w:val="single"/>
        </w:rPr>
      </w:pPr>
    </w:p>
    <w:p w:rsidR="002876F5" w:rsidRPr="002876F5" w:rsidRDefault="002876F5" w:rsidP="00937069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2876F5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2876F5" w:rsidRPr="002876F5" w:rsidRDefault="002876F5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2876F5">
        <w:rPr>
          <w:rFonts w:ascii="Century Gothic" w:hAnsi="Century Gothic"/>
          <w:sz w:val="24"/>
          <w:szCs w:val="24"/>
        </w:rPr>
        <w:t>łem</w:t>
      </w:r>
      <w:proofErr w:type="spellEnd"/>
      <w:r w:rsidRPr="002876F5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2876F5" w:rsidRPr="002876F5" w:rsidRDefault="002876F5" w:rsidP="0093706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2876F5">
        <w:rPr>
          <w:rFonts w:ascii="Century Gothic" w:hAnsi="Century Gothic"/>
          <w:sz w:val="24"/>
          <w:szCs w:val="24"/>
        </w:rPr>
        <w:t>łem</w:t>
      </w:r>
      <w:proofErr w:type="spellEnd"/>
      <w:r w:rsidRPr="002876F5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2876F5" w:rsidRPr="0072302A" w:rsidRDefault="002876F5" w:rsidP="002876F5">
      <w:pPr>
        <w:pStyle w:val="Tekstpodstawowy"/>
        <w:spacing w:before="104"/>
        <w:ind w:left="0"/>
        <w:jc w:val="both"/>
        <w:rPr>
          <w:rFonts w:ascii="Century Gothic" w:hAnsi="Century Gothic"/>
        </w:rPr>
      </w:pPr>
    </w:p>
    <w:p w:rsidR="002876F5" w:rsidRPr="002876F5" w:rsidRDefault="002876F5" w:rsidP="0042619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Niniejszym</w:t>
      </w:r>
      <w:r w:rsidRPr="002876F5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oświadczam,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iż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zapoznałam/</w:t>
      </w:r>
      <w:proofErr w:type="spellStart"/>
      <w:r w:rsidRPr="002876F5">
        <w:rPr>
          <w:rFonts w:ascii="Century Gothic" w:hAnsi="Century Gothic"/>
          <w:sz w:val="24"/>
          <w:szCs w:val="24"/>
        </w:rPr>
        <w:t>łem</w:t>
      </w:r>
      <w:proofErr w:type="spellEnd"/>
      <w:r w:rsidRPr="002876F5">
        <w:rPr>
          <w:rFonts w:ascii="Century Gothic" w:hAnsi="Century Gothic"/>
          <w:sz w:val="24"/>
          <w:szCs w:val="24"/>
        </w:rPr>
        <w:t>*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się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treścią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niniejszego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formularza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oraz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zostałam/</w:t>
      </w:r>
      <w:proofErr w:type="spellStart"/>
      <w:r w:rsidRPr="002876F5">
        <w:rPr>
          <w:rFonts w:ascii="Century Gothic" w:hAnsi="Century Gothic"/>
          <w:sz w:val="24"/>
          <w:szCs w:val="24"/>
        </w:rPr>
        <w:t>łem</w:t>
      </w:r>
      <w:proofErr w:type="spellEnd"/>
      <w:r w:rsidRPr="002876F5">
        <w:rPr>
          <w:rFonts w:ascii="Century Gothic" w:hAnsi="Century Gothic"/>
          <w:sz w:val="24"/>
          <w:szCs w:val="24"/>
        </w:rPr>
        <w:t>*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2876F5">
        <w:rPr>
          <w:rFonts w:ascii="Century Gothic" w:hAnsi="Century Gothic"/>
          <w:sz w:val="24"/>
          <w:szCs w:val="24"/>
        </w:rPr>
        <w:t>ny</w:t>
      </w:r>
      <w:proofErr w:type="spellEnd"/>
      <w:r w:rsidRPr="002876F5">
        <w:rPr>
          <w:rFonts w:ascii="Century Gothic" w:hAnsi="Century Gothic"/>
          <w:sz w:val="24"/>
          <w:szCs w:val="24"/>
        </w:rPr>
        <w:t>*</w:t>
      </w:r>
      <w:r w:rsidRPr="002876F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5"/>
          <w:sz w:val="24"/>
          <w:szCs w:val="24"/>
        </w:rPr>
        <w:t>o:</w:t>
      </w:r>
    </w:p>
    <w:p w:rsidR="002876F5" w:rsidRPr="002876F5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pacing w:val="-2"/>
          <w:sz w:val="24"/>
          <w:szCs w:val="24"/>
        </w:rPr>
        <w:t>rozpoznaniu,</w:t>
      </w:r>
    </w:p>
    <w:p w:rsidR="002876F5" w:rsidRPr="002876F5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proponowanych</w:t>
      </w:r>
      <w:r w:rsidRPr="002876F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oraz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alternatywnych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metodach</w:t>
      </w:r>
      <w:r w:rsidRPr="002876F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diagnostycznych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i</w:t>
      </w:r>
      <w:r w:rsidRPr="002876F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2"/>
          <w:sz w:val="24"/>
          <w:szCs w:val="24"/>
        </w:rPr>
        <w:t>leczniczych,</w:t>
      </w:r>
    </w:p>
    <w:p w:rsidR="002876F5" w:rsidRPr="002876F5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dających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się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przewidzieć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następstwach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zastosowania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tych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metod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lub</w:t>
      </w:r>
      <w:r w:rsidRPr="002876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ich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2"/>
          <w:sz w:val="24"/>
          <w:szCs w:val="24"/>
        </w:rPr>
        <w:t>zaniechania,</w:t>
      </w:r>
    </w:p>
    <w:p w:rsidR="002876F5" w:rsidRPr="002876F5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wynikach</w:t>
      </w:r>
      <w:r w:rsidRPr="002876F5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leczenia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2876F5" w:rsidRPr="002876F5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pacing w:val="-2"/>
          <w:sz w:val="24"/>
          <w:szCs w:val="24"/>
        </w:rPr>
        <w:t>rokowaniu,</w:t>
      </w:r>
    </w:p>
    <w:p w:rsidR="002876F5" w:rsidRPr="000234EA" w:rsidRDefault="002876F5" w:rsidP="00426192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leczeniu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2"/>
          <w:sz w:val="24"/>
          <w:szCs w:val="24"/>
        </w:rPr>
        <w:t>pooperacyjnym</w:t>
      </w:r>
    </w:p>
    <w:p w:rsidR="000234EA" w:rsidRPr="002876F5" w:rsidRDefault="000234EA" w:rsidP="000234EA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2876F5" w:rsidRPr="002876F5" w:rsidRDefault="002876F5" w:rsidP="002876F5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C163A3" w:rsidRPr="002876F5" w:rsidRDefault="002876F5" w:rsidP="00595C0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876F5">
        <w:rPr>
          <w:rFonts w:ascii="Century Gothic" w:hAnsi="Century Gothic"/>
          <w:sz w:val="24"/>
          <w:szCs w:val="24"/>
        </w:rPr>
        <w:t>Znane</w:t>
      </w:r>
      <w:r w:rsidRPr="002876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mi</w:t>
      </w:r>
      <w:r w:rsidRPr="002876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są</w:t>
      </w:r>
      <w:r w:rsidRPr="002876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możliwe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powikłania</w:t>
      </w:r>
      <w:r w:rsidRPr="002876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związane</w:t>
      </w:r>
      <w:r w:rsidRPr="002876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</w:t>
      </w:r>
      <w:r w:rsidRPr="002876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tym</w:t>
      </w:r>
      <w:r w:rsidRPr="002876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76F5">
        <w:rPr>
          <w:rFonts w:ascii="Century Gothic" w:hAnsi="Century Gothic"/>
          <w:sz w:val="24"/>
          <w:szCs w:val="24"/>
        </w:rPr>
        <w:t>zabiegiem</w:t>
      </w:r>
      <w:r w:rsidRPr="002876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2876F5">
        <w:rPr>
          <w:rFonts w:ascii="Century Gothic" w:hAnsi="Century Gothic"/>
          <w:spacing w:val="-2"/>
          <w:sz w:val="24"/>
          <w:szCs w:val="24"/>
        </w:rPr>
        <w:t>operacyjnym.</w:t>
      </w:r>
    </w:p>
    <w:p w:rsidR="0094429A" w:rsidRPr="0094429A" w:rsidRDefault="0094429A" w:rsidP="00595C0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4429A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94429A" w:rsidRPr="0094429A" w:rsidRDefault="0094429A" w:rsidP="0094429A">
      <w:pPr>
        <w:jc w:val="both"/>
        <w:rPr>
          <w:rFonts w:ascii="Century Gothic" w:hAnsi="Century Gothic"/>
          <w:sz w:val="24"/>
          <w:szCs w:val="24"/>
        </w:rPr>
      </w:pP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>……………………………………….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>data (godzinowa)</w:t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  <w:t>podpis</w:t>
      </w:r>
      <w:r w:rsidRPr="0094429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pacjenta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>……</w:t>
      </w:r>
      <w:r>
        <w:rPr>
          <w:rFonts w:ascii="Century Gothic" w:hAnsi="Century Gothic"/>
          <w:sz w:val="24"/>
          <w:szCs w:val="24"/>
        </w:rPr>
        <w:t>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>podpis przedstawiciela ustawowego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ab/>
      </w:r>
      <w:r w:rsidR="001A73E2">
        <w:rPr>
          <w:rFonts w:ascii="Century Gothic" w:hAnsi="Century Gothic"/>
          <w:sz w:val="24"/>
          <w:szCs w:val="24"/>
        </w:rPr>
        <w:tab/>
      </w:r>
      <w:r w:rsidRPr="0094429A">
        <w:rPr>
          <w:rFonts w:ascii="Century Gothic" w:hAnsi="Century Gothic"/>
          <w:sz w:val="24"/>
          <w:szCs w:val="24"/>
        </w:rPr>
        <w:t>podpis lekarza</w:t>
      </w:r>
    </w:p>
    <w:p w:rsidR="00EB3269" w:rsidRDefault="00EB3269" w:rsidP="0094429A">
      <w:pPr>
        <w:jc w:val="both"/>
        <w:rPr>
          <w:rFonts w:ascii="Century Gothic" w:hAnsi="Century Gothic"/>
          <w:sz w:val="24"/>
          <w:szCs w:val="24"/>
        </w:rPr>
      </w:pPr>
    </w:p>
    <w:p w:rsidR="001A73E2" w:rsidRPr="0094429A" w:rsidRDefault="001A73E2" w:rsidP="0094429A">
      <w:pPr>
        <w:jc w:val="both"/>
        <w:rPr>
          <w:rFonts w:ascii="Century Gothic" w:hAnsi="Century Gothic"/>
          <w:sz w:val="24"/>
          <w:szCs w:val="24"/>
        </w:rPr>
      </w:pPr>
    </w:p>
    <w:p w:rsidR="0094429A" w:rsidRPr="00EB3269" w:rsidRDefault="0094429A" w:rsidP="001A73E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B3269">
        <w:rPr>
          <w:rFonts w:ascii="Century Gothic" w:hAnsi="Century Gothic"/>
          <w:b/>
          <w:sz w:val="24"/>
          <w:szCs w:val="24"/>
        </w:rPr>
        <w:t>Nie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wyrażam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zgody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na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przeprowadzenie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proponowanej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procedury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medycznej.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EB3269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EB3269">
        <w:rPr>
          <w:rFonts w:ascii="Century Gothic" w:hAnsi="Century Gothic"/>
          <w:b/>
          <w:sz w:val="24"/>
          <w:szCs w:val="24"/>
        </w:rPr>
        <w:t>*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poinformowana/y*</w:t>
      </w:r>
      <w:r w:rsidRPr="00EB3269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EB3269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>Data</w:t>
      </w:r>
      <w:r w:rsidRPr="0094429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(godzinowa)</w:t>
      </w:r>
      <w:r w:rsidRPr="0094429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i</w:t>
      </w:r>
      <w:r w:rsidRPr="0094429A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podpis</w:t>
      </w:r>
      <w:r w:rsidRPr="0094429A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pacjenta:</w:t>
      </w:r>
      <w:r w:rsidRPr="0094429A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>Data</w:t>
      </w:r>
      <w:r w:rsidRPr="0094429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(godzinowa)</w:t>
      </w:r>
      <w:r w:rsidRPr="0094429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i</w:t>
      </w:r>
      <w:r w:rsidRPr="0094429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podpis</w:t>
      </w:r>
      <w:r w:rsidRPr="0094429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przedstawiciela</w:t>
      </w:r>
      <w:r w:rsidRPr="0094429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94429A">
        <w:rPr>
          <w:rFonts w:ascii="Century Gothic" w:hAnsi="Century Gothic"/>
          <w:sz w:val="24"/>
          <w:szCs w:val="24"/>
        </w:rPr>
        <w:t>ustawowego:</w:t>
      </w:r>
      <w:r w:rsidRPr="0094429A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94429A" w:rsidRPr="0094429A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4429A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F820DC">
        <w:rPr>
          <w:rFonts w:ascii="Century Gothic" w:hAnsi="Century Gothic"/>
          <w:spacing w:val="-2"/>
          <w:sz w:val="24"/>
          <w:szCs w:val="24"/>
        </w:rPr>
        <w:t>.............................</w:t>
      </w:r>
    </w:p>
    <w:p w:rsidR="0098025B" w:rsidRPr="0098025B" w:rsidRDefault="0094429A" w:rsidP="001A73E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4429A">
        <w:rPr>
          <w:rFonts w:ascii="Century Gothic" w:hAnsi="Century Gothic"/>
          <w:sz w:val="24"/>
          <w:szCs w:val="24"/>
        </w:rPr>
        <w:t xml:space="preserve">(Uzasadnienie przez pacjenta/przedstawiciela ustawowego odmowy wyrażenia zgody na przeprowadzenie proponowanej procedury </w:t>
      </w:r>
      <w:r w:rsidRPr="0094429A">
        <w:rPr>
          <w:rFonts w:ascii="Century Gothic" w:hAnsi="Century Gothic"/>
          <w:spacing w:val="-2"/>
          <w:sz w:val="24"/>
          <w:szCs w:val="24"/>
        </w:rPr>
        <w:t>medycznej/zabiegu</w:t>
      </w:r>
      <w:r w:rsidR="00EB3269">
        <w:rPr>
          <w:rFonts w:ascii="Century Gothic" w:hAnsi="Century Gothic"/>
          <w:spacing w:val="-2"/>
          <w:sz w:val="24"/>
          <w:szCs w:val="24"/>
        </w:rPr>
        <w:t>)</w:t>
      </w:r>
    </w:p>
    <w:sectPr w:rsidR="0098025B" w:rsidRPr="0098025B" w:rsidSect="006E70C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8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991" w:rsidRDefault="00A83991" w:rsidP="00E637FA">
      <w:pPr>
        <w:spacing w:after="0" w:line="240" w:lineRule="auto"/>
      </w:pPr>
      <w:r>
        <w:separator/>
      </w:r>
    </w:p>
  </w:endnote>
  <w:endnote w:type="continuationSeparator" w:id="0">
    <w:p w:rsidR="00A83991" w:rsidRDefault="00A8399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991" w:rsidRDefault="00A83991" w:rsidP="00E637FA">
      <w:pPr>
        <w:spacing w:after="0" w:line="240" w:lineRule="auto"/>
      </w:pPr>
      <w:r>
        <w:separator/>
      </w:r>
    </w:p>
  </w:footnote>
  <w:footnote w:type="continuationSeparator" w:id="0">
    <w:p w:rsidR="00A83991" w:rsidRDefault="00A8399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66E51"/>
    <w:multiLevelType w:val="hybridMultilevel"/>
    <w:tmpl w:val="BCEA119A"/>
    <w:lvl w:ilvl="0" w:tplc="3208D12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559BF"/>
    <w:multiLevelType w:val="hybridMultilevel"/>
    <w:tmpl w:val="9E8A8AFA"/>
    <w:lvl w:ilvl="0" w:tplc="3208D126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0AC4708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9078B0A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EF0803C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0024D8E6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A14094BA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1C9E531E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2208ED0A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3F867840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61AB23CC"/>
    <w:multiLevelType w:val="hybridMultilevel"/>
    <w:tmpl w:val="DF9CF894"/>
    <w:lvl w:ilvl="0" w:tplc="3208D12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776DD8"/>
    <w:multiLevelType w:val="hybridMultilevel"/>
    <w:tmpl w:val="8D8A6CF6"/>
    <w:lvl w:ilvl="0" w:tplc="3208D12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234EA"/>
    <w:rsid w:val="00036DFD"/>
    <w:rsid w:val="000A79DF"/>
    <w:rsid w:val="000C2B17"/>
    <w:rsid w:val="00126018"/>
    <w:rsid w:val="00157D16"/>
    <w:rsid w:val="0019682E"/>
    <w:rsid w:val="001A2B64"/>
    <w:rsid w:val="001A73E2"/>
    <w:rsid w:val="001B26CC"/>
    <w:rsid w:val="0021385D"/>
    <w:rsid w:val="00234411"/>
    <w:rsid w:val="002876F5"/>
    <w:rsid w:val="00314511"/>
    <w:rsid w:val="00332339"/>
    <w:rsid w:val="003D753E"/>
    <w:rsid w:val="004029A0"/>
    <w:rsid w:val="00424D4A"/>
    <w:rsid w:val="00426192"/>
    <w:rsid w:val="0046603A"/>
    <w:rsid w:val="0049245A"/>
    <w:rsid w:val="004D324E"/>
    <w:rsid w:val="00504CFC"/>
    <w:rsid w:val="0055171D"/>
    <w:rsid w:val="00553DA8"/>
    <w:rsid w:val="0058293C"/>
    <w:rsid w:val="00595C08"/>
    <w:rsid w:val="005A5F2B"/>
    <w:rsid w:val="005B7D22"/>
    <w:rsid w:val="00612639"/>
    <w:rsid w:val="00621A09"/>
    <w:rsid w:val="00642BCB"/>
    <w:rsid w:val="006C434C"/>
    <w:rsid w:val="006E2796"/>
    <w:rsid w:val="006E70C5"/>
    <w:rsid w:val="007015E6"/>
    <w:rsid w:val="00712FA3"/>
    <w:rsid w:val="007C26F2"/>
    <w:rsid w:val="008558C5"/>
    <w:rsid w:val="00872319"/>
    <w:rsid w:val="0089336A"/>
    <w:rsid w:val="008C7D8C"/>
    <w:rsid w:val="008F6E87"/>
    <w:rsid w:val="00911441"/>
    <w:rsid w:val="00937069"/>
    <w:rsid w:val="0094429A"/>
    <w:rsid w:val="00950D74"/>
    <w:rsid w:val="0098025B"/>
    <w:rsid w:val="00A33A61"/>
    <w:rsid w:val="00A83991"/>
    <w:rsid w:val="00A916D9"/>
    <w:rsid w:val="00AB7698"/>
    <w:rsid w:val="00AE25F1"/>
    <w:rsid w:val="00AE576F"/>
    <w:rsid w:val="00B03C98"/>
    <w:rsid w:val="00B44C4B"/>
    <w:rsid w:val="00B5377A"/>
    <w:rsid w:val="00B57213"/>
    <w:rsid w:val="00BD4C52"/>
    <w:rsid w:val="00BE35B7"/>
    <w:rsid w:val="00C163A3"/>
    <w:rsid w:val="00C22D09"/>
    <w:rsid w:val="00CF2E8C"/>
    <w:rsid w:val="00D51DF5"/>
    <w:rsid w:val="00D9070B"/>
    <w:rsid w:val="00DA1F05"/>
    <w:rsid w:val="00DA38EC"/>
    <w:rsid w:val="00DB6EB4"/>
    <w:rsid w:val="00DE014C"/>
    <w:rsid w:val="00E06A2C"/>
    <w:rsid w:val="00E35AEE"/>
    <w:rsid w:val="00E53D17"/>
    <w:rsid w:val="00E637FA"/>
    <w:rsid w:val="00E7219D"/>
    <w:rsid w:val="00EA66AE"/>
    <w:rsid w:val="00EB3269"/>
    <w:rsid w:val="00EB4CB9"/>
    <w:rsid w:val="00EC37E8"/>
    <w:rsid w:val="00EC59BF"/>
    <w:rsid w:val="00F016DD"/>
    <w:rsid w:val="00F820DC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BE35B7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8F6E87"/>
    <w:pPr>
      <w:widowControl w:val="0"/>
      <w:autoSpaceDE w:val="0"/>
      <w:autoSpaceDN w:val="0"/>
      <w:spacing w:before="14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FAAFE7-3E47-4B13-88B3-A65BAE01E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861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23</cp:revision>
  <cp:lastPrinted>2024-07-26T10:23:00Z</cp:lastPrinted>
  <dcterms:created xsi:type="dcterms:W3CDTF">2025-12-11T07:58:00Z</dcterms:created>
  <dcterms:modified xsi:type="dcterms:W3CDTF">2026-01-26T08:30:00Z</dcterms:modified>
</cp:coreProperties>
</file>