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310FAE">
      <w:pPr>
        <w:tabs>
          <w:tab w:val="left" w:pos="6645"/>
        </w:tabs>
        <w:jc w:val="both"/>
        <w:rPr>
          <w:rFonts w:ascii="Century Gothic" w:hAnsi="Century Gothic"/>
          <w:b/>
          <w:sz w:val="24"/>
          <w:szCs w:val="24"/>
        </w:rPr>
      </w:pPr>
      <w:r>
        <w:rPr>
          <w:rFonts w:ascii="Century Gothic" w:hAnsi="Century Gothic"/>
        </w:rPr>
        <w:tab/>
      </w:r>
      <w:r w:rsidR="00310FAE">
        <w:rPr>
          <w:rFonts w:ascii="Century Gothic" w:hAnsi="Century Gothic"/>
        </w:rPr>
        <w:t xml:space="preserve">                  </w:t>
      </w:r>
      <w:r w:rsidR="005F7CA6">
        <w:rPr>
          <w:rFonts w:ascii="Century Gothic" w:hAnsi="Century Gothic"/>
          <w:b/>
          <w:sz w:val="24"/>
          <w:szCs w:val="24"/>
        </w:rPr>
        <w:t>PR4_F376</w:t>
      </w:r>
      <w:r w:rsidR="00735429" w:rsidRPr="00735429">
        <w:rPr>
          <w:rFonts w:ascii="Century Gothic" w:hAnsi="Century Gothic"/>
          <w:b/>
          <w:sz w:val="24"/>
          <w:szCs w:val="24"/>
        </w:rPr>
        <w:t>_w1</w:t>
      </w:r>
    </w:p>
    <w:p w:rsidR="00EC59BF" w:rsidRDefault="00EC59BF" w:rsidP="00B57213">
      <w:pPr>
        <w:rPr>
          <w:rFonts w:ascii="Century Gothic" w:hAnsi="Century Gothic"/>
        </w:rPr>
      </w:pPr>
    </w:p>
    <w:p w:rsidR="00E7219D" w:rsidRPr="00E7219D" w:rsidRDefault="00E7219D" w:rsidP="00E7219D">
      <w:pPr>
        <w:rPr>
          <w:rFonts w:ascii="Century Gothic" w:hAnsi="Century Gothic"/>
          <w:sz w:val="24"/>
          <w:szCs w:val="24"/>
        </w:rPr>
      </w:pPr>
    </w:p>
    <w:p w:rsidR="00E7219D" w:rsidRDefault="00735429" w:rsidP="00310FAE">
      <w:pPr>
        <w:jc w:val="both"/>
        <w:rPr>
          <w:rFonts w:ascii="Century Gothic" w:hAnsi="Century Gothic"/>
          <w:sz w:val="24"/>
          <w:szCs w:val="24"/>
          <w:u w:val="single"/>
        </w:rPr>
      </w:pPr>
      <w:r w:rsidRPr="00735429">
        <w:rPr>
          <w:rFonts w:ascii="Century Gothic" w:hAnsi="Century Gothic"/>
          <w:sz w:val="24"/>
          <w:szCs w:val="24"/>
          <w:u w:val="single"/>
        </w:rPr>
        <w:t xml:space="preserve">Klinika </w:t>
      </w:r>
      <w:r w:rsidR="001C6FFF">
        <w:rPr>
          <w:rFonts w:ascii="Century Gothic" w:hAnsi="Century Gothic"/>
          <w:sz w:val="24"/>
          <w:szCs w:val="24"/>
          <w:u w:val="single"/>
        </w:rPr>
        <w:t>Angiologii</w:t>
      </w:r>
    </w:p>
    <w:p w:rsidR="00735429" w:rsidRDefault="00310FAE" w:rsidP="00310FAE">
      <w:pPr>
        <w:jc w:val="both"/>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INFORMACJA DLA PACJENTA ORAZ FORMULARZ ŚWIADOMEJ ZGODY</w:t>
      </w:r>
    </w:p>
    <w:p w:rsidR="00735429" w:rsidRDefault="00310FAE" w:rsidP="00310FAE">
      <w:pPr>
        <w:jc w:val="both"/>
        <w:rPr>
          <w:rFonts w:ascii="Century Gothic" w:hAnsi="Century Gothic"/>
          <w:b/>
          <w:sz w:val="24"/>
          <w:szCs w:val="24"/>
        </w:rPr>
      </w:pPr>
      <w:r>
        <w:rPr>
          <w:rFonts w:ascii="Century Gothic" w:hAnsi="Century Gothic"/>
          <w:b/>
          <w:sz w:val="24"/>
          <w:szCs w:val="24"/>
        </w:rPr>
        <w:t xml:space="preserve">                                </w:t>
      </w:r>
      <w:r w:rsidR="00380499">
        <w:rPr>
          <w:rFonts w:ascii="Century Gothic" w:hAnsi="Century Gothic"/>
          <w:b/>
          <w:sz w:val="24"/>
          <w:szCs w:val="24"/>
        </w:rPr>
        <w:t>NA ZAB</w:t>
      </w:r>
      <w:r w:rsidR="005F7CA6">
        <w:rPr>
          <w:rFonts w:ascii="Century Gothic" w:hAnsi="Century Gothic"/>
          <w:b/>
          <w:sz w:val="24"/>
          <w:szCs w:val="24"/>
        </w:rPr>
        <w:t>IEG STENTOWANIA TĘTNICY NERKOWEJ</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00D07F24">
        <w:rPr>
          <w:rFonts w:ascii="Century Gothic" w:hAnsi="Century Gothic"/>
          <w:sz w:val="24"/>
          <w:szCs w:val="24"/>
        </w:rPr>
        <w:t xml:space="preserve"> …………………………………………………………..</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D07F24">
        <w:rPr>
          <w:rFonts w:ascii="Century Gothic" w:hAnsi="Century Gothic"/>
          <w:sz w:val="24"/>
          <w:szCs w:val="24"/>
        </w:rPr>
        <w:t>………………………………………………………………………</w:t>
      </w:r>
    </w:p>
    <w:p w:rsidR="00380499" w:rsidRDefault="00735429" w:rsidP="00380499">
      <w:pPr>
        <w:ind w:left="-709"/>
        <w:jc w:val="both"/>
        <w:rPr>
          <w:rFonts w:ascii="Century Gothic" w:hAnsi="Century Gothic"/>
          <w:sz w:val="24"/>
          <w:szCs w:val="24"/>
        </w:rPr>
      </w:pPr>
      <w:r w:rsidRPr="00AF2A10">
        <w:rPr>
          <w:rFonts w:ascii="Century Gothic" w:hAnsi="Century Gothic"/>
          <w:b/>
          <w:sz w:val="24"/>
          <w:szCs w:val="24"/>
        </w:rPr>
        <w:t xml:space="preserve">Nr ks. gł.: </w:t>
      </w:r>
      <w:r w:rsidR="00D07F24">
        <w:rPr>
          <w:rFonts w:ascii="Century Gothic" w:hAnsi="Century Gothic"/>
          <w:sz w:val="24"/>
          <w:szCs w:val="24"/>
        </w:rPr>
        <w:t>………………………………………………………………….</w:t>
      </w:r>
    </w:p>
    <w:p w:rsidR="00380499" w:rsidRDefault="00380499" w:rsidP="00380499">
      <w:pPr>
        <w:ind w:left="-709"/>
        <w:jc w:val="both"/>
        <w:rPr>
          <w:rFonts w:ascii="Century Gothic" w:hAnsi="Century Gothic"/>
          <w:sz w:val="24"/>
          <w:szCs w:val="24"/>
        </w:rPr>
      </w:pPr>
    </w:p>
    <w:p w:rsidR="00380499" w:rsidRPr="00380499" w:rsidRDefault="00380499" w:rsidP="00380499">
      <w:pPr>
        <w:pStyle w:val="Akapitzlist"/>
        <w:numPr>
          <w:ilvl w:val="0"/>
          <w:numId w:val="3"/>
        </w:numPr>
        <w:jc w:val="both"/>
        <w:rPr>
          <w:rFonts w:ascii="Century Gothic" w:hAnsi="Century Gothic"/>
          <w:b/>
          <w:sz w:val="24"/>
          <w:szCs w:val="24"/>
        </w:rPr>
      </w:pPr>
      <w:r w:rsidRPr="00380499">
        <w:rPr>
          <w:rFonts w:ascii="Century Gothic" w:hAnsi="Century Gothic"/>
          <w:b/>
          <w:sz w:val="24"/>
          <w:szCs w:val="24"/>
        </w:rPr>
        <w:t>INFORMACJA O ROZPOZNANIU</w:t>
      </w:r>
    </w:p>
    <w:p w:rsidR="003216B8" w:rsidRDefault="00380499" w:rsidP="003216B8">
      <w:pPr>
        <w:ind w:left="-709"/>
        <w:jc w:val="both"/>
        <w:rPr>
          <w:rFonts w:ascii="Century Gothic" w:hAnsi="Century Gothic"/>
          <w:strike/>
          <w:sz w:val="24"/>
          <w:szCs w:val="24"/>
        </w:rPr>
      </w:pPr>
      <w:r w:rsidRPr="003216B8">
        <w:rPr>
          <w:rFonts w:ascii="Century Gothic" w:hAnsi="Century Gothic"/>
          <w:sz w:val="24"/>
          <w:szCs w:val="24"/>
        </w:rPr>
        <w:t>Na podstawie przeprowadzonych dotychczas badań rozpoznano u Pana/Pani:</w:t>
      </w:r>
      <w:bookmarkStart w:id="0" w:name="_Hlk194939926"/>
    </w:p>
    <w:bookmarkEnd w:id="0"/>
    <w:p w:rsidR="005E3EA1" w:rsidRPr="005A314A" w:rsidRDefault="005E3EA1" w:rsidP="005E3EA1">
      <w:pPr>
        <w:ind w:left="-709"/>
        <w:jc w:val="both"/>
        <w:rPr>
          <w:bCs/>
          <w:i/>
          <w:iCs/>
        </w:rPr>
      </w:pPr>
    </w:p>
    <w:p w:rsidR="005E3EA1" w:rsidRPr="005E3EA1" w:rsidRDefault="005E3EA1" w:rsidP="005E3EA1">
      <w:pPr>
        <w:ind w:left="-709"/>
        <w:jc w:val="both"/>
        <w:rPr>
          <w:rFonts w:ascii="Century Gothic" w:hAnsi="Century Gothic"/>
          <w:sz w:val="24"/>
          <w:szCs w:val="24"/>
        </w:rPr>
      </w:pPr>
      <w:bookmarkStart w:id="1" w:name="_Hlk194939940"/>
      <w:r w:rsidRPr="005E3EA1">
        <w:rPr>
          <w:rFonts w:ascii="Century Gothic" w:hAnsi="Century Gothic"/>
          <w:bCs/>
          <w:sz w:val="24"/>
          <w:szCs w:val="24"/>
        </w:rPr>
        <w:t xml:space="preserve">Zwężenie/ niedrożność tętnicy nerkowej: lewej/ prawej; objawowe/ bezobjawowe; jednostronne/ obustronne; ostre/ przewlekłe - </w:t>
      </w:r>
      <w:r w:rsidRPr="005E3EA1">
        <w:rPr>
          <w:rFonts w:ascii="Century Gothic" w:hAnsi="Century Gothic"/>
          <w:bCs/>
          <w:i/>
          <w:iCs/>
          <w:sz w:val="24"/>
          <w:szCs w:val="24"/>
        </w:rPr>
        <w:t>* - niepotrzebne skreślić</w:t>
      </w:r>
    </w:p>
    <w:bookmarkEnd w:id="1"/>
    <w:p w:rsidR="00380499" w:rsidRPr="00380499" w:rsidRDefault="00380499" w:rsidP="00380499">
      <w:pPr>
        <w:pStyle w:val="Akapitzlist"/>
        <w:ind w:left="-349"/>
        <w:jc w:val="both"/>
        <w:rPr>
          <w:rFonts w:ascii="Century Gothic" w:hAnsi="Century Gothic"/>
        </w:rPr>
      </w:pPr>
    </w:p>
    <w:p w:rsidR="00735429" w:rsidRPr="00380499" w:rsidRDefault="00735429" w:rsidP="00380499">
      <w:pPr>
        <w:pStyle w:val="Akapitzlist"/>
        <w:numPr>
          <w:ilvl w:val="0"/>
          <w:numId w:val="3"/>
        </w:numPr>
        <w:jc w:val="both"/>
        <w:rPr>
          <w:rFonts w:ascii="Century Gothic" w:hAnsi="Century Gothic"/>
          <w:sz w:val="24"/>
          <w:szCs w:val="24"/>
        </w:rPr>
      </w:pPr>
      <w:r w:rsidRPr="00380499">
        <w:rPr>
          <w:rFonts w:ascii="Century Gothic" w:hAnsi="Century Gothic"/>
          <w:b/>
          <w:sz w:val="24"/>
          <w:szCs w:val="24"/>
        </w:rPr>
        <w:t xml:space="preserve"> PROPONOWANY SPOSÓB LECZENIA</w:t>
      </w:r>
    </w:p>
    <w:p w:rsidR="005E3EA1" w:rsidRPr="005E3EA1" w:rsidRDefault="005E3EA1" w:rsidP="005E3EA1">
      <w:pPr>
        <w:ind w:left="-709"/>
        <w:jc w:val="both"/>
        <w:rPr>
          <w:rFonts w:ascii="Century Gothic" w:hAnsi="Century Gothic"/>
          <w:sz w:val="24"/>
          <w:szCs w:val="24"/>
        </w:rPr>
      </w:pPr>
      <w:proofErr w:type="spellStart"/>
      <w:r w:rsidRPr="005E3EA1">
        <w:rPr>
          <w:rFonts w:ascii="Century Gothic" w:hAnsi="Century Gothic"/>
          <w:sz w:val="24"/>
          <w:szCs w:val="24"/>
        </w:rPr>
        <w:t>Stentowanie</w:t>
      </w:r>
      <w:proofErr w:type="spellEnd"/>
      <w:r w:rsidRPr="005E3EA1">
        <w:rPr>
          <w:rFonts w:ascii="Century Gothic" w:hAnsi="Century Gothic"/>
          <w:sz w:val="24"/>
          <w:szCs w:val="24"/>
        </w:rPr>
        <w:t xml:space="preserve"> / </w:t>
      </w:r>
      <w:proofErr w:type="spellStart"/>
      <w:r w:rsidRPr="005E3EA1">
        <w:rPr>
          <w:rFonts w:ascii="Century Gothic" w:hAnsi="Century Gothic"/>
          <w:sz w:val="24"/>
          <w:szCs w:val="24"/>
        </w:rPr>
        <w:t>angioplastyka</w:t>
      </w:r>
      <w:proofErr w:type="spellEnd"/>
      <w:r w:rsidRPr="005E3EA1">
        <w:rPr>
          <w:rFonts w:ascii="Century Gothic" w:hAnsi="Century Gothic"/>
          <w:sz w:val="24"/>
          <w:szCs w:val="24"/>
        </w:rPr>
        <w:t xml:space="preserve"> tętnicy nerkowej jest to zabieg wewnątrznaczyniowy wykonywany z nakłucia tętnicy w pachwinie lub w okolicy pachy, przeważnie lewej, polegający na implantacji </w:t>
      </w:r>
      <w:proofErr w:type="spellStart"/>
      <w:r w:rsidRPr="005E3EA1">
        <w:rPr>
          <w:rFonts w:ascii="Century Gothic" w:hAnsi="Century Gothic"/>
          <w:sz w:val="24"/>
          <w:szCs w:val="24"/>
        </w:rPr>
        <w:t>stentu</w:t>
      </w:r>
      <w:proofErr w:type="spellEnd"/>
      <w:r w:rsidRPr="005E3EA1">
        <w:rPr>
          <w:rFonts w:ascii="Century Gothic" w:hAnsi="Century Gothic"/>
          <w:sz w:val="24"/>
          <w:szCs w:val="24"/>
        </w:rPr>
        <w:t xml:space="preserve"> (sprężynki) albo poszerzeniu balonem miejsca zwężenia tętnicy nerkowej, Rodzaj zabiegu zależy od choroby tętnicy, jeżeli jest nią miażdżyca, to przeważnie implantuje się </w:t>
      </w:r>
      <w:proofErr w:type="spellStart"/>
      <w:r w:rsidRPr="005E3EA1">
        <w:rPr>
          <w:rFonts w:ascii="Century Gothic" w:hAnsi="Century Gothic"/>
          <w:sz w:val="24"/>
          <w:szCs w:val="24"/>
        </w:rPr>
        <w:t>stent</w:t>
      </w:r>
      <w:proofErr w:type="spellEnd"/>
      <w:r w:rsidRPr="005E3EA1">
        <w:rPr>
          <w:rFonts w:ascii="Century Gothic" w:hAnsi="Century Gothic"/>
          <w:sz w:val="24"/>
          <w:szCs w:val="24"/>
        </w:rPr>
        <w:t xml:space="preserve">, a w przypadku dysplazji włóknisto- mięśniowej (tzw. FMD) leczeniem z wyboru jest </w:t>
      </w:r>
      <w:proofErr w:type="spellStart"/>
      <w:r w:rsidRPr="005E3EA1">
        <w:rPr>
          <w:rFonts w:ascii="Century Gothic" w:hAnsi="Century Gothic"/>
          <w:sz w:val="24"/>
          <w:szCs w:val="24"/>
        </w:rPr>
        <w:t>angioplastyka</w:t>
      </w:r>
      <w:proofErr w:type="spellEnd"/>
      <w:r w:rsidRPr="005E3EA1">
        <w:rPr>
          <w:rFonts w:ascii="Century Gothic" w:hAnsi="Century Gothic"/>
          <w:sz w:val="24"/>
          <w:szCs w:val="24"/>
        </w:rPr>
        <w:t>, jeżeli jest to zabieg pierwszy i nie doszło w jego trakcie do rozwarstwienia naczynia lub tzw. wczesnego zwężenia (</w:t>
      </w:r>
      <w:proofErr w:type="spellStart"/>
      <w:r w:rsidRPr="005E3EA1">
        <w:rPr>
          <w:rFonts w:ascii="Century Gothic" w:hAnsi="Century Gothic"/>
          <w:sz w:val="24"/>
          <w:szCs w:val="24"/>
        </w:rPr>
        <w:t>elastic</w:t>
      </w:r>
      <w:proofErr w:type="spellEnd"/>
      <w:r w:rsidRPr="005E3EA1">
        <w:rPr>
          <w:rFonts w:ascii="Century Gothic" w:hAnsi="Century Gothic"/>
          <w:sz w:val="24"/>
          <w:szCs w:val="24"/>
        </w:rPr>
        <w:t xml:space="preserve"> </w:t>
      </w:r>
      <w:proofErr w:type="spellStart"/>
      <w:r w:rsidRPr="005E3EA1">
        <w:rPr>
          <w:rFonts w:ascii="Century Gothic" w:hAnsi="Century Gothic"/>
          <w:sz w:val="24"/>
          <w:szCs w:val="24"/>
        </w:rPr>
        <w:t>recoil</w:t>
      </w:r>
      <w:proofErr w:type="spellEnd"/>
      <w:r w:rsidRPr="005E3EA1">
        <w:rPr>
          <w:rFonts w:ascii="Century Gothic" w:hAnsi="Century Gothic"/>
          <w:sz w:val="24"/>
          <w:szCs w:val="24"/>
        </w:rPr>
        <w:t xml:space="preserve">).  W przypadku </w:t>
      </w:r>
      <w:r w:rsidRPr="005E3EA1">
        <w:rPr>
          <w:rFonts w:ascii="Century Gothic" w:hAnsi="Century Gothic"/>
          <w:b/>
          <w:bCs/>
          <w:sz w:val="24"/>
          <w:szCs w:val="24"/>
        </w:rPr>
        <w:t>ostrej niedrożności tętnicy nerkowej</w:t>
      </w:r>
      <w:r w:rsidRPr="005E3EA1">
        <w:rPr>
          <w:rFonts w:ascii="Century Gothic" w:hAnsi="Century Gothic"/>
          <w:sz w:val="24"/>
          <w:szCs w:val="24"/>
        </w:rPr>
        <w:t xml:space="preserve">, spowodowanej zatorem lub zakrzepem, konieczne jest udrożnienie naczynia (odessanie, usunięcie) materiału zatorowego w celu ratowania nerki. </w:t>
      </w:r>
    </w:p>
    <w:p w:rsidR="005E3EA1" w:rsidRPr="005E3EA1" w:rsidRDefault="005E3EA1" w:rsidP="005E3EA1">
      <w:pPr>
        <w:ind w:left="-709"/>
        <w:jc w:val="both"/>
        <w:rPr>
          <w:rFonts w:ascii="Century Gothic" w:hAnsi="Century Gothic"/>
          <w:sz w:val="24"/>
          <w:szCs w:val="24"/>
        </w:rPr>
      </w:pPr>
      <w:r w:rsidRPr="005E3EA1">
        <w:rPr>
          <w:rFonts w:ascii="Century Gothic" w:hAnsi="Century Gothic"/>
          <w:sz w:val="24"/>
          <w:szCs w:val="24"/>
        </w:rPr>
        <w:lastRenderedPageBreak/>
        <w:t xml:space="preserve">Celem </w:t>
      </w:r>
      <w:proofErr w:type="spellStart"/>
      <w:r w:rsidRPr="005E3EA1">
        <w:rPr>
          <w:rFonts w:ascii="Century Gothic" w:hAnsi="Century Gothic"/>
          <w:sz w:val="24"/>
          <w:szCs w:val="24"/>
        </w:rPr>
        <w:t>stentowania</w:t>
      </w:r>
      <w:proofErr w:type="spellEnd"/>
      <w:r w:rsidRPr="005E3EA1">
        <w:rPr>
          <w:rFonts w:ascii="Century Gothic" w:hAnsi="Century Gothic"/>
          <w:sz w:val="24"/>
          <w:szCs w:val="24"/>
        </w:rPr>
        <w:t xml:space="preserve"> / </w:t>
      </w:r>
      <w:proofErr w:type="spellStart"/>
      <w:r w:rsidRPr="005E3EA1">
        <w:rPr>
          <w:rFonts w:ascii="Century Gothic" w:hAnsi="Century Gothic"/>
          <w:sz w:val="24"/>
          <w:szCs w:val="24"/>
        </w:rPr>
        <w:t>angioplastyki</w:t>
      </w:r>
      <w:proofErr w:type="spellEnd"/>
      <w:r w:rsidRPr="005E3EA1">
        <w:rPr>
          <w:rFonts w:ascii="Century Gothic" w:hAnsi="Century Gothic"/>
          <w:sz w:val="24"/>
          <w:szCs w:val="24"/>
        </w:rPr>
        <w:t xml:space="preserve"> tętnicy </w:t>
      </w:r>
      <w:proofErr w:type="spellStart"/>
      <w:r w:rsidRPr="005E3EA1">
        <w:rPr>
          <w:rFonts w:ascii="Century Gothic" w:hAnsi="Century Gothic"/>
          <w:sz w:val="24"/>
          <w:szCs w:val="24"/>
        </w:rPr>
        <w:t>nerkowejjest</w:t>
      </w:r>
      <w:proofErr w:type="spellEnd"/>
      <w:r w:rsidRPr="005E3EA1">
        <w:rPr>
          <w:rFonts w:ascii="Century Gothic" w:hAnsi="Century Gothic"/>
          <w:sz w:val="24"/>
          <w:szCs w:val="24"/>
        </w:rPr>
        <w:t xml:space="preserve"> przywrócenie i podtrzymanie prawidłowego przepływu krwi do nerki i zmniejszenie ryzyka powikłań związanych tą chorobą, jak oporne nadciśnienie tętnicze, postępująca lub ostra niewydolność nerek (</w:t>
      </w:r>
      <w:proofErr w:type="spellStart"/>
      <w:r w:rsidRPr="005E3EA1">
        <w:rPr>
          <w:rFonts w:ascii="Century Gothic" w:hAnsi="Century Gothic"/>
          <w:sz w:val="24"/>
          <w:szCs w:val="24"/>
        </w:rPr>
        <w:t>azotemia</w:t>
      </w:r>
      <w:proofErr w:type="spellEnd"/>
      <w:r w:rsidRPr="005E3EA1">
        <w:rPr>
          <w:rFonts w:ascii="Century Gothic" w:hAnsi="Century Gothic"/>
          <w:sz w:val="24"/>
          <w:szCs w:val="24"/>
        </w:rPr>
        <w:t xml:space="preserve">), nawracające obrzęki płuc, niestabilność wieńcowa. Zabieg wykonuje się u pacjenta bezobjawowego, tylko gdy zwężenie dotyczy tętnicy doprowadzającej krew do jedynej nerki w celu profilaktyki, opóźnienia wdrożenia przewlekłej dializoterapii. </w:t>
      </w:r>
    </w:p>
    <w:p w:rsidR="00735429" w:rsidRPr="00AF2A10" w:rsidRDefault="00735429" w:rsidP="003216B8">
      <w:pPr>
        <w:jc w:val="both"/>
        <w:rPr>
          <w:rFonts w:ascii="Century Gothic" w:hAnsi="Century Gothic"/>
          <w:bCs/>
          <w:sz w:val="24"/>
          <w:szCs w:val="24"/>
        </w:rPr>
      </w:pPr>
    </w:p>
    <w:p w:rsidR="00735429" w:rsidRPr="00323658" w:rsidRDefault="00735429" w:rsidP="00735429">
      <w:pPr>
        <w:ind w:left="-700"/>
        <w:jc w:val="both"/>
        <w:rPr>
          <w:rFonts w:ascii="Century Gothic" w:hAnsi="Century Gothic"/>
          <w:sz w:val="24"/>
          <w:szCs w:val="24"/>
        </w:rPr>
      </w:pPr>
      <w:r w:rsidRPr="00323658">
        <w:rPr>
          <w:rFonts w:ascii="Century Gothic" w:hAnsi="Century Gothic"/>
          <w:b/>
          <w:sz w:val="24"/>
          <w:szCs w:val="24"/>
          <w:u w:val="single"/>
        </w:rPr>
        <w:t>OPIS PROCEDURY ZABIEGOWEJ:</w:t>
      </w:r>
    </w:p>
    <w:p w:rsidR="005E3EA1" w:rsidRPr="00323658" w:rsidRDefault="005E3EA1" w:rsidP="005E3EA1">
      <w:pPr>
        <w:ind w:left="-700"/>
        <w:jc w:val="both"/>
        <w:rPr>
          <w:rFonts w:ascii="Century Gothic" w:hAnsi="Century Gothic"/>
          <w:sz w:val="24"/>
          <w:szCs w:val="24"/>
        </w:rPr>
      </w:pPr>
      <w:proofErr w:type="spellStart"/>
      <w:r w:rsidRPr="00323658">
        <w:rPr>
          <w:rFonts w:ascii="Century Gothic" w:hAnsi="Century Gothic"/>
          <w:sz w:val="24"/>
          <w:szCs w:val="24"/>
        </w:rPr>
        <w:t>Stentowanie</w:t>
      </w:r>
      <w:proofErr w:type="spellEnd"/>
      <w:r w:rsidRPr="00323658">
        <w:rPr>
          <w:rFonts w:ascii="Century Gothic" w:hAnsi="Century Gothic"/>
          <w:sz w:val="24"/>
          <w:szCs w:val="24"/>
        </w:rPr>
        <w:t xml:space="preserve"> tętnicy nerkowej wykonuje się w znieczuleniu miejscowym skóry pachwiny lub okolicy pachy, po wcześniejszym nawodnieniu pacjenta i wysyceniu aspiryną i </w:t>
      </w:r>
      <w:proofErr w:type="spellStart"/>
      <w:r w:rsidRPr="00323658">
        <w:rPr>
          <w:rFonts w:ascii="Century Gothic" w:hAnsi="Century Gothic"/>
          <w:sz w:val="24"/>
          <w:szCs w:val="24"/>
        </w:rPr>
        <w:t>klopidogrelem</w:t>
      </w:r>
      <w:proofErr w:type="spellEnd"/>
      <w:r w:rsidRPr="00323658">
        <w:rPr>
          <w:rFonts w:ascii="Century Gothic" w:hAnsi="Century Gothic"/>
          <w:sz w:val="24"/>
          <w:szCs w:val="24"/>
        </w:rPr>
        <w:t xml:space="preserve">. Zabieg jest przeprowadzany w warunkach sali operacyjnej lub pracowni radiologii zabiegowej z zachowaniem zasad pełnej aseptyki. Pacjent jest ułożony na stole operacyjnym na plecach, a miejsce nakłucia jest dezynfekowane i obłożone sterylnym, jednorazowym materiałem z okienkiem w miejscu dostępu do Pana/ Pani układu naczyniowego. Następnie operator, przeważnie pod kontrolą USG, nakłuwa tętnicę, wprowadza prowadnik, a następnie koszulkę naczyniową. Na początku zabiegu wykonywana jest angiografia, która jest badaniem rentgenowskim naczyń krwionośnych z wykorzystaniem jodowych środków kontrastowych lub dwutlenku węgla umożliwiających obrazowanie stanu Pana/ Pani naczyń krwionośnych. Podczas wstrzykiwania środka kontrastowego poczujecie Państwo rozprzestrzeniające się ciepło i, być może, wrażenie rozpierania w badanej okolicy. Po potwierdzeniu zwężenia tętnicy nerkowej, operator kwalifikuje Panią/ Pana do implantacji </w:t>
      </w:r>
      <w:proofErr w:type="spellStart"/>
      <w:r w:rsidRPr="00323658">
        <w:rPr>
          <w:rFonts w:ascii="Century Gothic" w:hAnsi="Century Gothic"/>
          <w:sz w:val="24"/>
          <w:szCs w:val="24"/>
        </w:rPr>
        <w:t>stentu</w:t>
      </w:r>
      <w:proofErr w:type="spellEnd"/>
      <w:r w:rsidRPr="00323658">
        <w:rPr>
          <w:rFonts w:ascii="Century Gothic" w:hAnsi="Century Gothic"/>
          <w:sz w:val="24"/>
          <w:szCs w:val="24"/>
        </w:rPr>
        <w:t xml:space="preserve">, przeprowadza prowadnik (drucik) przez zmienione chorobowo naczynie, a następnie implantuje </w:t>
      </w:r>
      <w:proofErr w:type="spellStart"/>
      <w:r w:rsidRPr="00323658">
        <w:rPr>
          <w:rFonts w:ascii="Century Gothic" w:hAnsi="Century Gothic"/>
          <w:sz w:val="24"/>
          <w:szCs w:val="24"/>
        </w:rPr>
        <w:t>stent</w:t>
      </w:r>
      <w:proofErr w:type="spellEnd"/>
      <w:r w:rsidRPr="00323658">
        <w:rPr>
          <w:rFonts w:ascii="Century Gothic" w:hAnsi="Century Gothic"/>
          <w:sz w:val="24"/>
          <w:szCs w:val="24"/>
        </w:rPr>
        <w:t xml:space="preserve">, </w:t>
      </w:r>
      <w:proofErr w:type="spellStart"/>
      <w:r w:rsidRPr="00323658">
        <w:rPr>
          <w:rFonts w:ascii="Century Gothic" w:hAnsi="Century Gothic"/>
          <w:sz w:val="24"/>
          <w:szCs w:val="24"/>
        </w:rPr>
        <w:t>doprężając</w:t>
      </w:r>
      <w:proofErr w:type="spellEnd"/>
      <w:r w:rsidRPr="00323658">
        <w:rPr>
          <w:rFonts w:ascii="Century Gothic" w:hAnsi="Century Gothic"/>
          <w:sz w:val="24"/>
          <w:szCs w:val="24"/>
        </w:rPr>
        <w:t xml:space="preserve"> go balonem. Po zabiegu wykonuje się kontrolną angiografię, ocenia stan implantowanego </w:t>
      </w:r>
      <w:proofErr w:type="spellStart"/>
      <w:r w:rsidRPr="00323658">
        <w:rPr>
          <w:rFonts w:ascii="Century Gothic" w:hAnsi="Century Gothic"/>
          <w:sz w:val="24"/>
          <w:szCs w:val="24"/>
        </w:rPr>
        <w:t>stentu</w:t>
      </w:r>
      <w:proofErr w:type="spellEnd"/>
      <w:r w:rsidRPr="00323658">
        <w:rPr>
          <w:rFonts w:ascii="Century Gothic" w:hAnsi="Century Gothic"/>
          <w:sz w:val="24"/>
          <w:szCs w:val="24"/>
        </w:rPr>
        <w:t xml:space="preserve"> oraz naczyń </w:t>
      </w:r>
      <w:proofErr w:type="spellStart"/>
      <w:r w:rsidRPr="00323658">
        <w:rPr>
          <w:rFonts w:ascii="Century Gothic" w:hAnsi="Century Gothic"/>
          <w:sz w:val="24"/>
          <w:szCs w:val="24"/>
        </w:rPr>
        <w:t>wewnątrznerkowych</w:t>
      </w:r>
      <w:proofErr w:type="spellEnd"/>
      <w:r w:rsidRPr="00323658">
        <w:rPr>
          <w:rFonts w:ascii="Century Gothic" w:hAnsi="Century Gothic"/>
          <w:sz w:val="24"/>
          <w:szCs w:val="24"/>
        </w:rPr>
        <w:t xml:space="preserve">. </w:t>
      </w:r>
    </w:p>
    <w:p w:rsidR="00735429" w:rsidRPr="00AF2A10" w:rsidRDefault="00735429" w:rsidP="003216B8">
      <w:pPr>
        <w:jc w:val="both"/>
        <w:rPr>
          <w:rFonts w:ascii="Century Gothic" w:hAnsi="Century Gothic"/>
          <w:sz w:val="24"/>
          <w:szCs w:val="24"/>
        </w:rPr>
      </w:pPr>
    </w:p>
    <w:p w:rsidR="00735429" w:rsidRPr="00323658" w:rsidRDefault="00735429" w:rsidP="00735429">
      <w:pPr>
        <w:ind w:left="-700"/>
        <w:jc w:val="both"/>
        <w:rPr>
          <w:rFonts w:ascii="Century Gothic" w:hAnsi="Century Gothic"/>
          <w:sz w:val="24"/>
          <w:szCs w:val="24"/>
        </w:rPr>
      </w:pPr>
      <w:bookmarkStart w:id="2" w:name="_Hlk193255800"/>
      <w:r w:rsidRPr="00323658">
        <w:rPr>
          <w:rFonts w:ascii="Century Gothic" w:hAnsi="Century Gothic"/>
          <w:b/>
          <w:sz w:val="24"/>
          <w:szCs w:val="24"/>
          <w:u w:val="single"/>
        </w:rPr>
        <w:t>KONIECZNOŚĆ ZMIANY/ ROZSZERZENIA ZABIEGU OPERACYJNEGO PODCZAS JEGO TRWANIA</w:t>
      </w:r>
      <w:r w:rsidRPr="00323658">
        <w:rPr>
          <w:rFonts w:ascii="Century Gothic" w:hAnsi="Century Gothic"/>
          <w:b/>
          <w:sz w:val="24"/>
          <w:szCs w:val="24"/>
        </w:rPr>
        <w:t>:</w:t>
      </w:r>
    </w:p>
    <w:bookmarkEnd w:id="2"/>
    <w:p w:rsidR="005E3EA1" w:rsidRPr="00323658" w:rsidRDefault="005E3EA1" w:rsidP="005E3EA1">
      <w:pPr>
        <w:ind w:left="-700"/>
        <w:jc w:val="both"/>
        <w:rPr>
          <w:rFonts w:ascii="Century Gothic" w:hAnsi="Century Gothic"/>
          <w:sz w:val="24"/>
          <w:szCs w:val="24"/>
        </w:rPr>
      </w:pPr>
      <w:r w:rsidRPr="00323658">
        <w:rPr>
          <w:rFonts w:ascii="Century Gothic" w:hAnsi="Century Gothic"/>
          <w:sz w:val="24"/>
          <w:szCs w:val="24"/>
        </w:rPr>
        <w:t xml:space="preserve">W trakcie zabiegu mogą wystąpić nieprzewidziane okoliczności (np. wystąpienie krwawienia, zatoru tętnicy </w:t>
      </w:r>
      <w:proofErr w:type="spellStart"/>
      <w:r w:rsidRPr="00323658">
        <w:rPr>
          <w:rFonts w:ascii="Century Gothic" w:hAnsi="Century Gothic"/>
          <w:sz w:val="24"/>
          <w:szCs w:val="24"/>
        </w:rPr>
        <w:t>wewnątrznerkowej</w:t>
      </w:r>
      <w:proofErr w:type="spellEnd"/>
      <w:r w:rsidRPr="00323658">
        <w:rPr>
          <w:rFonts w:ascii="Century Gothic" w:hAnsi="Century Gothic"/>
          <w:sz w:val="24"/>
          <w:szCs w:val="24"/>
        </w:rPr>
        <w:t xml:space="preserve">), wymagające zmiany jego zakresu lub rozszerzenia procedury, co może obejmować konieczność wdrożenia leczenia farmakologicznego (np. </w:t>
      </w:r>
      <w:proofErr w:type="spellStart"/>
      <w:r w:rsidRPr="00323658">
        <w:rPr>
          <w:rFonts w:ascii="Century Gothic" w:hAnsi="Century Gothic"/>
          <w:sz w:val="24"/>
          <w:szCs w:val="24"/>
        </w:rPr>
        <w:t>tromboliza</w:t>
      </w:r>
      <w:proofErr w:type="spellEnd"/>
      <w:r w:rsidRPr="00323658">
        <w:rPr>
          <w:rFonts w:ascii="Century Gothic" w:hAnsi="Century Gothic"/>
          <w:sz w:val="24"/>
          <w:szCs w:val="24"/>
        </w:rPr>
        <w:t xml:space="preserve"> dożylna, infuzja leku przeciwpłytkowego), wykonania innego rodzaju interwencji wewnątrznaczyniowej (np. </w:t>
      </w:r>
      <w:proofErr w:type="spellStart"/>
      <w:r w:rsidRPr="00323658">
        <w:rPr>
          <w:rFonts w:ascii="Century Gothic" w:hAnsi="Century Gothic"/>
          <w:sz w:val="24"/>
          <w:szCs w:val="24"/>
        </w:rPr>
        <w:t>trombektomii</w:t>
      </w:r>
      <w:proofErr w:type="spellEnd"/>
      <w:r w:rsidRPr="00323658">
        <w:rPr>
          <w:rFonts w:ascii="Century Gothic" w:hAnsi="Century Gothic"/>
          <w:sz w:val="24"/>
          <w:szCs w:val="24"/>
        </w:rPr>
        <w:t xml:space="preserve"> </w:t>
      </w:r>
      <w:proofErr w:type="spellStart"/>
      <w:r w:rsidRPr="00323658">
        <w:rPr>
          <w:rFonts w:ascii="Century Gothic" w:hAnsi="Century Gothic"/>
          <w:sz w:val="24"/>
          <w:szCs w:val="24"/>
        </w:rPr>
        <w:t>embolektomii</w:t>
      </w:r>
      <w:proofErr w:type="spellEnd"/>
      <w:r w:rsidRPr="00323658">
        <w:rPr>
          <w:rFonts w:ascii="Century Gothic" w:hAnsi="Century Gothic"/>
          <w:sz w:val="24"/>
          <w:szCs w:val="24"/>
        </w:rPr>
        <w:t xml:space="preserve"> nerkowej, tamowania krwawienia- np. poprzez embolizację tętnicy nerkowej, co może skutkować zawałem nerki, co oznacza w praktyce jej utratę) lub </w:t>
      </w:r>
      <w:r w:rsidRPr="00323658">
        <w:rPr>
          <w:rFonts w:ascii="Century Gothic" w:hAnsi="Century Gothic"/>
          <w:sz w:val="24"/>
          <w:szCs w:val="24"/>
        </w:rPr>
        <w:lastRenderedPageBreak/>
        <w:t xml:space="preserve">otwartej operacji naczyniowej. Ostateczna decyzja o zakresie przeprowadzanego zabiegu będzie podejmowana przez lekarza prowadzącego/ wykonującego zabieg w oparciu o Pana/ Pani stan kliniczny. Operator, o ile to będzie możliwe będzie starał sie Pani/Panu wszystko wyjaśnić i uzyskać pana/ Pani ustna zgodę. W trakcie zabiegu mogą tez wystąpić inne powikłania, wymagające interdyscyplinarnego działania wielu lekarzy w celu ratowania zdrowia i życia pacjenta. </w:t>
      </w:r>
    </w:p>
    <w:p w:rsidR="003C4D91" w:rsidRPr="00323658" w:rsidRDefault="005E3EA1" w:rsidP="005E3EA1">
      <w:pPr>
        <w:ind w:left="-700"/>
        <w:jc w:val="both"/>
        <w:rPr>
          <w:rFonts w:ascii="Century Gothic" w:hAnsi="Century Gothic"/>
          <w:sz w:val="24"/>
          <w:szCs w:val="24"/>
        </w:rPr>
      </w:pPr>
      <w:r w:rsidRPr="00323658">
        <w:rPr>
          <w:rFonts w:ascii="Century Gothic" w:hAnsi="Century Gothic"/>
          <w:sz w:val="24"/>
          <w:szCs w:val="24"/>
        </w:rPr>
        <w:t>Po zakończeniu procedury koszulka naczyniowa (</w:t>
      </w:r>
      <w:proofErr w:type="spellStart"/>
      <w:r w:rsidRPr="00323658">
        <w:rPr>
          <w:rFonts w:ascii="Century Gothic" w:hAnsi="Century Gothic"/>
          <w:sz w:val="24"/>
          <w:szCs w:val="24"/>
        </w:rPr>
        <w:t>introduktor</w:t>
      </w:r>
      <w:proofErr w:type="spellEnd"/>
      <w:r w:rsidRPr="00323658">
        <w:rPr>
          <w:rFonts w:ascii="Century Gothic" w:hAnsi="Century Gothic"/>
          <w:sz w:val="24"/>
          <w:szCs w:val="24"/>
        </w:rPr>
        <w:t xml:space="preserve">) jest usuwana a miejsce wkłucia uciskane do chwili ustania krwawienia. Następnie zakładany jest opatrunek uciskowy. W czasie trwania ucisku konieczne jest unieruchomienie nakłuwanej kończyny, co oznacza najczęściej konieczność leżenia na plecach przez 12-16 godzin. W przypadku odpowiedniego stanu naczynia miejsce wkłucia może zostać zamknięte przy pomocy </w:t>
      </w:r>
      <w:proofErr w:type="spellStart"/>
      <w:r w:rsidRPr="00323658">
        <w:rPr>
          <w:rFonts w:ascii="Century Gothic" w:hAnsi="Century Gothic"/>
          <w:sz w:val="24"/>
          <w:szCs w:val="24"/>
        </w:rPr>
        <w:t>okludera</w:t>
      </w:r>
      <w:proofErr w:type="spellEnd"/>
      <w:r w:rsidRPr="00323658">
        <w:rPr>
          <w:rFonts w:ascii="Century Gothic" w:hAnsi="Century Gothic"/>
          <w:sz w:val="24"/>
          <w:szCs w:val="24"/>
        </w:rPr>
        <w:t xml:space="preserve"> (szwu lub specjalnego korka), który powoduje natychmiastowe zamknięcie otworu w naczyniu, dzięki czemu czas unieruchomienia może być nieco krótszy.</w:t>
      </w:r>
    </w:p>
    <w:p w:rsidR="00380499" w:rsidRPr="00323658" w:rsidRDefault="00380499" w:rsidP="00380499">
      <w:pPr>
        <w:pStyle w:val="Akapitzlist"/>
        <w:numPr>
          <w:ilvl w:val="0"/>
          <w:numId w:val="3"/>
        </w:numPr>
        <w:tabs>
          <w:tab w:val="left" w:pos="-284"/>
        </w:tabs>
        <w:jc w:val="both"/>
        <w:rPr>
          <w:rFonts w:ascii="Century Gothic" w:hAnsi="Century Gothic"/>
          <w:sz w:val="24"/>
          <w:szCs w:val="24"/>
        </w:rPr>
      </w:pPr>
      <w:r w:rsidRPr="00323658">
        <w:rPr>
          <w:rFonts w:ascii="Century Gothic" w:hAnsi="Century Gothic"/>
          <w:b/>
          <w:bCs/>
          <w:sz w:val="24"/>
          <w:szCs w:val="24"/>
        </w:rPr>
        <w:t>ZALECENIA OKOŁOZABIEGOWE:</w:t>
      </w:r>
    </w:p>
    <w:p w:rsidR="005E3EA1" w:rsidRPr="00323658" w:rsidRDefault="005E3EA1" w:rsidP="005E3EA1">
      <w:pPr>
        <w:tabs>
          <w:tab w:val="left" w:pos="-284"/>
        </w:tabs>
        <w:ind w:left="-709"/>
        <w:jc w:val="both"/>
        <w:rPr>
          <w:rFonts w:ascii="Century Gothic" w:hAnsi="Century Gothic"/>
          <w:sz w:val="24"/>
          <w:szCs w:val="24"/>
        </w:rPr>
      </w:pPr>
      <w:r w:rsidRPr="00323658">
        <w:rPr>
          <w:rFonts w:ascii="Century Gothic" w:hAnsi="Century Gothic"/>
          <w:b/>
          <w:bCs/>
          <w:sz w:val="24"/>
          <w:szCs w:val="24"/>
        </w:rPr>
        <w:t>Przed zabiegiem zostaną wykonane:</w:t>
      </w:r>
    </w:p>
    <w:p w:rsidR="005E3EA1" w:rsidRPr="00323658" w:rsidRDefault="005E3EA1" w:rsidP="005E3EA1">
      <w:pPr>
        <w:tabs>
          <w:tab w:val="left" w:pos="-284"/>
        </w:tabs>
        <w:ind w:left="-709"/>
        <w:jc w:val="both"/>
        <w:rPr>
          <w:rFonts w:ascii="Century Gothic" w:hAnsi="Century Gothic"/>
          <w:sz w:val="24"/>
          <w:szCs w:val="24"/>
        </w:rPr>
      </w:pPr>
      <w:r w:rsidRPr="00323658">
        <w:rPr>
          <w:rFonts w:ascii="Century Gothic" w:hAnsi="Century Gothic"/>
          <w:sz w:val="24"/>
          <w:szCs w:val="24"/>
        </w:rPr>
        <w:t xml:space="preserve">badania diagnostyczne: (badania laboratoryjne, EKG, USG, angiografia), które pozwolą na dokładną ocenę stanu zdrowia i ostateczną kwalifikacje do </w:t>
      </w:r>
      <w:proofErr w:type="spellStart"/>
      <w:r w:rsidRPr="00323658">
        <w:rPr>
          <w:rFonts w:ascii="Century Gothic" w:hAnsi="Century Gothic"/>
          <w:sz w:val="24"/>
          <w:szCs w:val="24"/>
        </w:rPr>
        <w:t>stentowania</w:t>
      </w:r>
      <w:proofErr w:type="spellEnd"/>
      <w:r w:rsidRPr="00323658">
        <w:rPr>
          <w:rFonts w:ascii="Century Gothic" w:hAnsi="Century Gothic"/>
          <w:sz w:val="24"/>
          <w:szCs w:val="24"/>
        </w:rPr>
        <w:t xml:space="preserve"> tętnicy nerkowej</w:t>
      </w:r>
      <w:r w:rsidR="00323658">
        <w:rPr>
          <w:rFonts w:ascii="Century Gothic" w:hAnsi="Century Gothic"/>
          <w:sz w:val="24"/>
          <w:szCs w:val="24"/>
        </w:rPr>
        <w:t>.</w:t>
      </w:r>
    </w:p>
    <w:p w:rsidR="005E3EA1" w:rsidRPr="008B7F89" w:rsidRDefault="005E3EA1" w:rsidP="005E3EA1">
      <w:pPr>
        <w:tabs>
          <w:tab w:val="left" w:pos="-284"/>
        </w:tabs>
        <w:ind w:left="-709"/>
        <w:jc w:val="both"/>
        <w:rPr>
          <w:rFonts w:ascii="Century Gothic" w:hAnsi="Century Gothic"/>
          <w:sz w:val="24"/>
          <w:szCs w:val="24"/>
        </w:rPr>
      </w:pPr>
      <w:r w:rsidRPr="008B7F89">
        <w:rPr>
          <w:rFonts w:ascii="Century Gothic" w:hAnsi="Century Gothic"/>
          <w:b/>
          <w:bCs/>
          <w:sz w:val="24"/>
          <w:szCs w:val="24"/>
        </w:rPr>
        <w:t>Zalecenia dla Pacjenta przed zabiegiem:</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xml:space="preserve">- pacjent powinien usunąć owłosienie łonowe oraz umyć całe ciało, szczególnie miejsce wprowadzenia cewnika (pachwiny), aby zmniejszyć ryzyko zakażenia, w zabiegach tych może pomóc pielęgniarka; </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xml:space="preserve">- lekarz zaleca nawodnienie dożylne (kroplówki)/ doustne, leki przeciwpłytkowe (aspiryna, </w:t>
      </w:r>
      <w:proofErr w:type="spellStart"/>
      <w:r w:rsidRPr="008B7F89">
        <w:rPr>
          <w:rFonts w:ascii="Century Gothic" w:hAnsi="Century Gothic"/>
          <w:sz w:val="24"/>
          <w:szCs w:val="24"/>
        </w:rPr>
        <w:t>klopidogrel</w:t>
      </w:r>
      <w:proofErr w:type="spellEnd"/>
      <w:r w:rsidRPr="008B7F89">
        <w:rPr>
          <w:rFonts w:ascii="Century Gothic" w:hAnsi="Century Gothic"/>
          <w:sz w:val="24"/>
          <w:szCs w:val="24"/>
        </w:rPr>
        <w:t xml:space="preserve">), może też zalecić przerwanie przyjmowania leków przeciwzakrzepowych i przeciwcukrzycowych lub innych, jeżeli mogą wpłynąć one na ryzyko </w:t>
      </w:r>
      <w:proofErr w:type="spellStart"/>
      <w:r w:rsidRPr="008B7F89">
        <w:rPr>
          <w:rFonts w:ascii="Century Gothic" w:hAnsi="Century Gothic"/>
          <w:sz w:val="24"/>
          <w:szCs w:val="24"/>
        </w:rPr>
        <w:t>okołozabiegowe</w:t>
      </w:r>
      <w:proofErr w:type="spellEnd"/>
      <w:r w:rsidRPr="008B7F89">
        <w:rPr>
          <w:rFonts w:ascii="Century Gothic" w:hAnsi="Century Gothic"/>
          <w:sz w:val="24"/>
          <w:szCs w:val="24"/>
        </w:rPr>
        <w:t xml:space="preserve">; </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xml:space="preserve">- pacjent powinien powstrzymać się od jedzenia i picia w ciągu 2-6 godzin przed zabiegiem, chyba że lekarz zaleci inaczej. </w:t>
      </w:r>
    </w:p>
    <w:p w:rsidR="005E3EA1" w:rsidRDefault="005E3EA1" w:rsidP="005E3EA1">
      <w:pPr>
        <w:pStyle w:val="Akapitzlist"/>
        <w:tabs>
          <w:tab w:val="left" w:pos="-284"/>
        </w:tabs>
        <w:ind w:left="-349"/>
        <w:jc w:val="both"/>
      </w:pP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b/>
          <w:bCs/>
          <w:sz w:val="24"/>
          <w:szCs w:val="24"/>
        </w:rPr>
        <w:t>Po zabiegu:</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xml:space="preserve">- lekarz zaleca kroplówki, ew. inne leki, zjeść posiłek można przeważnie po 2-6 godzinach od zakończenia zabiegu, chyba, że lekarz zaleci inaczej; </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konieczne zastosowanie się do zaleceń lekarza, w tym przyjęcia pozycji leżącej z opatrunkiem uciskowym w pachwinie lub w okolicy pachy przez okres kilkunastu godzin po wykonanym zabiegu zgodnie z instrukcjami; niepalenie tytoniu, zachowanie spokoju</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lastRenderedPageBreak/>
        <w:t>- nie przyjmować leków własnych, tylko ściśle te, które w odpowiednich dawkach zaleci lekarz oddziałowy</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xml:space="preserve">- należy zgłaszać wszelkie niepokojące objawy występujące w miejscu wkłucia (np. w pachwinie),  </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xml:space="preserve">- zmiany w diecie i stylu życia: po zabiegu zaleca się zdrową dietę, regularną aktywność fizyczną (zgodnie z zaleceniami lekarza), wyrównanie cukrzycy, rzucenie palenia tytoniu, kontrolowanie stężenia cholesterolu LDL oraz ciśnienia krwi, </w:t>
      </w:r>
    </w:p>
    <w:p w:rsidR="005E3EA1" w:rsidRPr="005A314A" w:rsidRDefault="005E3EA1" w:rsidP="005E3EA1">
      <w:pPr>
        <w:pStyle w:val="Akapitzlist"/>
        <w:tabs>
          <w:tab w:val="left" w:pos="-284"/>
        </w:tabs>
        <w:ind w:left="-349"/>
        <w:jc w:val="both"/>
      </w:pP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b/>
          <w:bCs/>
          <w:sz w:val="24"/>
          <w:szCs w:val="24"/>
        </w:rPr>
        <w:t>Okres rekonwalescencji:</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unikanie dużego wysiłku: przez pierwsze 1-2 tygodnie po zabiegu należy unikać intensywnego wysiłku fizycznego i długotrwałego stania i dźwigania, oszczędzając szczególnie tę kończynę, w której było nakłucie tętnicy.</w:t>
      </w:r>
    </w:p>
    <w:p w:rsidR="005E3EA1" w:rsidRPr="008B7F89" w:rsidRDefault="005E3EA1" w:rsidP="005E3EA1">
      <w:pPr>
        <w:pStyle w:val="Akapitzlist"/>
        <w:tabs>
          <w:tab w:val="left" w:pos="-284"/>
        </w:tabs>
        <w:ind w:left="-349"/>
        <w:jc w:val="both"/>
        <w:rPr>
          <w:rFonts w:ascii="Century Gothic" w:hAnsi="Century Gothic"/>
          <w:sz w:val="24"/>
          <w:szCs w:val="24"/>
        </w:rPr>
      </w:pPr>
      <w:r w:rsidRPr="008B7F89">
        <w:rPr>
          <w:rFonts w:ascii="Century Gothic" w:hAnsi="Century Gothic"/>
          <w:sz w:val="24"/>
          <w:szCs w:val="24"/>
        </w:rPr>
        <w:t>- kontrole lekarskie: regularne wizyty kontrolne pozwalają na monitorowanie efektów zabiegu i stanu zdrowia pacjenta.</w:t>
      </w:r>
    </w:p>
    <w:p w:rsidR="00380499" w:rsidRPr="003C4D91" w:rsidRDefault="00380499" w:rsidP="005E3EA1">
      <w:pPr>
        <w:jc w:val="both"/>
        <w:rPr>
          <w:rFonts w:ascii="Century Gothic" w:hAnsi="Century Gothic"/>
          <w:sz w:val="24"/>
          <w:szCs w:val="24"/>
        </w:rPr>
      </w:pPr>
    </w:p>
    <w:p w:rsidR="00380499" w:rsidRPr="003C4D91" w:rsidRDefault="00380499" w:rsidP="00380499">
      <w:pPr>
        <w:ind w:left="-700"/>
        <w:jc w:val="both"/>
        <w:rPr>
          <w:rFonts w:ascii="Century Gothic" w:hAnsi="Century Gothic"/>
          <w:b/>
          <w:sz w:val="24"/>
          <w:szCs w:val="24"/>
        </w:rPr>
      </w:pPr>
      <w:r w:rsidRPr="003C4D91">
        <w:rPr>
          <w:rFonts w:ascii="Century Gothic" w:hAnsi="Century Gothic"/>
          <w:b/>
          <w:sz w:val="24"/>
          <w:szCs w:val="24"/>
        </w:rPr>
        <w:t>Jeżeli potrzebujecie Państwo dodatkowych informacji związanych z tym zabiegiem możecie Państwo porozmawiać z leczącym Państwa lekarzem.</w:t>
      </w:r>
      <w:bookmarkStart w:id="3" w:name="_Hlk193255832"/>
    </w:p>
    <w:p w:rsidR="00380499" w:rsidRPr="003C4D91" w:rsidRDefault="00380499" w:rsidP="00380499">
      <w:pPr>
        <w:ind w:left="-700"/>
        <w:jc w:val="both"/>
        <w:rPr>
          <w:rFonts w:ascii="Century Gothic" w:hAnsi="Century Gothic"/>
          <w:b/>
          <w:sz w:val="24"/>
          <w:szCs w:val="24"/>
        </w:rPr>
      </w:pPr>
    </w:p>
    <w:p w:rsidR="00735429" w:rsidRPr="003C4D91" w:rsidRDefault="00380499" w:rsidP="00380499">
      <w:pPr>
        <w:pStyle w:val="Akapitzlist"/>
        <w:numPr>
          <w:ilvl w:val="0"/>
          <w:numId w:val="3"/>
        </w:numPr>
        <w:jc w:val="both"/>
        <w:rPr>
          <w:rFonts w:ascii="Century Gothic" w:hAnsi="Century Gothic"/>
          <w:sz w:val="24"/>
          <w:szCs w:val="24"/>
        </w:rPr>
      </w:pPr>
      <w:r w:rsidRPr="003C4D91">
        <w:rPr>
          <w:rFonts w:ascii="Century Gothic" w:hAnsi="Century Gothic"/>
          <w:b/>
          <w:sz w:val="24"/>
          <w:szCs w:val="24"/>
        </w:rPr>
        <w:t xml:space="preserve">  </w:t>
      </w:r>
      <w:r w:rsidRPr="003C4D91">
        <w:rPr>
          <w:rFonts w:ascii="Century Gothic" w:hAnsi="Century Gothic"/>
          <w:b/>
          <w:bCs/>
          <w:sz w:val="24"/>
          <w:szCs w:val="24"/>
        </w:rPr>
        <w:t>OCZEKIWANE KORZYŚCI Z PRZEPROWADZENIA ZABIEGU UDROŻNIENIA/ STENTOWANIA TĘTNICY TRZEWNEJ</w:t>
      </w:r>
    </w:p>
    <w:p w:rsidR="005E3EA1" w:rsidRPr="008B7F89" w:rsidRDefault="005E3EA1" w:rsidP="005E3EA1">
      <w:pPr>
        <w:ind w:left="-709"/>
        <w:jc w:val="both"/>
        <w:rPr>
          <w:rFonts w:ascii="Century Gothic" w:hAnsi="Century Gothic"/>
          <w:sz w:val="24"/>
          <w:szCs w:val="24"/>
        </w:rPr>
      </w:pPr>
      <w:r w:rsidRPr="008B7F89">
        <w:rPr>
          <w:rFonts w:ascii="Century Gothic" w:hAnsi="Century Gothic"/>
          <w:sz w:val="24"/>
          <w:szCs w:val="24"/>
        </w:rPr>
        <w:t>Bez</w:t>
      </w:r>
      <w:r w:rsidRPr="008B7F89">
        <w:rPr>
          <w:rFonts w:ascii="Century Gothic" w:hAnsi="Century Gothic"/>
          <w:sz w:val="24"/>
          <w:szCs w:val="24"/>
        </w:rPr>
        <w:softHyphen/>
        <w:t>po</w:t>
      </w:r>
      <w:r w:rsidRPr="008B7F89">
        <w:rPr>
          <w:rFonts w:ascii="Century Gothic" w:hAnsi="Century Gothic"/>
          <w:sz w:val="24"/>
          <w:szCs w:val="24"/>
        </w:rPr>
        <w:softHyphen/>
        <w:t>śred</w:t>
      </w:r>
      <w:r w:rsidRPr="008B7F89">
        <w:rPr>
          <w:rFonts w:ascii="Century Gothic" w:hAnsi="Century Gothic"/>
          <w:sz w:val="24"/>
          <w:szCs w:val="24"/>
        </w:rPr>
        <w:softHyphen/>
        <w:t>nią skuteczność za</w:t>
      </w:r>
      <w:r w:rsidRPr="008B7F89">
        <w:rPr>
          <w:rFonts w:ascii="Century Gothic" w:hAnsi="Century Gothic"/>
          <w:sz w:val="24"/>
          <w:szCs w:val="24"/>
        </w:rPr>
        <w:softHyphen/>
        <w:t>bie</w:t>
      </w:r>
      <w:r w:rsidRPr="008B7F89">
        <w:rPr>
          <w:rFonts w:ascii="Century Gothic" w:hAnsi="Century Gothic"/>
          <w:sz w:val="24"/>
          <w:szCs w:val="24"/>
        </w:rPr>
        <w:softHyphen/>
        <w:t xml:space="preserve">gów </w:t>
      </w:r>
      <w:proofErr w:type="spellStart"/>
      <w:r w:rsidRPr="008B7F89">
        <w:rPr>
          <w:rFonts w:ascii="Century Gothic" w:hAnsi="Century Gothic"/>
          <w:sz w:val="24"/>
          <w:szCs w:val="24"/>
        </w:rPr>
        <w:t>sten</w:t>
      </w:r>
      <w:r w:rsidRPr="008B7F89">
        <w:rPr>
          <w:rFonts w:ascii="Century Gothic" w:hAnsi="Century Gothic"/>
          <w:sz w:val="24"/>
          <w:szCs w:val="24"/>
        </w:rPr>
        <w:softHyphen/>
        <w:t>to</w:t>
      </w:r>
      <w:r w:rsidRPr="008B7F89">
        <w:rPr>
          <w:rFonts w:ascii="Century Gothic" w:hAnsi="Century Gothic"/>
          <w:sz w:val="24"/>
          <w:szCs w:val="24"/>
        </w:rPr>
        <w:softHyphen/>
        <w:t>wa</w:t>
      </w:r>
      <w:r w:rsidRPr="008B7F89">
        <w:rPr>
          <w:rFonts w:ascii="Century Gothic" w:hAnsi="Century Gothic"/>
          <w:sz w:val="24"/>
          <w:szCs w:val="24"/>
        </w:rPr>
        <w:softHyphen/>
        <w:t>nia</w:t>
      </w:r>
      <w:proofErr w:type="spellEnd"/>
      <w:r w:rsidRPr="008B7F89">
        <w:rPr>
          <w:rFonts w:ascii="Century Gothic" w:hAnsi="Century Gothic"/>
          <w:sz w:val="24"/>
          <w:szCs w:val="24"/>
        </w:rPr>
        <w:t xml:space="preserve"> tętnicy nerkowej ocenia sie na 88-99%. Po zabiegu powinno obniżyć sie ciśnienie tętnicze, co będzie wiązało sie ze zmniejszeniem liczby tabletek, dawek leków nadciśnieniowych, a nawet ich odstawieniem. Powinny tez ustąpić napady obrzęku płuc i bólów dławicowych związanych z gwałtownym wzrostem ciśnienia tętniczego. W odniesieniu do poprawy funkcji nerek, to czasem można ją zauważyć dopiero po 1-3 miesiącach od zabiegu. jej stopień zależy od przyczyny zwężenia tętnicy nerkowej i jest największy po </w:t>
      </w:r>
      <w:proofErr w:type="spellStart"/>
      <w:r w:rsidRPr="008B7F89">
        <w:rPr>
          <w:rFonts w:ascii="Century Gothic" w:hAnsi="Century Gothic"/>
          <w:sz w:val="24"/>
          <w:szCs w:val="24"/>
        </w:rPr>
        <w:t>angioplastyce</w:t>
      </w:r>
      <w:proofErr w:type="spellEnd"/>
      <w:r w:rsidRPr="008B7F89">
        <w:rPr>
          <w:rFonts w:ascii="Century Gothic" w:hAnsi="Century Gothic"/>
          <w:sz w:val="24"/>
          <w:szCs w:val="24"/>
        </w:rPr>
        <w:t xml:space="preserve"> tętnicy nerkowej zwężonej na podłożu FMD. U pacjentów z miażdżycowym zwężeniem tętnicy nerkowej obniżenie stężenia kreatyniny obserwowano u 40% chorych, brak zmian u 30%, a u 30% wystąpiło niestety pogorszenie funkcji nerek (wzrost stężenia kreatyniny). </w:t>
      </w:r>
    </w:p>
    <w:p w:rsidR="005E3EA1" w:rsidRPr="008B7F89" w:rsidRDefault="005E3EA1" w:rsidP="005E3EA1">
      <w:pPr>
        <w:ind w:left="-709"/>
        <w:jc w:val="both"/>
        <w:rPr>
          <w:rFonts w:ascii="Century Gothic" w:hAnsi="Century Gothic"/>
          <w:sz w:val="24"/>
          <w:szCs w:val="24"/>
        </w:rPr>
      </w:pPr>
      <w:r w:rsidRPr="008B7F89">
        <w:rPr>
          <w:rFonts w:ascii="Century Gothic" w:hAnsi="Century Gothic"/>
          <w:sz w:val="24"/>
          <w:szCs w:val="24"/>
        </w:rPr>
        <w:t xml:space="preserve">Zabieg </w:t>
      </w:r>
      <w:proofErr w:type="spellStart"/>
      <w:r w:rsidRPr="008B7F89">
        <w:rPr>
          <w:rFonts w:ascii="Century Gothic" w:hAnsi="Century Gothic"/>
          <w:sz w:val="24"/>
          <w:szCs w:val="24"/>
        </w:rPr>
        <w:t>stentowania</w:t>
      </w:r>
      <w:proofErr w:type="spellEnd"/>
      <w:r w:rsidRPr="008B7F89">
        <w:rPr>
          <w:rFonts w:ascii="Century Gothic" w:hAnsi="Century Gothic"/>
          <w:sz w:val="24"/>
          <w:szCs w:val="24"/>
        </w:rPr>
        <w:t xml:space="preserve"> tętnicy nerkowej likwiduje/ zmniejsza zwężenie tętnicy nerkowej, ale nie leczy podstawowej przyczyny zwężenia tętnicy nerkowej, czyli miażdżycy lub dysplazji włóknisto- mięśniowej (FMD). Dlatego uzyskanie korzyści z zabiegu </w:t>
      </w:r>
      <w:proofErr w:type="spellStart"/>
      <w:r w:rsidRPr="008B7F89">
        <w:rPr>
          <w:rFonts w:ascii="Century Gothic" w:hAnsi="Century Gothic"/>
          <w:sz w:val="24"/>
          <w:szCs w:val="24"/>
        </w:rPr>
        <w:t>stentowania</w:t>
      </w:r>
      <w:proofErr w:type="spellEnd"/>
      <w:r w:rsidRPr="008B7F89">
        <w:rPr>
          <w:rFonts w:ascii="Century Gothic" w:hAnsi="Century Gothic"/>
          <w:sz w:val="24"/>
          <w:szCs w:val="24"/>
        </w:rPr>
        <w:t xml:space="preserve"> tętnicy nerkowej zależy od przestrzegania przez Pana/ Panią zmian stylu życia (zaprzestanie palenia tytoniu, zdrowa dieta, regularny wysiłek tlenowy i umiarkowane ćwiczenia oporowe) oraz przyjmowania tabletek (</w:t>
      </w:r>
      <w:r w:rsidRPr="008B7F89">
        <w:rPr>
          <w:rFonts w:ascii="Century Gothic" w:hAnsi="Century Gothic"/>
          <w:bCs/>
          <w:sz w:val="24"/>
          <w:szCs w:val="24"/>
        </w:rPr>
        <w:t xml:space="preserve">leki obniżające </w:t>
      </w:r>
      <w:r w:rsidRPr="008B7F89">
        <w:rPr>
          <w:rFonts w:ascii="Century Gothic" w:hAnsi="Century Gothic"/>
          <w:bCs/>
          <w:sz w:val="24"/>
          <w:szCs w:val="24"/>
        </w:rPr>
        <w:lastRenderedPageBreak/>
        <w:t>stężenie cholesterolu, leki „rozrzedzające krew”), kontroli wyrównania cukrzycy, nadciśnienia tętniczego, masy ciała i</w:t>
      </w:r>
      <w:r w:rsidRPr="008B7F89">
        <w:rPr>
          <w:rFonts w:ascii="Century Gothic" w:hAnsi="Century Gothic"/>
          <w:sz w:val="24"/>
          <w:szCs w:val="24"/>
        </w:rPr>
        <w:t xml:space="preserve"> zgłaszania się na ambulatoryjne kontrole lekarskie.</w:t>
      </w:r>
    </w:p>
    <w:p w:rsidR="00380499" w:rsidRPr="00380499" w:rsidRDefault="00380499" w:rsidP="00380499">
      <w:pPr>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Prawdopodobieństwo powodzenia proponowanej operacji jest w Pana/Pani przypadku:</w:t>
      </w:r>
    </w:p>
    <w:p w:rsidR="00735429" w:rsidRDefault="00484FEE" w:rsidP="00735429">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duże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średnie                   </w:t>
      </w:r>
      <w:r w:rsidR="00735429" w:rsidRPr="00AF2A10">
        <w:rPr>
          <w:rFonts w:ascii="Century Gothic" w:hAnsi="Century Gothic"/>
          <w:i/>
          <w:sz w:val="24"/>
          <w:szCs w:val="24"/>
        </w:rPr>
        <w:tab/>
      </w:r>
      <w:r w:rsidR="00735429" w:rsidRPr="00AF2A10">
        <w:rPr>
          <w:rFonts w:ascii="Century Gothic" w:hAnsi="Century Gothic"/>
          <w:sz w:val="24"/>
          <w:szCs w:val="24"/>
        </w:rPr>
        <w:t xml:space="preserve">[ </w:t>
      </w:r>
      <w:r>
        <w:rPr>
          <w:rFonts w:ascii="Century Gothic" w:hAnsi="Century Gothic"/>
          <w:sz w:val="24"/>
          <w:szCs w:val="24"/>
        </w:rPr>
        <w:t xml:space="preserve"> </w:t>
      </w:r>
      <w:r w:rsidR="00735429" w:rsidRPr="00AF2A10">
        <w:rPr>
          <w:rFonts w:ascii="Century Gothic" w:hAnsi="Century Gothic"/>
          <w:sz w:val="24"/>
          <w:szCs w:val="24"/>
        </w:rPr>
        <w:t xml:space="preserve">] </w:t>
      </w:r>
      <w:r w:rsidR="00735429" w:rsidRPr="00AF2A10">
        <w:rPr>
          <w:rFonts w:ascii="Century Gothic" w:hAnsi="Century Gothic"/>
          <w:i/>
          <w:sz w:val="24"/>
          <w:szCs w:val="24"/>
        </w:rPr>
        <w:t>ograniczone</w:t>
      </w:r>
    </w:p>
    <w:p w:rsidR="00380499" w:rsidRPr="00484FEE" w:rsidRDefault="00380499" w:rsidP="00735429">
      <w:pPr>
        <w:tabs>
          <w:tab w:val="left" w:pos="-284"/>
        </w:tabs>
        <w:ind w:hanging="567"/>
        <w:jc w:val="both"/>
        <w:rPr>
          <w:rFonts w:ascii="Century Gothic" w:hAnsi="Century Gothic"/>
          <w:i/>
          <w:sz w:val="24"/>
          <w:szCs w:val="24"/>
        </w:rPr>
      </w:pPr>
    </w:p>
    <w:bookmarkEnd w:id="3"/>
    <w:p w:rsidR="00380499" w:rsidRPr="00484FEE" w:rsidRDefault="00380499" w:rsidP="00380499">
      <w:pPr>
        <w:pStyle w:val="Akapitzlist"/>
        <w:numPr>
          <w:ilvl w:val="0"/>
          <w:numId w:val="3"/>
        </w:numPr>
        <w:jc w:val="both"/>
        <w:rPr>
          <w:rFonts w:ascii="Century Gothic" w:hAnsi="Century Gothic"/>
          <w:sz w:val="24"/>
          <w:szCs w:val="24"/>
        </w:rPr>
      </w:pPr>
      <w:r w:rsidRPr="00484FEE">
        <w:rPr>
          <w:rFonts w:ascii="Century Gothic" w:hAnsi="Century Gothic"/>
          <w:b/>
          <w:sz w:val="24"/>
          <w:szCs w:val="24"/>
        </w:rPr>
        <w:t>RYZYKO ZWIĄZANE Z ZABIEGIEM STENTOWANIA TĘTNICY TRZEWNEJ</w:t>
      </w:r>
    </w:p>
    <w:p w:rsidR="005E3EA1" w:rsidRPr="008B7F89" w:rsidRDefault="005E3EA1" w:rsidP="005E3EA1">
      <w:pPr>
        <w:ind w:left="-709"/>
        <w:jc w:val="both"/>
        <w:rPr>
          <w:rFonts w:ascii="Century Gothic" w:hAnsi="Century Gothic"/>
          <w:sz w:val="24"/>
          <w:szCs w:val="24"/>
        </w:rPr>
      </w:pPr>
      <w:bookmarkStart w:id="4" w:name="_Hlk195964704"/>
      <w:bookmarkStart w:id="5" w:name="_Hlk194945149"/>
      <w:r w:rsidRPr="008B7F89">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8B7F89">
        <w:rPr>
          <w:rFonts w:ascii="Century Gothic" w:hAnsi="Century Gothic"/>
          <w:b/>
          <w:bCs/>
          <w:sz w:val="24"/>
          <w:szCs w:val="24"/>
        </w:rPr>
        <w:t>(a)</w:t>
      </w:r>
      <w:r w:rsidRPr="008B7F89">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8B7F89">
        <w:rPr>
          <w:rFonts w:ascii="Century Gothic" w:hAnsi="Century Gothic"/>
          <w:sz w:val="24"/>
          <w:szCs w:val="24"/>
        </w:rPr>
        <w:t>Capriniego</w:t>
      </w:r>
      <w:proofErr w:type="spellEnd"/>
      <w:r w:rsidRPr="008B7F89">
        <w:rPr>
          <w:rFonts w:ascii="Century Gothic" w:hAnsi="Century Gothic"/>
          <w:sz w:val="24"/>
          <w:szCs w:val="24"/>
        </w:rPr>
        <w:t xml:space="preserve">, niedożywienia- 30%, upadku) </w:t>
      </w:r>
      <w:r w:rsidRPr="008B7F89">
        <w:rPr>
          <w:rFonts w:ascii="Century Gothic" w:hAnsi="Century Gothic"/>
          <w:b/>
          <w:bCs/>
          <w:sz w:val="24"/>
          <w:szCs w:val="24"/>
        </w:rPr>
        <w:t>(b)</w:t>
      </w:r>
      <w:r w:rsidRPr="008B7F89">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8B7F89">
        <w:rPr>
          <w:rFonts w:ascii="Century Gothic" w:hAnsi="Century Gothic"/>
          <w:b/>
          <w:bCs/>
          <w:sz w:val="24"/>
          <w:szCs w:val="24"/>
        </w:rPr>
        <w:t>(c)</w:t>
      </w:r>
      <w:r w:rsidRPr="008B7F89">
        <w:rPr>
          <w:rFonts w:ascii="Century Gothic" w:hAnsi="Century Gothic"/>
          <w:sz w:val="24"/>
          <w:szCs w:val="24"/>
        </w:rPr>
        <w:t xml:space="preserve"> znieczulenia (skala ASA); </w:t>
      </w:r>
      <w:r w:rsidRPr="008B7F89">
        <w:rPr>
          <w:rFonts w:ascii="Century Gothic" w:hAnsi="Century Gothic"/>
          <w:b/>
          <w:bCs/>
          <w:sz w:val="24"/>
          <w:szCs w:val="24"/>
        </w:rPr>
        <w:t>(d)</w:t>
      </w:r>
      <w:r w:rsidRPr="008B7F89">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8B7F89">
        <w:rPr>
          <w:rFonts w:ascii="Century Gothic" w:hAnsi="Century Gothic"/>
          <w:b/>
          <w:bCs/>
          <w:sz w:val="24"/>
          <w:szCs w:val="24"/>
        </w:rPr>
        <w:t>(e)</w:t>
      </w:r>
      <w:r w:rsidRPr="008B7F89">
        <w:rPr>
          <w:rFonts w:ascii="Century Gothic" w:hAnsi="Century Gothic"/>
          <w:sz w:val="24"/>
          <w:szCs w:val="24"/>
        </w:rPr>
        <w:t xml:space="preserve"> przebiegu okresu pooperacyjnego (ryzyko wystąpienia majaczenia [delirium], zakażenia miejsca operowanego, krwawienia i zakrzepicy żylnej), a nawet </w:t>
      </w:r>
      <w:r w:rsidRPr="008B7F89">
        <w:rPr>
          <w:rFonts w:ascii="Century Gothic" w:hAnsi="Century Gothic"/>
          <w:b/>
          <w:bCs/>
          <w:sz w:val="24"/>
          <w:szCs w:val="24"/>
        </w:rPr>
        <w:t>(f)</w:t>
      </w:r>
      <w:r w:rsidRPr="008B7F89">
        <w:rPr>
          <w:rFonts w:ascii="Century Gothic" w:hAnsi="Century Gothic"/>
          <w:sz w:val="24"/>
          <w:szCs w:val="24"/>
        </w:rPr>
        <w:t xml:space="preserve"> pory roku (infekcje okresu jesienno- zimowego, wysokie temperatury latem, wahania ciśnienia atmosferycznego, burze) i </w:t>
      </w:r>
      <w:r w:rsidRPr="008B7F89">
        <w:rPr>
          <w:rFonts w:ascii="Century Gothic" w:hAnsi="Century Gothic"/>
          <w:b/>
          <w:bCs/>
          <w:sz w:val="24"/>
          <w:szCs w:val="24"/>
        </w:rPr>
        <w:t>(g)</w:t>
      </w:r>
      <w:r w:rsidRPr="008B7F89">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bookmarkEnd w:id="4"/>
      <w:r w:rsidRPr="008B7F89">
        <w:rPr>
          <w:rFonts w:ascii="Century Gothic" w:hAnsi="Century Gothic"/>
          <w:sz w:val="24"/>
          <w:szCs w:val="24"/>
        </w:rPr>
        <w:t xml:space="preserve">Śmiertelność okołooperacyjna nie powinna przekraczać 1-5%, Ryzyko jest zawsze </w:t>
      </w:r>
      <w:r w:rsidRPr="008B7F89">
        <w:rPr>
          <w:rFonts w:ascii="Century Gothic" w:hAnsi="Century Gothic"/>
          <w:sz w:val="24"/>
          <w:szCs w:val="24"/>
        </w:rPr>
        <w:lastRenderedPageBreak/>
        <w:t xml:space="preserve">wyższe w przypadku nagłych lub pilnych wskazań do zabiegu (ostre niedokrwienie), niż wtedy, gdy zabieg przeprowadzany jest w trybie planowym (przewlekłe niedokrwienie). </w:t>
      </w:r>
    </w:p>
    <w:bookmarkEnd w:id="5"/>
    <w:p w:rsidR="00735429" w:rsidRPr="00AF2A10" w:rsidRDefault="00735429" w:rsidP="00484FEE">
      <w:pPr>
        <w:jc w:val="both"/>
        <w:rPr>
          <w:rFonts w:ascii="Century Gothic" w:hAnsi="Century Gothic"/>
          <w:sz w:val="24"/>
          <w:szCs w:val="24"/>
        </w:rPr>
      </w:pP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Na podstawie skali Goldmanna (modyfikacja Lee) wyliczono indywidualne ryzyko śmierci oraz powikłań związanych z zabiegiem, które wynoszą u pana/Pani</w:t>
      </w:r>
    </w:p>
    <w:p w:rsidR="00735429" w:rsidRPr="00AF2A10" w:rsidRDefault="00735429" w:rsidP="008B7F89">
      <w:pPr>
        <w:jc w:val="both"/>
        <w:rPr>
          <w:rFonts w:ascii="Century Gothic" w:hAnsi="Century Gothic"/>
          <w:sz w:val="24"/>
          <w:szCs w:val="24"/>
        </w:rPr>
      </w:pPr>
    </w:p>
    <w:p w:rsidR="005E3EA1" w:rsidRDefault="00735429" w:rsidP="005E3EA1">
      <w:pPr>
        <w:ind w:left="-700"/>
        <w:jc w:val="both"/>
        <w:rPr>
          <w:rFonts w:ascii="Century Gothic" w:hAnsi="Century Gothic"/>
          <w:sz w:val="24"/>
          <w:szCs w:val="24"/>
        </w:rPr>
      </w:pPr>
      <w:r w:rsidRPr="00AF2A10">
        <w:rPr>
          <w:rFonts w:ascii="Century Gothic" w:hAnsi="Century Gothic"/>
          <w:sz w:val="24"/>
          <w:szCs w:val="24"/>
        </w:rPr>
        <w:t>Śmiertelność: ……….. Możliwość powikłań: …………</w:t>
      </w:r>
    </w:p>
    <w:p w:rsidR="008B7F89" w:rsidRDefault="008B7F89" w:rsidP="005E3EA1">
      <w:pPr>
        <w:ind w:left="-700"/>
        <w:jc w:val="both"/>
        <w:rPr>
          <w:rFonts w:ascii="Century Gothic" w:hAnsi="Century Gothic"/>
          <w:sz w:val="24"/>
          <w:szCs w:val="24"/>
        </w:rPr>
      </w:pPr>
    </w:p>
    <w:p w:rsidR="005E3EA1" w:rsidRPr="008B7F89" w:rsidRDefault="005E3EA1" w:rsidP="005E3EA1">
      <w:pPr>
        <w:ind w:left="-700"/>
        <w:jc w:val="both"/>
        <w:rPr>
          <w:rFonts w:ascii="Century Gothic" w:hAnsi="Century Gothic"/>
          <w:sz w:val="24"/>
          <w:szCs w:val="24"/>
        </w:rPr>
      </w:pPr>
      <w:r w:rsidRPr="008B7F89">
        <w:rPr>
          <w:rFonts w:ascii="Century Gothic" w:hAnsi="Century Gothic"/>
          <w:b/>
          <w:sz w:val="24"/>
          <w:szCs w:val="24"/>
        </w:rPr>
        <w:t xml:space="preserve">Ciężkie powikłania związane z zabiegiem </w:t>
      </w:r>
      <w:proofErr w:type="spellStart"/>
      <w:r w:rsidRPr="008B7F89">
        <w:rPr>
          <w:rFonts w:ascii="Century Gothic" w:hAnsi="Century Gothic"/>
          <w:b/>
          <w:sz w:val="24"/>
          <w:szCs w:val="24"/>
        </w:rPr>
        <w:t>stentowania</w:t>
      </w:r>
      <w:proofErr w:type="spellEnd"/>
      <w:r w:rsidRPr="008B7F89">
        <w:rPr>
          <w:rFonts w:ascii="Century Gothic" w:hAnsi="Century Gothic"/>
          <w:b/>
          <w:sz w:val="24"/>
          <w:szCs w:val="24"/>
        </w:rPr>
        <w:t xml:space="preserve"> tętnicy nerkowej</w:t>
      </w:r>
      <w:r w:rsidRPr="008B7F89">
        <w:rPr>
          <w:rFonts w:ascii="Century Gothic" w:hAnsi="Century Gothic"/>
          <w:sz w:val="24"/>
          <w:szCs w:val="24"/>
        </w:rPr>
        <w:t>(występują bardzo rzadko) to zdarzenia, które są przyczyną bezpośredniego zagrożenia życia. Do najpoważniejszych należą:</w:t>
      </w:r>
    </w:p>
    <w:p w:rsidR="005E3EA1" w:rsidRPr="008B7F89" w:rsidRDefault="005E3EA1" w:rsidP="005E3EA1">
      <w:pPr>
        <w:ind w:left="-426" w:hanging="283"/>
        <w:jc w:val="both"/>
        <w:rPr>
          <w:rFonts w:ascii="Century Gothic" w:hAnsi="Century Gothic"/>
          <w:bCs/>
          <w:sz w:val="24"/>
          <w:szCs w:val="24"/>
        </w:rPr>
      </w:pPr>
      <w:r w:rsidRPr="008B7F89">
        <w:rPr>
          <w:rFonts w:ascii="Century Gothic" w:hAnsi="Century Gothic"/>
          <w:bCs/>
          <w:sz w:val="24"/>
          <w:szCs w:val="24"/>
        </w:rPr>
        <w:t>- zgon okołooperacyjny</w:t>
      </w:r>
    </w:p>
    <w:p w:rsidR="005E3EA1" w:rsidRPr="008B7F89" w:rsidRDefault="005E3EA1" w:rsidP="005E3EA1">
      <w:pPr>
        <w:ind w:left="-426" w:hanging="283"/>
        <w:jc w:val="both"/>
        <w:rPr>
          <w:rFonts w:ascii="Century Gothic" w:hAnsi="Century Gothic"/>
          <w:bCs/>
          <w:sz w:val="24"/>
          <w:szCs w:val="24"/>
        </w:rPr>
      </w:pPr>
      <w:r w:rsidRPr="008B7F89">
        <w:rPr>
          <w:rFonts w:ascii="Century Gothic" w:hAnsi="Century Gothic"/>
          <w:bCs/>
          <w:sz w:val="24"/>
          <w:szCs w:val="24"/>
        </w:rPr>
        <w:t xml:space="preserve">- uszkodzenie naczynia krwionośnego na drodze przechodzenia prowadnika i cewnika od pachwiny do tętnicy nerkowej, powodujące krwawienie lub rozwarstwienie ściany naczynia. Powikłanie to można zaopatrzyć </w:t>
      </w:r>
      <w:proofErr w:type="spellStart"/>
      <w:r w:rsidRPr="008B7F89">
        <w:rPr>
          <w:rFonts w:ascii="Century Gothic" w:hAnsi="Century Gothic"/>
          <w:bCs/>
          <w:sz w:val="24"/>
          <w:szCs w:val="24"/>
        </w:rPr>
        <w:t>stentem</w:t>
      </w:r>
      <w:proofErr w:type="spellEnd"/>
      <w:r w:rsidRPr="008B7F89">
        <w:rPr>
          <w:rFonts w:ascii="Century Gothic" w:hAnsi="Century Gothic"/>
          <w:bCs/>
          <w:sz w:val="24"/>
          <w:szCs w:val="24"/>
        </w:rPr>
        <w:t>, „</w:t>
      </w:r>
      <w:proofErr w:type="spellStart"/>
      <w:r w:rsidRPr="008B7F89">
        <w:rPr>
          <w:rFonts w:ascii="Century Gothic" w:hAnsi="Century Gothic"/>
          <w:bCs/>
          <w:sz w:val="24"/>
          <w:szCs w:val="24"/>
        </w:rPr>
        <w:t>stentem</w:t>
      </w:r>
      <w:proofErr w:type="spellEnd"/>
      <w:r w:rsidRPr="008B7F89">
        <w:rPr>
          <w:rFonts w:ascii="Century Gothic" w:hAnsi="Century Gothic"/>
          <w:bCs/>
          <w:sz w:val="24"/>
          <w:szCs w:val="24"/>
        </w:rPr>
        <w:t xml:space="preserve"> krytym” (</w:t>
      </w:r>
      <w:proofErr w:type="spellStart"/>
      <w:r w:rsidRPr="008B7F89">
        <w:rPr>
          <w:rFonts w:ascii="Century Gothic" w:hAnsi="Century Gothic"/>
          <w:bCs/>
          <w:sz w:val="24"/>
          <w:szCs w:val="24"/>
        </w:rPr>
        <w:t>stengraftem</w:t>
      </w:r>
      <w:proofErr w:type="spellEnd"/>
      <w:r w:rsidRPr="008B7F89">
        <w:rPr>
          <w:rFonts w:ascii="Century Gothic" w:hAnsi="Century Gothic"/>
          <w:bCs/>
          <w:sz w:val="24"/>
          <w:szCs w:val="24"/>
        </w:rPr>
        <w:t>), spiralami (</w:t>
      </w:r>
      <w:proofErr w:type="spellStart"/>
      <w:r w:rsidRPr="008B7F89">
        <w:rPr>
          <w:rFonts w:ascii="Century Gothic" w:hAnsi="Century Gothic"/>
          <w:bCs/>
          <w:sz w:val="24"/>
          <w:szCs w:val="24"/>
        </w:rPr>
        <w:t>coile</w:t>
      </w:r>
      <w:proofErr w:type="spellEnd"/>
      <w:r w:rsidRPr="008B7F89">
        <w:rPr>
          <w:rFonts w:ascii="Century Gothic" w:hAnsi="Century Gothic"/>
          <w:bCs/>
          <w:sz w:val="24"/>
          <w:szCs w:val="24"/>
        </w:rPr>
        <w:t xml:space="preserve">); czasem powikłanie to może jednak wymagać zabiegu chirurgicznego; </w:t>
      </w:r>
    </w:p>
    <w:p w:rsidR="005E3EA1" w:rsidRPr="008B7F89" w:rsidRDefault="005E3EA1" w:rsidP="005E3EA1">
      <w:pPr>
        <w:ind w:left="-426" w:hanging="283"/>
        <w:jc w:val="both"/>
        <w:rPr>
          <w:rFonts w:ascii="Century Gothic" w:hAnsi="Century Gothic"/>
          <w:sz w:val="24"/>
          <w:szCs w:val="24"/>
        </w:rPr>
      </w:pPr>
      <w:r w:rsidRPr="008B7F89">
        <w:rPr>
          <w:rFonts w:ascii="Century Gothic" w:hAnsi="Century Gothic"/>
          <w:bCs/>
          <w:sz w:val="24"/>
          <w:szCs w:val="24"/>
        </w:rPr>
        <w:t xml:space="preserve">- uszkodzenie naczynia w miejscu wkłucia (najczęstsze) z powstaniem krwiaka (zasinienia), „krwiaka tętniącego” lub tętniaka (ryzyko TO utrzymuje się do 2 tygodni po zabiegu, gdy nie przestrzega się zaleceń lekarza, i np. przeciąża kończynę). Powstanie tętniaka w pachwinie może wymagać albo przedłużonego ucisku, albo wstrzyknięcia kleju tkankowego do jamy tętniaka, albo zabiegu operacyjnego. </w:t>
      </w:r>
      <w:r w:rsidRPr="008B7F89">
        <w:rPr>
          <w:rFonts w:ascii="Century Gothic" w:hAnsi="Century Gothic"/>
          <w:sz w:val="24"/>
          <w:szCs w:val="24"/>
        </w:rPr>
        <w:t>Krwiak tętniący/ tętniak rzekomy jest najczęstszym powikłaniem zabiegów wewnątrznaczyniowych. P</w:t>
      </w:r>
      <w:r w:rsidRPr="008B7F89">
        <w:rPr>
          <w:rFonts w:ascii="Century Gothic" w:hAnsi="Century Gothic"/>
          <w:bCs/>
          <w:sz w:val="24"/>
          <w:szCs w:val="24"/>
        </w:rPr>
        <w:t>owikłanie to występuje w przypadku co najmniej w 1% nakłuć tętnicy udowej, a w przypadku zabiegów interwencyjnych (</w:t>
      </w:r>
      <w:proofErr w:type="spellStart"/>
      <w:r w:rsidRPr="008B7F89">
        <w:rPr>
          <w:rFonts w:ascii="Century Gothic" w:hAnsi="Century Gothic"/>
          <w:bCs/>
          <w:sz w:val="24"/>
          <w:szCs w:val="24"/>
        </w:rPr>
        <w:t>angioplastyka</w:t>
      </w:r>
      <w:proofErr w:type="spellEnd"/>
      <w:r w:rsidRPr="008B7F89">
        <w:rPr>
          <w:rFonts w:ascii="Century Gothic" w:hAnsi="Century Gothic"/>
          <w:bCs/>
          <w:sz w:val="24"/>
          <w:szCs w:val="24"/>
        </w:rPr>
        <w:t>) nawet do 5,5%.</w:t>
      </w:r>
    </w:p>
    <w:p w:rsidR="005E3EA1" w:rsidRPr="008B7F89" w:rsidRDefault="005E3EA1" w:rsidP="005E3EA1">
      <w:pPr>
        <w:ind w:left="-426" w:hanging="283"/>
        <w:jc w:val="both"/>
        <w:rPr>
          <w:rFonts w:ascii="Century Gothic" w:hAnsi="Century Gothic"/>
          <w:sz w:val="24"/>
          <w:szCs w:val="24"/>
        </w:rPr>
      </w:pPr>
      <w:r w:rsidRPr="008B7F89">
        <w:rPr>
          <w:rFonts w:ascii="Century Gothic" w:hAnsi="Century Gothic"/>
          <w:bCs/>
          <w:sz w:val="24"/>
          <w:szCs w:val="24"/>
        </w:rPr>
        <w:t>- zatory obwodowe, gdy skrzeplina blaszka miażdżycowa, przez którą przechodzi się podczas zabiegu oderwie się i z prądem krwi zostanie porwana do naczyń położonych niżej lub wyżej, zależnie od kierunku przepływu krwi; powikłanie to będzie wymagało kolejnych procedur mających na celu ich usunięcie lub rozpuszczenie zakrzepu (</w:t>
      </w:r>
      <w:proofErr w:type="spellStart"/>
      <w:r w:rsidRPr="008B7F89">
        <w:rPr>
          <w:rFonts w:ascii="Century Gothic" w:hAnsi="Century Gothic"/>
          <w:bCs/>
          <w:sz w:val="24"/>
          <w:szCs w:val="24"/>
        </w:rPr>
        <w:t>tromboliza</w:t>
      </w:r>
      <w:proofErr w:type="spellEnd"/>
      <w:r w:rsidRPr="008B7F89">
        <w:rPr>
          <w:rFonts w:ascii="Century Gothic" w:hAnsi="Century Gothic"/>
          <w:bCs/>
          <w:sz w:val="24"/>
          <w:szCs w:val="24"/>
        </w:rPr>
        <w:t xml:space="preserve">, </w:t>
      </w:r>
      <w:proofErr w:type="spellStart"/>
      <w:r w:rsidRPr="008B7F89">
        <w:rPr>
          <w:rFonts w:ascii="Century Gothic" w:hAnsi="Century Gothic"/>
          <w:bCs/>
          <w:sz w:val="24"/>
          <w:szCs w:val="24"/>
        </w:rPr>
        <w:t>trombektomia</w:t>
      </w:r>
      <w:proofErr w:type="spellEnd"/>
      <w:r w:rsidRPr="008B7F89">
        <w:rPr>
          <w:rFonts w:ascii="Century Gothic" w:hAnsi="Century Gothic"/>
          <w:bCs/>
          <w:sz w:val="24"/>
          <w:szCs w:val="24"/>
        </w:rPr>
        <w:t xml:space="preserve"> wewnątrznaczyniowa lub chirurgiczna, </w:t>
      </w:r>
      <w:proofErr w:type="spellStart"/>
      <w:r w:rsidRPr="008B7F89">
        <w:rPr>
          <w:rFonts w:ascii="Century Gothic" w:hAnsi="Century Gothic"/>
          <w:bCs/>
          <w:sz w:val="24"/>
          <w:szCs w:val="24"/>
        </w:rPr>
        <w:t>tromboliza</w:t>
      </w:r>
      <w:proofErr w:type="spellEnd"/>
      <w:r w:rsidRPr="008B7F89">
        <w:rPr>
          <w:rFonts w:ascii="Century Gothic" w:hAnsi="Century Gothic"/>
          <w:bCs/>
          <w:sz w:val="24"/>
          <w:szCs w:val="24"/>
        </w:rPr>
        <w:t xml:space="preserve">); te dodatkowe procedury mogą wydłużyć Pana/ Pani czas zabiegu nawet o 1-2 dni, co będzie wiązało się także z przedłużonym pobytem. </w:t>
      </w:r>
    </w:p>
    <w:p w:rsidR="005E3EA1" w:rsidRPr="008B7F89" w:rsidRDefault="005E3EA1" w:rsidP="005E3EA1">
      <w:pPr>
        <w:ind w:left="-426" w:hanging="283"/>
        <w:jc w:val="both"/>
        <w:rPr>
          <w:rFonts w:ascii="Century Gothic" w:hAnsi="Century Gothic"/>
          <w:sz w:val="24"/>
          <w:szCs w:val="24"/>
        </w:rPr>
      </w:pPr>
      <w:r w:rsidRPr="008B7F89">
        <w:rPr>
          <w:rFonts w:ascii="Century Gothic" w:hAnsi="Century Gothic"/>
          <w:bCs/>
          <w:sz w:val="24"/>
          <w:szCs w:val="24"/>
        </w:rPr>
        <w:lastRenderedPageBreak/>
        <w:t xml:space="preserve">- zawał serca, </w:t>
      </w:r>
    </w:p>
    <w:p w:rsidR="005E3EA1" w:rsidRPr="008B7F89" w:rsidRDefault="005E3EA1" w:rsidP="005E3EA1">
      <w:pPr>
        <w:ind w:left="-426" w:hanging="283"/>
        <w:jc w:val="both"/>
        <w:rPr>
          <w:rFonts w:ascii="Century Gothic" w:hAnsi="Century Gothic"/>
          <w:bCs/>
          <w:sz w:val="24"/>
          <w:szCs w:val="24"/>
        </w:rPr>
      </w:pPr>
      <w:r w:rsidRPr="008B7F89">
        <w:rPr>
          <w:rFonts w:ascii="Century Gothic" w:hAnsi="Century Gothic"/>
          <w:bCs/>
          <w:sz w:val="24"/>
          <w:szCs w:val="24"/>
        </w:rPr>
        <w:t xml:space="preserve">- ostre uszkodzenie nerek, spowodowane albo nefropatia </w:t>
      </w:r>
      <w:proofErr w:type="spellStart"/>
      <w:r w:rsidRPr="008B7F89">
        <w:rPr>
          <w:rFonts w:ascii="Century Gothic" w:hAnsi="Century Gothic"/>
          <w:bCs/>
          <w:sz w:val="24"/>
          <w:szCs w:val="24"/>
        </w:rPr>
        <w:t>pokontrastową</w:t>
      </w:r>
      <w:proofErr w:type="spellEnd"/>
      <w:r w:rsidRPr="008B7F89">
        <w:rPr>
          <w:rFonts w:ascii="Century Gothic" w:hAnsi="Century Gothic"/>
          <w:bCs/>
          <w:sz w:val="24"/>
          <w:szCs w:val="24"/>
        </w:rPr>
        <w:t xml:space="preserve">, albo drobnymi zatorami tętnic </w:t>
      </w:r>
      <w:proofErr w:type="spellStart"/>
      <w:r w:rsidRPr="008B7F89">
        <w:rPr>
          <w:rFonts w:ascii="Century Gothic" w:hAnsi="Century Gothic"/>
          <w:bCs/>
          <w:sz w:val="24"/>
          <w:szCs w:val="24"/>
        </w:rPr>
        <w:t>wewnątrznerkowych</w:t>
      </w:r>
      <w:proofErr w:type="spellEnd"/>
      <w:r w:rsidRPr="008B7F89">
        <w:rPr>
          <w:rFonts w:ascii="Century Gothic" w:hAnsi="Century Gothic"/>
          <w:bCs/>
          <w:sz w:val="24"/>
          <w:szCs w:val="24"/>
        </w:rPr>
        <w:t xml:space="preserve">. Nefropatia </w:t>
      </w:r>
      <w:proofErr w:type="spellStart"/>
      <w:r w:rsidRPr="008B7F89">
        <w:rPr>
          <w:rFonts w:ascii="Century Gothic" w:hAnsi="Century Gothic"/>
          <w:bCs/>
          <w:sz w:val="24"/>
          <w:szCs w:val="24"/>
        </w:rPr>
        <w:t>pokontrastowa</w:t>
      </w:r>
      <w:proofErr w:type="spellEnd"/>
      <w:r w:rsidRPr="008B7F89">
        <w:rPr>
          <w:rFonts w:ascii="Century Gothic" w:hAnsi="Century Gothic"/>
          <w:bCs/>
          <w:sz w:val="24"/>
          <w:szCs w:val="24"/>
        </w:rPr>
        <w:t xml:space="preserve"> (CIN) występuje u 1-4% pacjentów i polega na przejściowym wzroście stężenia kreatyniny we krwi</w:t>
      </w:r>
      <w:r w:rsidRPr="008B7F89">
        <w:rPr>
          <w:rFonts w:ascii="Century Gothic" w:hAnsi="Century Gothic"/>
          <w:sz w:val="24"/>
          <w:szCs w:val="24"/>
        </w:rPr>
        <w:t>, który zwykle normalizuje się w ciągu 7 dni. Natomiast ryzyko poważnych efektów ubocznych, np. ewentualnej dializy, jest nikłe i wynosi ok. 0,07%</w:t>
      </w:r>
      <w:r w:rsidR="002A055A">
        <w:rPr>
          <w:rFonts w:ascii="Century Gothic" w:hAnsi="Century Gothic"/>
          <w:sz w:val="24"/>
          <w:szCs w:val="24"/>
        </w:rPr>
        <w:t>,</w:t>
      </w:r>
    </w:p>
    <w:p w:rsidR="005E3EA1" w:rsidRPr="008B7F89" w:rsidRDefault="005E3EA1" w:rsidP="005E3EA1">
      <w:pPr>
        <w:ind w:left="-426" w:hanging="283"/>
        <w:jc w:val="both"/>
        <w:rPr>
          <w:rFonts w:ascii="Century Gothic" w:hAnsi="Century Gothic"/>
          <w:bCs/>
          <w:sz w:val="24"/>
          <w:szCs w:val="24"/>
        </w:rPr>
      </w:pPr>
      <w:r w:rsidRPr="008B7F89">
        <w:rPr>
          <w:rFonts w:ascii="Century Gothic" w:hAnsi="Century Gothic"/>
          <w:bCs/>
          <w:sz w:val="24"/>
          <w:szCs w:val="24"/>
        </w:rPr>
        <w:t>- ciężka reakcja alergiczna na środek kontrastowy prowadząca do niewydolności wielonarządowej</w:t>
      </w:r>
      <w:r w:rsidR="002A055A">
        <w:rPr>
          <w:rFonts w:ascii="Century Gothic" w:hAnsi="Century Gothic"/>
          <w:bCs/>
          <w:sz w:val="24"/>
          <w:szCs w:val="24"/>
        </w:rPr>
        <w:t>.</w:t>
      </w:r>
    </w:p>
    <w:p w:rsidR="00484FEE" w:rsidRPr="00484FEE" w:rsidRDefault="00484FEE" w:rsidP="005E3EA1">
      <w:pPr>
        <w:jc w:val="both"/>
        <w:rPr>
          <w:rFonts w:ascii="Century Gothic" w:hAnsi="Century Gothic"/>
          <w:bCs/>
          <w:sz w:val="24"/>
          <w:szCs w:val="24"/>
        </w:rPr>
      </w:pPr>
    </w:p>
    <w:p w:rsidR="00380499" w:rsidRPr="008B7F89" w:rsidRDefault="00380499" w:rsidP="00323658">
      <w:pPr>
        <w:ind w:left="-700"/>
        <w:jc w:val="both"/>
        <w:rPr>
          <w:rFonts w:ascii="Century Gothic" w:hAnsi="Century Gothic"/>
          <w:sz w:val="24"/>
          <w:szCs w:val="24"/>
        </w:rPr>
      </w:pPr>
      <w:r w:rsidRPr="008B7F89">
        <w:rPr>
          <w:rFonts w:ascii="Century Gothic" w:hAnsi="Century Gothic"/>
          <w:b/>
          <w:sz w:val="24"/>
          <w:szCs w:val="24"/>
        </w:rPr>
        <w:t>Inne powikłania związane z zabiegiem wewnątrznaczyniowym</w:t>
      </w:r>
      <w:r w:rsidR="00323658" w:rsidRPr="008B7F89">
        <w:rPr>
          <w:rFonts w:ascii="Century Gothic" w:hAnsi="Century Gothic"/>
          <w:sz w:val="24"/>
          <w:szCs w:val="24"/>
        </w:rPr>
        <w:t>:</w:t>
      </w:r>
    </w:p>
    <w:p w:rsidR="00323658" w:rsidRPr="008B7F89" w:rsidRDefault="00323658" w:rsidP="00323658">
      <w:pPr>
        <w:ind w:left="-567" w:hanging="133"/>
        <w:jc w:val="both"/>
        <w:rPr>
          <w:rFonts w:ascii="Century Gothic" w:hAnsi="Century Gothic"/>
          <w:sz w:val="24"/>
          <w:szCs w:val="24"/>
        </w:rPr>
      </w:pPr>
      <w:r w:rsidRPr="008B7F89">
        <w:rPr>
          <w:rFonts w:ascii="Century Gothic" w:hAnsi="Century Gothic"/>
          <w:sz w:val="24"/>
          <w:szCs w:val="24"/>
        </w:rPr>
        <w:t>- krwawienie lub zasinienie w miejscu nakłucia,</w:t>
      </w:r>
    </w:p>
    <w:p w:rsidR="00323658" w:rsidRPr="008B7F89" w:rsidRDefault="00323658" w:rsidP="00323658">
      <w:pPr>
        <w:ind w:left="-567" w:hanging="133"/>
        <w:jc w:val="both"/>
        <w:rPr>
          <w:rFonts w:ascii="Century Gothic" w:hAnsi="Century Gothic"/>
          <w:sz w:val="24"/>
          <w:szCs w:val="24"/>
        </w:rPr>
      </w:pPr>
      <w:r w:rsidRPr="008B7F89">
        <w:rPr>
          <w:rFonts w:ascii="Century Gothic" w:hAnsi="Century Gothic"/>
          <w:sz w:val="24"/>
          <w:szCs w:val="24"/>
        </w:rPr>
        <w:t xml:space="preserve">- przejściowy ból lub dyskomfort w kończynie i/lub pachwinie, obrzęk spowodowany uciskiem, zakrzepica żył powierzchownych (np. po </w:t>
      </w:r>
      <w:proofErr w:type="spellStart"/>
      <w:r w:rsidRPr="008B7F89">
        <w:rPr>
          <w:rFonts w:ascii="Century Gothic" w:hAnsi="Century Gothic"/>
          <w:sz w:val="24"/>
          <w:szCs w:val="24"/>
        </w:rPr>
        <w:t>wenflonie</w:t>
      </w:r>
      <w:proofErr w:type="spellEnd"/>
      <w:r w:rsidRPr="008B7F89">
        <w:rPr>
          <w:rFonts w:ascii="Century Gothic" w:hAnsi="Century Gothic"/>
          <w:sz w:val="24"/>
          <w:szCs w:val="24"/>
        </w:rPr>
        <w:t xml:space="preserve">) i głębokich;  </w:t>
      </w:r>
    </w:p>
    <w:p w:rsidR="00323658" w:rsidRPr="008B7F89" w:rsidRDefault="00323658" w:rsidP="00323658">
      <w:pPr>
        <w:ind w:left="-567" w:hanging="133"/>
        <w:jc w:val="both"/>
        <w:rPr>
          <w:rFonts w:ascii="Century Gothic" w:hAnsi="Century Gothic"/>
          <w:sz w:val="24"/>
          <w:szCs w:val="24"/>
        </w:rPr>
      </w:pPr>
      <w:r w:rsidRPr="008B7F89">
        <w:rPr>
          <w:rFonts w:ascii="Century Gothic" w:hAnsi="Century Gothic"/>
          <w:sz w:val="24"/>
          <w:szCs w:val="24"/>
        </w:rPr>
        <w:t>- reakcje alergiczne na środek kontrastowy (np. świąd, wysypka, nudności) - &lt; 1%</w:t>
      </w:r>
      <w:r w:rsidR="002A055A">
        <w:rPr>
          <w:rFonts w:ascii="Century Gothic" w:hAnsi="Century Gothic"/>
          <w:sz w:val="24"/>
          <w:szCs w:val="24"/>
        </w:rPr>
        <w:t>,</w:t>
      </w:r>
    </w:p>
    <w:p w:rsidR="00323658" w:rsidRPr="008B7F89" w:rsidRDefault="00323658" w:rsidP="00323658">
      <w:pPr>
        <w:ind w:left="-567" w:hanging="133"/>
        <w:jc w:val="both"/>
        <w:rPr>
          <w:rFonts w:ascii="Century Gothic" w:hAnsi="Century Gothic"/>
          <w:sz w:val="24"/>
          <w:szCs w:val="24"/>
        </w:rPr>
      </w:pPr>
      <w:r w:rsidRPr="008B7F89">
        <w:rPr>
          <w:rFonts w:ascii="Century Gothic" w:hAnsi="Century Gothic"/>
          <w:sz w:val="24"/>
          <w:szCs w:val="24"/>
        </w:rPr>
        <w:t xml:space="preserve">- nawrót zwężenia/ niedrożności naczynia krwionośnego w okresie po wypisaniu ze szpitala, tzw. </w:t>
      </w:r>
      <w:proofErr w:type="spellStart"/>
      <w:r w:rsidRPr="008B7F89">
        <w:rPr>
          <w:rFonts w:ascii="Century Gothic" w:hAnsi="Century Gothic"/>
          <w:sz w:val="24"/>
          <w:szCs w:val="24"/>
        </w:rPr>
        <w:t>restenoza</w:t>
      </w:r>
      <w:proofErr w:type="spellEnd"/>
      <w:r w:rsidRPr="008B7F89">
        <w:rPr>
          <w:rFonts w:ascii="Century Gothic" w:hAnsi="Century Gothic"/>
          <w:sz w:val="24"/>
          <w:szCs w:val="24"/>
        </w:rPr>
        <w:t xml:space="preserve"> w </w:t>
      </w:r>
      <w:proofErr w:type="spellStart"/>
      <w:r w:rsidRPr="008B7F89">
        <w:rPr>
          <w:rFonts w:ascii="Century Gothic" w:hAnsi="Century Gothic"/>
          <w:sz w:val="24"/>
          <w:szCs w:val="24"/>
        </w:rPr>
        <w:t>stencie</w:t>
      </w:r>
      <w:proofErr w:type="spellEnd"/>
      <w:r w:rsidRPr="008B7F89">
        <w:rPr>
          <w:rFonts w:ascii="Century Gothic" w:hAnsi="Century Gothic"/>
          <w:sz w:val="24"/>
          <w:szCs w:val="24"/>
        </w:rPr>
        <w:t xml:space="preserve">, która może wystąpić w różnym czasie po zabiegu nawet u 30% pacjentów; największe ryzyko </w:t>
      </w:r>
      <w:proofErr w:type="spellStart"/>
      <w:r w:rsidRPr="008B7F89">
        <w:rPr>
          <w:rFonts w:ascii="Century Gothic" w:hAnsi="Century Gothic"/>
          <w:sz w:val="24"/>
          <w:szCs w:val="24"/>
        </w:rPr>
        <w:t>restenozy</w:t>
      </w:r>
      <w:proofErr w:type="spellEnd"/>
      <w:r w:rsidRPr="008B7F89">
        <w:rPr>
          <w:rFonts w:ascii="Century Gothic" w:hAnsi="Century Gothic"/>
          <w:sz w:val="24"/>
          <w:szCs w:val="24"/>
        </w:rPr>
        <w:t xml:space="preserve"> w </w:t>
      </w:r>
      <w:proofErr w:type="spellStart"/>
      <w:r w:rsidRPr="008B7F89">
        <w:rPr>
          <w:rFonts w:ascii="Century Gothic" w:hAnsi="Century Gothic"/>
          <w:sz w:val="24"/>
          <w:szCs w:val="24"/>
        </w:rPr>
        <w:t>stencie</w:t>
      </w:r>
      <w:proofErr w:type="spellEnd"/>
      <w:r w:rsidRPr="008B7F89">
        <w:rPr>
          <w:rFonts w:ascii="Century Gothic" w:hAnsi="Century Gothic"/>
          <w:sz w:val="24"/>
          <w:szCs w:val="24"/>
        </w:rPr>
        <w:t xml:space="preserve"> istnieje w pierwszym roku po zabiegu. </w:t>
      </w:r>
    </w:p>
    <w:p w:rsidR="00323658" w:rsidRPr="00BF5818" w:rsidRDefault="00323658" w:rsidP="00323658">
      <w:pPr>
        <w:ind w:left="-700"/>
        <w:jc w:val="both"/>
        <w:rPr>
          <w:rStyle w:val="citation-0"/>
        </w:rPr>
      </w:pPr>
    </w:p>
    <w:p w:rsidR="00323658" w:rsidRPr="008B7F89" w:rsidRDefault="00323658" w:rsidP="00323658">
      <w:pPr>
        <w:ind w:left="-700"/>
        <w:jc w:val="both"/>
        <w:rPr>
          <w:rFonts w:ascii="Century Gothic" w:hAnsi="Century Gothic"/>
          <w:sz w:val="24"/>
          <w:szCs w:val="24"/>
        </w:rPr>
      </w:pPr>
      <w:r w:rsidRPr="008B7F89">
        <w:rPr>
          <w:rStyle w:val="citation-0"/>
          <w:rFonts w:ascii="Century Gothic" w:hAnsi="Century Gothic"/>
          <w:sz w:val="24"/>
          <w:szCs w:val="24"/>
        </w:rPr>
        <w:t xml:space="preserve">Jak wspomniano, zabieg </w:t>
      </w:r>
      <w:proofErr w:type="spellStart"/>
      <w:r w:rsidRPr="008B7F89">
        <w:rPr>
          <w:rStyle w:val="citation-0"/>
          <w:rFonts w:ascii="Century Gothic" w:hAnsi="Century Gothic"/>
          <w:sz w:val="24"/>
          <w:szCs w:val="24"/>
        </w:rPr>
        <w:t>stentowania</w:t>
      </w:r>
      <w:proofErr w:type="spellEnd"/>
      <w:r w:rsidRPr="008B7F89">
        <w:rPr>
          <w:rStyle w:val="citation-0"/>
          <w:rFonts w:ascii="Century Gothic" w:hAnsi="Century Gothic"/>
          <w:sz w:val="24"/>
          <w:szCs w:val="24"/>
        </w:rPr>
        <w:t xml:space="preserve"> tętnicy nerkowej wykonuje się w </w:t>
      </w:r>
      <w:r w:rsidRPr="008B7F89">
        <w:rPr>
          <w:rStyle w:val="citation-0"/>
          <w:rFonts w:ascii="Century Gothic" w:hAnsi="Century Gothic"/>
          <w:b/>
          <w:bCs/>
          <w:sz w:val="24"/>
          <w:szCs w:val="24"/>
        </w:rPr>
        <w:t>ZNIECZULENIU MIEJSCOWYM</w:t>
      </w:r>
      <w:r w:rsidRPr="008B7F89">
        <w:rPr>
          <w:rStyle w:val="citation-0"/>
          <w:rFonts w:ascii="Century Gothic" w:hAnsi="Century Gothic"/>
          <w:sz w:val="24"/>
          <w:szCs w:val="24"/>
        </w:rPr>
        <w:t xml:space="preserve"> (najczęściej </w:t>
      </w:r>
      <w:proofErr w:type="spellStart"/>
      <w:r w:rsidRPr="008B7F89">
        <w:rPr>
          <w:rStyle w:val="citation-0"/>
          <w:rFonts w:ascii="Century Gothic" w:hAnsi="Century Gothic"/>
          <w:sz w:val="24"/>
          <w:szCs w:val="24"/>
        </w:rPr>
        <w:t>lidokainą</w:t>
      </w:r>
      <w:proofErr w:type="spellEnd"/>
      <w:r w:rsidRPr="008B7F89">
        <w:rPr>
          <w:rStyle w:val="citation-0"/>
          <w:rFonts w:ascii="Century Gothic" w:hAnsi="Century Gothic"/>
          <w:sz w:val="24"/>
          <w:szCs w:val="24"/>
        </w:rPr>
        <w:t xml:space="preserve">). </w:t>
      </w:r>
      <w:proofErr w:type="spellStart"/>
      <w:r w:rsidRPr="008B7F89">
        <w:rPr>
          <w:rStyle w:val="citation-1"/>
          <w:rFonts w:ascii="Century Gothic" w:hAnsi="Century Gothic"/>
          <w:sz w:val="24"/>
          <w:szCs w:val="24"/>
        </w:rPr>
        <w:t>Lidokaina</w:t>
      </w:r>
      <w:proofErr w:type="spellEnd"/>
      <w:r w:rsidRPr="008B7F89">
        <w:rPr>
          <w:rStyle w:val="citation-1"/>
          <w:rFonts w:ascii="Century Gothic" w:hAnsi="Century Gothic"/>
          <w:sz w:val="24"/>
          <w:szCs w:val="24"/>
        </w:rPr>
        <w:t xml:space="preserve"> działa poprzez blokowanie przewodzenia impulsów nerwowych, co uniemożliwia odczuwanie bólu w miejscu podania i</w:t>
      </w:r>
      <w:r w:rsidRPr="008B7F89">
        <w:rPr>
          <w:rStyle w:val="citation-0"/>
          <w:rFonts w:ascii="Century Gothic" w:hAnsi="Century Gothic"/>
          <w:sz w:val="24"/>
          <w:szCs w:val="24"/>
        </w:rPr>
        <w:t xml:space="preserve"> jest powszechnie stosowana w celu złagodzenia bólu podczas zabiegów</w:t>
      </w:r>
      <w:r w:rsidRPr="008B7F89">
        <w:rPr>
          <w:rStyle w:val="citation-1"/>
          <w:rFonts w:ascii="Century Gothic" w:hAnsi="Century Gothic"/>
          <w:sz w:val="24"/>
          <w:szCs w:val="24"/>
        </w:rPr>
        <w:t xml:space="preserve">. Możliwe powikłania związane z podskórnym podawaniem </w:t>
      </w:r>
      <w:proofErr w:type="spellStart"/>
      <w:r w:rsidRPr="008B7F89">
        <w:rPr>
          <w:rStyle w:val="citation-1"/>
          <w:rFonts w:ascii="Century Gothic" w:hAnsi="Century Gothic"/>
          <w:sz w:val="24"/>
          <w:szCs w:val="24"/>
        </w:rPr>
        <w:t>lidokainy</w:t>
      </w:r>
      <w:proofErr w:type="spellEnd"/>
      <w:r w:rsidRPr="008B7F89">
        <w:rPr>
          <w:rStyle w:val="citation-1"/>
          <w:rFonts w:ascii="Century Gothic" w:hAnsi="Century Gothic"/>
          <w:sz w:val="24"/>
          <w:szCs w:val="24"/>
        </w:rPr>
        <w:t xml:space="preserve"> to:</w:t>
      </w:r>
    </w:p>
    <w:p w:rsidR="00323658" w:rsidRPr="008B7F89" w:rsidRDefault="00323658" w:rsidP="00323658">
      <w:pPr>
        <w:ind w:left="-567" w:hanging="133"/>
        <w:jc w:val="both"/>
        <w:rPr>
          <w:rFonts w:ascii="Century Gothic" w:hAnsi="Century Gothic"/>
          <w:sz w:val="24"/>
          <w:szCs w:val="24"/>
        </w:rPr>
      </w:pPr>
      <w:r w:rsidRPr="008B7F89">
        <w:rPr>
          <w:rStyle w:val="citation-1"/>
          <w:rFonts w:ascii="Century Gothic" w:hAnsi="Century Gothic"/>
          <w:sz w:val="24"/>
          <w:szCs w:val="24"/>
        </w:rPr>
        <w:t xml:space="preserve">- </w:t>
      </w:r>
      <w:r w:rsidRPr="008B7F89">
        <w:rPr>
          <w:rFonts w:ascii="Century Gothic" w:hAnsi="Century Gothic"/>
          <w:sz w:val="24"/>
          <w:szCs w:val="24"/>
        </w:rPr>
        <w:t xml:space="preserve">reakcje alergiczne: u niektórych pacjentów może wystąpić uczulenie na </w:t>
      </w:r>
      <w:proofErr w:type="spellStart"/>
      <w:r w:rsidRPr="008B7F89">
        <w:rPr>
          <w:rFonts w:ascii="Century Gothic" w:hAnsi="Century Gothic"/>
          <w:sz w:val="24"/>
          <w:szCs w:val="24"/>
        </w:rPr>
        <w:t>lidokainę</w:t>
      </w:r>
      <w:proofErr w:type="spellEnd"/>
      <w:r w:rsidRPr="008B7F89">
        <w:rPr>
          <w:rFonts w:ascii="Century Gothic" w:hAnsi="Century Gothic"/>
          <w:sz w:val="24"/>
          <w:szCs w:val="24"/>
        </w:rPr>
        <w:t>, objawiające się wysypką, swędzeniem, obrzękiem lub dusznością. W przypadku wystąpienia takich objawów należy niezwłocznie skontaktować się z lekarzem.</w:t>
      </w:r>
    </w:p>
    <w:p w:rsidR="00323658" w:rsidRPr="008B7F89" w:rsidRDefault="00323658" w:rsidP="00323658">
      <w:pPr>
        <w:ind w:left="-567" w:hanging="133"/>
        <w:jc w:val="both"/>
        <w:rPr>
          <w:rFonts w:ascii="Century Gothic" w:hAnsi="Century Gothic"/>
          <w:sz w:val="24"/>
          <w:szCs w:val="24"/>
        </w:rPr>
      </w:pPr>
      <w:r w:rsidRPr="008B7F89">
        <w:rPr>
          <w:rFonts w:ascii="Century Gothic" w:hAnsi="Century Gothic"/>
          <w:sz w:val="24"/>
          <w:szCs w:val="24"/>
        </w:rPr>
        <w:t xml:space="preserve">- działania niepożądane: </w:t>
      </w:r>
      <w:proofErr w:type="spellStart"/>
      <w:r w:rsidRPr="008B7F89">
        <w:rPr>
          <w:rFonts w:ascii="Century Gothic" w:hAnsi="Century Gothic"/>
          <w:sz w:val="24"/>
          <w:szCs w:val="24"/>
        </w:rPr>
        <w:t>lidokaina</w:t>
      </w:r>
      <w:proofErr w:type="spellEnd"/>
      <w:r w:rsidRPr="008B7F89">
        <w:rPr>
          <w:rFonts w:ascii="Century Gothic" w:hAnsi="Century Gothic"/>
          <w:sz w:val="24"/>
          <w:szCs w:val="24"/>
        </w:rPr>
        <w:t xml:space="preserve"> może powodować zawroty głowy, senność, drżenie mięśni, zaburzenia widzenia lub słuchu. Objawy te zwykle ustępują po krótkim czasie.</w:t>
      </w:r>
    </w:p>
    <w:p w:rsidR="00323658" w:rsidRPr="008B7F89" w:rsidRDefault="00323658" w:rsidP="00323658">
      <w:pPr>
        <w:ind w:left="-567" w:hanging="133"/>
        <w:jc w:val="both"/>
        <w:rPr>
          <w:rFonts w:ascii="Century Gothic" w:hAnsi="Century Gothic"/>
          <w:sz w:val="24"/>
          <w:szCs w:val="24"/>
        </w:rPr>
      </w:pPr>
      <w:r w:rsidRPr="008B7F89">
        <w:rPr>
          <w:rFonts w:ascii="Century Gothic" w:hAnsi="Century Gothic"/>
          <w:sz w:val="24"/>
          <w:szCs w:val="24"/>
        </w:rPr>
        <w:t xml:space="preserve">- powikłania miejscowe: w miejscu podania </w:t>
      </w:r>
      <w:proofErr w:type="spellStart"/>
      <w:r w:rsidRPr="008B7F89">
        <w:rPr>
          <w:rFonts w:ascii="Century Gothic" w:hAnsi="Century Gothic"/>
          <w:sz w:val="24"/>
          <w:szCs w:val="24"/>
        </w:rPr>
        <w:t>lidokainy</w:t>
      </w:r>
      <w:proofErr w:type="spellEnd"/>
      <w:r w:rsidRPr="008B7F89">
        <w:rPr>
          <w:rFonts w:ascii="Century Gothic" w:hAnsi="Century Gothic"/>
          <w:sz w:val="24"/>
          <w:szCs w:val="24"/>
        </w:rPr>
        <w:t xml:space="preserve"> może wystąpić zaczerwienienie, obrzęk lub ból. Zwykle są to łagodne objawy, które ustępują samoistnie.</w:t>
      </w:r>
    </w:p>
    <w:p w:rsidR="00323658" w:rsidRPr="008B7F89" w:rsidRDefault="00323658" w:rsidP="00323658">
      <w:pPr>
        <w:ind w:left="-700"/>
        <w:jc w:val="both"/>
        <w:rPr>
          <w:rFonts w:ascii="Century Gothic" w:hAnsi="Century Gothic"/>
          <w:sz w:val="24"/>
          <w:szCs w:val="24"/>
        </w:rPr>
      </w:pPr>
      <w:r w:rsidRPr="008B7F89">
        <w:rPr>
          <w:rFonts w:ascii="Century Gothic" w:hAnsi="Century Gothic"/>
          <w:sz w:val="24"/>
          <w:szCs w:val="24"/>
        </w:rPr>
        <w:lastRenderedPageBreak/>
        <w:t xml:space="preserve">Ważne jest, aby poinformować lekarza o wszelkich dolegliwościach, które występują po podaniu </w:t>
      </w:r>
      <w:proofErr w:type="spellStart"/>
      <w:r w:rsidRPr="008B7F89">
        <w:rPr>
          <w:rFonts w:ascii="Century Gothic" w:hAnsi="Century Gothic"/>
          <w:sz w:val="24"/>
          <w:szCs w:val="24"/>
        </w:rPr>
        <w:t>lidokainy</w:t>
      </w:r>
      <w:proofErr w:type="spellEnd"/>
      <w:r w:rsidRPr="008B7F89">
        <w:rPr>
          <w:rFonts w:ascii="Century Gothic" w:hAnsi="Century Gothic"/>
          <w:sz w:val="24"/>
          <w:szCs w:val="24"/>
        </w:rPr>
        <w:t xml:space="preserve"> lub reakcjach, które wystąpiły podczas ewentualnych wcześniejszych podań leku. Podobna uwaga dotyczy przebytych niepożądanych reakcji na środki kontrastowe. </w:t>
      </w:r>
    </w:p>
    <w:p w:rsidR="00380499" w:rsidRPr="00762089" w:rsidRDefault="00380499" w:rsidP="00380499">
      <w:pPr>
        <w:jc w:val="both"/>
      </w:pPr>
    </w:p>
    <w:p w:rsidR="00380499" w:rsidRPr="00484FEE" w:rsidRDefault="00380499" w:rsidP="00380499">
      <w:pPr>
        <w:ind w:left="-700"/>
        <w:jc w:val="both"/>
        <w:rPr>
          <w:rFonts w:ascii="Century Gothic" w:hAnsi="Century Gothic"/>
          <w:b/>
          <w:bCs/>
          <w:sz w:val="24"/>
          <w:szCs w:val="24"/>
        </w:rPr>
      </w:pPr>
      <w:r w:rsidRPr="00484FEE">
        <w:rPr>
          <w:b/>
          <w:bCs/>
          <w:sz w:val="24"/>
          <w:szCs w:val="24"/>
        </w:rPr>
        <w:t>6</w:t>
      </w:r>
      <w:r w:rsidRPr="00484FEE">
        <w:rPr>
          <w:rFonts w:ascii="Century Gothic" w:hAnsi="Century Gothic"/>
          <w:b/>
          <w:bCs/>
          <w:sz w:val="24"/>
          <w:szCs w:val="24"/>
        </w:rPr>
        <w:t>. SKUTKI ODLEGŁE ZABIEGU STENTOWANIA TĘTNICY TRZEWNEJ</w:t>
      </w:r>
    </w:p>
    <w:p w:rsidR="00323658" w:rsidRPr="008B7F89" w:rsidRDefault="00323658" w:rsidP="00323658">
      <w:pPr>
        <w:ind w:left="-700"/>
        <w:jc w:val="both"/>
        <w:rPr>
          <w:rFonts w:ascii="Century Gothic" w:hAnsi="Century Gothic"/>
          <w:sz w:val="24"/>
          <w:szCs w:val="24"/>
          <w:lang w:eastAsia="pl-PL"/>
        </w:rPr>
      </w:pPr>
      <w:r w:rsidRPr="008B7F89">
        <w:rPr>
          <w:rFonts w:ascii="Century Gothic" w:hAnsi="Century Gothic"/>
          <w:sz w:val="24"/>
          <w:szCs w:val="24"/>
        </w:rPr>
        <w:t xml:space="preserve">Jak wspomniano, ryzyko </w:t>
      </w:r>
      <w:proofErr w:type="spellStart"/>
      <w:r w:rsidRPr="008B7F89">
        <w:rPr>
          <w:rFonts w:ascii="Century Gothic" w:hAnsi="Century Gothic"/>
          <w:sz w:val="24"/>
          <w:szCs w:val="24"/>
        </w:rPr>
        <w:t>restenozy</w:t>
      </w:r>
      <w:proofErr w:type="spellEnd"/>
      <w:r w:rsidRPr="008B7F89">
        <w:rPr>
          <w:rFonts w:ascii="Century Gothic" w:hAnsi="Century Gothic"/>
          <w:sz w:val="24"/>
          <w:szCs w:val="24"/>
        </w:rPr>
        <w:t xml:space="preserve"> w </w:t>
      </w:r>
      <w:proofErr w:type="spellStart"/>
      <w:r w:rsidRPr="008B7F89">
        <w:rPr>
          <w:rFonts w:ascii="Century Gothic" w:hAnsi="Century Gothic"/>
          <w:sz w:val="24"/>
          <w:szCs w:val="24"/>
        </w:rPr>
        <w:t>stencie</w:t>
      </w:r>
      <w:proofErr w:type="spellEnd"/>
      <w:r w:rsidRPr="008B7F89">
        <w:rPr>
          <w:rFonts w:ascii="Century Gothic" w:hAnsi="Century Gothic"/>
          <w:sz w:val="24"/>
          <w:szCs w:val="24"/>
        </w:rPr>
        <w:t xml:space="preserve"> stalowym implantowanym do tętnicy nerkowej zwężonej na tle miażdżycy wynosi nawet 30%. w wielu badaniach okazało się, że je</w:t>
      </w:r>
      <w:r w:rsidRPr="008B7F89">
        <w:rPr>
          <w:rFonts w:ascii="Century Gothic" w:hAnsi="Century Gothic"/>
          <w:sz w:val="24"/>
          <w:szCs w:val="24"/>
        </w:rPr>
        <w:softHyphen/>
        <w:t>dy</w:t>
      </w:r>
      <w:r w:rsidRPr="008B7F89">
        <w:rPr>
          <w:rFonts w:ascii="Century Gothic" w:hAnsi="Century Gothic"/>
          <w:sz w:val="24"/>
          <w:szCs w:val="24"/>
        </w:rPr>
        <w:softHyphen/>
        <w:t>nym czyn</w:t>
      </w:r>
      <w:r w:rsidRPr="008B7F89">
        <w:rPr>
          <w:rFonts w:ascii="Century Gothic" w:hAnsi="Century Gothic"/>
          <w:sz w:val="24"/>
          <w:szCs w:val="24"/>
        </w:rPr>
        <w:softHyphen/>
        <w:t>ni</w:t>
      </w:r>
      <w:r w:rsidRPr="008B7F89">
        <w:rPr>
          <w:rFonts w:ascii="Century Gothic" w:hAnsi="Century Gothic"/>
          <w:sz w:val="24"/>
          <w:szCs w:val="24"/>
        </w:rPr>
        <w:softHyphen/>
        <w:t>kiem pro</w:t>
      </w:r>
      <w:r w:rsidRPr="008B7F89">
        <w:rPr>
          <w:rFonts w:ascii="Century Gothic" w:hAnsi="Century Gothic"/>
          <w:sz w:val="24"/>
          <w:szCs w:val="24"/>
        </w:rPr>
        <w:softHyphen/>
        <w:t>gno</w:t>
      </w:r>
      <w:r w:rsidRPr="008B7F89">
        <w:rPr>
          <w:rFonts w:ascii="Century Gothic" w:hAnsi="Century Gothic"/>
          <w:sz w:val="24"/>
          <w:szCs w:val="24"/>
        </w:rPr>
        <w:softHyphen/>
        <w:t>stycz</w:t>
      </w:r>
      <w:r w:rsidRPr="008B7F89">
        <w:rPr>
          <w:rFonts w:ascii="Century Gothic" w:hAnsi="Century Gothic"/>
          <w:sz w:val="24"/>
          <w:szCs w:val="24"/>
        </w:rPr>
        <w:softHyphen/>
        <w:t xml:space="preserve">nym </w:t>
      </w:r>
      <w:proofErr w:type="spellStart"/>
      <w:r w:rsidRPr="008B7F89">
        <w:rPr>
          <w:rFonts w:ascii="Century Gothic" w:hAnsi="Century Gothic"/>
          <w:sz w:val="24"/>
          <w:szCs w:val="24"/>
        </w:rPr>
        <w:t>re</w:t>
      </w:r>
      <w:r w:rsidRPr="008B7F89">
        <w:rPr>
          <w:rFonts w:ascii="Century Gothic" w:hAnsi="Century Gothic"/>
          <w:sz w:val="24"/>
          <w:szCs w:val="24"/>
        </w:rPr>
        <w:softHyphen/>
        <w:t>ste</w:t>
      </w:r>
      <w:r w:rsidRPr="008B7F89">
        <w:rPr>
          <w:rFonts w:ascii="Century Gothic" w:hAnsi="Century Gothic"/>
          <w:sz w:val="24"/>
          <w:szCs w:val="24"/>
        </w:rPr>
        <w:softHyphen/>
        <w:t>no</w:t>
      </w:r>
      <w:proofErr w:type="spellEnd"/>
      <w:r w:rsidRPr="008B7F89">
        <w:rPr>
          <w:rFonts w:ascii="Century Gothic" w:hAnsi="Century Gothic"/>
          <w:sz w:val="24"/>
          <w:szCs w:val="24"/>
        </w:rPr>
        <w:softHyphen/>
      </w:r>
      <w:proofErr w:type="spellStart"/>
      <w:r w:rsidRPr="008B7F89">
        <w:rPr>
          <w:rFonts w:ascii="Century Gothic" w:hAnsi="Century Gothic"/>
          <w:sz w:val="24"/>
          <w:szCs w:val="24"/>
        </w:rPr>
        <w:t>zy</w:t>
      </w:r>
      <w:proofErr w:type="spellEnd"/>
      <w:r w:rsidRPr="008B7F89">
        <w:rPr>
          <w:rFonts w:ascii="Century Gothic" w:hAnsi="Century Gothic"/>
          <w:sz w:val="24"/>
          <w:szCs w:val="24"/>
        </w:rPr>
        <w:t xml:space="preserve"> we</w:t>
      </w:r>
      <w:r w:rsidRPr="008B7F89">
        <w:rPr>
          <w:rFonts w:ascii="Century Gothic" w:hAnsi="Century Gothic"/>
          <w:sz w:val="24"/>
          <w:szCs w:val="24"/>
        </w:rPr>
        <w:softHyphen/>
        <w:t xml:space="preserve">wnątrz </w:t>
      </w:r>
      <w:proofErr w:type="spellStart"/>
      <w:r w:rsidRPr="008B7F89">
        <w:rPr>
          <w:rFonts w:ascii="Century Gothic" w:hAnsi="Century Gothic"/>
          <w:sz w:val="24"/>
          <w:szCs w:val="24"/>
        </w:rPr>
        <w:t>sten</w:t>
      </w:r>
      <w:r w:rsidRPr="008B7F89">
        <w:rPr>
          <w:rFonts w:ascii="Century Gothic" w:hAnsi="Century Gothic"/>
          <w:sz w:val="24"/>
          <w:szCs w:val="24"/>
        </w:rPr>
        <w:softHyphen/>
        <w:t>t</w:t>
      </w:r>
      <w:proofErr w:type="spellEnd"/>
      <w:r w:rsidRPr="008B7F89">
        <w:rPr>
          <w:rFonts w:ascii="Century Gothic" w:hAnsi="Century Gothic"/>
          <w:sz w:val="24"/>
          <w:szCs w:val="24"/>
        </w:rPr>
        <w:t>u oka</w:t>
      </w:r>
      <w:r w:rsidRPr="008B7F89">
        <w:rPr>
          <w:rFonts w:ascii="Century Gothic" w:hAnsi="Century Gothic"/>
          <w:sz w:val="24"/>
          <w:szCs w:val="24"/>
        </w:rPr>
        <w:softHyphen/>
        <w:t>za</w:t>
      </w:r>
      <w:r w:rsidRPr="008B7F89">
        <w:rPr>
          <w:rFonts w:ascii="Century Gothic" w:hAnsi="Century Gothic"/>
          <w:sz w:val="24"/>
          <w:szCs w:val="24"/>
        </w:rPr>
        <w:softHyphen/>
        <w:t>ła się śred</w:t>
      </w:r>
      <w:r w:rsidRPr="008B7F89">
        <w:rPr>
          <w:rFonts w:ascii="Century Gothic" w:hAnsi="Century Gothic"/>
          <w:sz w:val="24"/>
          <w:szCs w:val="24"/>
        </w:rPr>
        <w:softHyphen/>
        <w:t>ni</w:t>
      </w:r>
      <w:r w:rsidRPr="008B7F89">
        <w:rPr>
          <w:rFonts w:ascii="Century Gothic" w:hAnsi="Century Gothic"/>
          <w:sz w:val="24"/>
          <w:szCs w:val="24"/>
        </w:rPr>
        <w:softHyphen/>
        <w:t>ca tęt</w:t>
      </w:r>
      <w:r w:rsidRPr="008B7F89">
        <w:rPr>
          <w:rFonts w:ascii="Century Gothic" w:hAnsi="Century Gothic"/>
          <w:sz w:val="24"/>
          <w:szCs w:val="24"/>
        </w:rPr>
        <w:softHyphen/>
        <w:t>ni</w:t>
      </w:r>
      <w:r w:rsidRPr="008B7F89">
        <w:rPr>
          <w:rFonts w:ascii="Century Gothic" w:hAnsi="Century Gothic"/>
          <w:sz w:val="24"/>
          <w:szCs w:val="24"/>
        </w:rPr>
        <w:softHyphen/>
        <w:t>cy ner</w:t>
      </w:r>
      <w:r w:rsidRPr="008B7F89">
        <w:rPr>
          <w:rFonts w:ascii="Century Gothic" w:hAnsi="Century Gothic"/>
          <w:sz w:val="24"/>
          <w:szCs w:val="24"/>
        </w:rPr>
        <w:softHyphen/>
        <w:t>ko</w:t>
      </w:r>
      <w:r w:rsidRPr="008B7F89">
        <w:rPr>
          <w:rFonts w:ascii="Century Gothic" w:hAnsi="Century Gothic"/>
          <w:sz w:val="24"/>
          <w:szCs w:val="24"/>
        </w:rPr>
        <w:softHyphen/>
        <w:t xml:space="preserve">wej lub </w:t>
      </w:r>
      <w:proofErr w:type="spellStart"/>
      <w:r w:rsidRPr="008B7F89">
        <w:rPr>
          <w:rFonts w:ascii="Century Gothic" w:hAnsi="Century Gothic"/>
          <w:sz w:val="24"/>
          <w:szCs w:val="24"/>
        </w:rPr>
        <w:t>sten</w:t>
      </w:r>
      <w:r w:rsidRPr="008B7F89">
        <w:rPr>
          <w:rFonts w:ascii="Century Gothic" w:hAnsi="Century Gothic"/>
          <w:sz w:val="24"/>
          <w:szCs w:val="24"/>
        </w:rPr>
        <w:softHyphen/>
        <w:t>t</w:t>
      </w:r>
      <w:proofErr w:type="spellEnd"/>
      <w:r w:rsidRPr="008B7F89">
        <w:rPr>
          <w:rFonts w:ascii="Century Gothic" w:hAnsi="Century Gothic"/>
          <w:sz w:val="24"/>
          <w:szCs w:val="24"/>
        </w:rPr>
        <w:t>u, przy czym od</w:t>
      </w:r>
      <w:r w:rsidRPr="008B7F89">
        <w:rPr>
          <w:rFonts w:ascii="Century Gothic" w:hAnsi="Century Gothic"/>
          <w:sz w:val="24"/>
          <w:szCs w:val="24"/>
        </w:rPr>
        <w:softHyphen/>
        <w:t>se</w:t>
      </w:r>
      <w:r w:rsidRPr="008B7F89">
        <w:rPr>
          <w:rFonts w:ascii="Century Gothic" w:hAnsi="Century Gothic"/>
          <w:sz w:val="24"/>
          <w:szCs w:val="24"/>
        </w:rPr>
        <w:softHyphen/>
        <w:t>tek po</w:t>
      </w:r>
      <w:r w:rsidRPr="008B7F89">
        <w:rPr>
          <w:rFonts w:ascii="Century Gothic" w:hAnsi="Century Gothic"/>
          <w:sz w:val="24"/>
          <w:szCs w:val="24"/>
        </w:rPr>
        <w:softHyphen/>
        <w:t>now</w:t>
      </w:r>
      <w:r w:rsidRPr="008B7F89">
        <w:rPr>
          <w:rFonts w:ascii="Century Gothic" w:hAnsi="Century Gothic"/>
          <w:sz w:val="24"/>
          <w:szCs w:val="24"/>
        </w:rPr>
        <w:softHyphen/>
        <w:t>nych zwę</w:t>
      </w:r>
      <w:r w:rsidRPr="008B7F89">
        <w:rPr>
          <w:rFonts w:ascii="Century Gothic" w:hAnsi="Century Gothic"/>
          <w:sz w:val="24"/>
          <w:szCs w:val="24"/>
        </w:rPr>
        <w:softHyphen/>
        <w:t>żeń wzra</w:t>
      </w:r>
      <w:r w:rsidRPr="008B7F89">
        <w:rPr>
          <w:rFonts w:ascii="Century Gothic" w:hAnsi="Century Gothic"/>
          <w:sz w:val="24"/>
          <w:szCs w:val="24"/>
        </w:rPr>
        <w:softHyphen/>
        <w:t>stał wraz ze zmniej</w:t>
      </w:r>
      <w:r w:rsidRPr="008B7F89">
        <w:rPr>
          <w:rFonts w:ascii="Century Gothic" w:hAnsi="Century Gothic"/>
          <w:sz w:val="24"/>
          <w:szCs w:val="24"/>
        </w:rPr>
        <w:softHyphen/>
        <w:t>sza</w:t>
      </w:r>
      <w:r w:rsidRPr="008B7F89">
        <w:rPr>
          <w:rFonts w:ascii="Century Gothic" w:hAnsi="Century Gothic"/>
          <w:sz w:val="24"/>
          <w:szCs w:val="24"/>
        </w:rPr>
        <w:softHyphen/>
        <w:t>niem się tej śred</w:t>
      </w:r>
      <w:r w:rsidRPr="008B7F89">
        <w:rPr>
          <w:rFonts w:ascii="Century Gothic" w:hAnsi="Century Gothic"/>
          <w:sz w:val="24"/>
          <w:szCs w:val="24"/>
        </w:rPr>
        <w:softHyphen/>
        <w:t>ni</w:t>
      </w:r>
      <w:r w:rsidRPr="008B7F89">
        <w:rPr>
          <w:rFonts w:ascii="Century Gothic" w:hAnsi="Century Gothic"/>
          <w:sz w:val="24"/>
          <w:szCs w:val="24"/>
        </w:rPr>
        <w:softHyphen/>
        <w:t xml:space="preserve">cy. Należy podkreślić, że efekt odległy zabiegu </w:t>
      </w:r>
      <w:proofErr w:type="spellStart"/>
      <w:r w:rsidRPr="008B7F89">
        <w:rPr>
          <w:rFonts w:ascii="Century Gothic" w:hAnsi="Century Gothic"/>
          <w:sz w:val="24"/>
          <w:szCs w:val="24"/>
        </w:rPr>
        <w:t>stentowania</w:t>
      </w:r>
      <w:proofErr w:type="spellEnd"/>
      <w:r w:rsidRPr="008B7F89">
        <w:rPr>
          <w:rFonts w:ascii="Century Gothic" w:hAnsi="Century Gothic"/>
          <w:sz w:val="24"/>
          <w:szCs w:val="24"/>
        </w:rPr>
        <w:t xml:space="preserve"> tętnicy nerkowej zależy od przestrzegania przez Pana/ Panią zmian stylu życia (zaprzestanie palenia tytoniu, zdrowa dieta, regularny wysiłek tlenowy i umiarkowane ćwiczenia oporowe) oraz przyjmowania tabletek zgodnie z zaleceniem lekarza na karcie wypisowej (leki przeciwpłytkowe, </w:t>
      </w:r>
      <w:r w:rsidRPr="008B7F89">
        <w:rPr>
          <w:rFonts w:ascii="Century Gothic" w:hAnsi="Century Gothic"/>
          <w:bCs/>
          <w:sz w:val="24"/>
          <w:szCs w:val="24"/>
        </w:rPr>
        <w:t>leki obniżające stężenie cholesterolu), kontroli wyrównania cukrzycy, nadciśnienia tętniczego, masy ciała i</w:t>
      </w:r>
      <w:r w:rsidRPr="008B7F89">
        <w:rPr>
          <w:rFonts w:ascii="Century Gothic" w:hAnsi="Century Gothic"/>
          <w:sz w:val="24"/>
          <w:szCs w:val="24"/>
        </w:rPr>
        <w:t xml:space="preserve"> zgłaszania się na ambulatoryjne kontrole lekarskie. Mają one na celu wykrycie nawrotu zwężenia w </w:t>
      </w:r>
      <w:proofErr w:type="spellStart"/>
      <w:r w:rsidRPr="008B7F89">
        <w:rPr>
          <w:rFonts w:ascii="Century Gothic" w:hAnsi="Century Gothic"/>
          <w:sz w:val="24"/>
          <w:szCs w:val="24"/>
        </w:rPr>
        <w:t>stencie</w:t>
      </w:r>
      <w:proofErr w:type="spellEnd"/>
      <w:r w:rsidRPr="008B7F89">
        <w:rPr>
          <w:rFonts w:ascii="Century Gothic" w:hAnsi="Century Gothic"/>
          <w:sz w:val="24"/>
          <w:szCs w:val="24"/>
        </w:rPr>
        <w:t xml:space="preserve">, które, jak wspomniano wynosi 15-20%, a nawet 30% w ciągu 12 miesięcy. Kontrole lekarskie te mają także na celu wykrycie progresji zwężenia drugostronnej, bezobjawowej tętnicy nerkowej. Obecność zwężenia tętnicy nerkowej podwaja ryzyko sercowo- naczyniowe pacjenta (tzn. wystąpienia udaru, zawału serca, niedokrwienia kończyny). </w:t>
      </w:r>
    </w:p>
    <w:p w:rsidR="00484FEE" w:rsidRPr="00484FEE" w:rsidRDefault="00484FEE" w:rsidP="00380499">
      <w:pPr>
        <w:ind w:left="-700"/>
        <w:jc w:val="both"/>
        <w:rPr>
          <w:rFonts w:ascii="Century Gothic" w:hAnsi="Century Gothic"/>
          <w:sz w:val="24"/>
          <w:szCs w:val="24"/>
          <w:lang w:eastAsia="pl-PL"/>
        </w:rPr>
      </w:pPr>
    </w:p>
    <w:p w:rsidR="00C44A75" w:rsidRPr="00484FEE" w:rsidRDefault="00C44A75" w:rsidP="00C44A75">
      <w:pPr>
        <w:ind w:left="-700"/>
        <w:jc w:val="both"/>
        <w:rPr>
          <w:rFonts w:ascii="Century Gothic" w:hAnsi="Century Gothic"/>
          <w:b/>
          <w:bCs/>
          <w:sz w:val="24"/>
          <w:szCs w:val="24"/>
        </w:rPr>
      </w:pPr>
      <w:r w:rsidRPr="00484FEE">
        <w:rPr>
          <w:rFonts w:ascii="Century Gothic" w:hAnsi="Century Gothic"/>
          <w:b/>
          <w:bCs/>
          <w:sz w:val="24"/>
          <w:szCs w:val="24"/>
        </w:rPr>
        <w:t>7. ALTERNATYWNE METODY LECZENIA:</w:t>
      </w:r>
    </w:p>
    <w:p w:rsidR="00323658" w:rsidRPr="008B7F89" w:rsidRDefault="00323658" w:rsidP="00323658">
      <w:pPr>
        <w:ind w:left="-567" w:hanging="133"/>
        <w:jc w:val="both"/>
        <w:rPr>
          <w:rFonts w:ascii="Century Gothic" w:hAnsi="Century Gothic"/>
          <w:sz w:val="24"/>
          <w:szCs w:val="24"/>
        </w:rPr>
      </w:pPr>
      <w:r w:rsidRPr="008B7F89">
        <w:rPr>
          <w:rFonts w:ascii="Century Gothic" w:hAnsi="Century Gothic"/>
          <w:bCs/>
          <w:sz w:val="24"/>
          <w:szCs w:val="24"/>
        </w:rPr>
        <w:t xml:space="preserve">- OPTYMALNA TERAPIA FARMAKOLOGICZNA – stosowanie leków w celu zmniejszenia czynników ryzyka miażdżycy (obniżenie stężenia cholesterolu LDL &lt; 55mg/dl, a nawet &lt;40mg/dl, kontrola ciśnienia cukrzycy, itd.). Leczenie takie jest zawsze stosowane w pierwszej kolejności, niezależnie od tego, czy chory będzie podany zabiegowi, czy nie. </w:t>
      </w:r>
      <w:bookmarkStart w:id="6" w:name="_Hlk194947730"/>
      <w:r w:rsidRPr="008B7F89">
        <w:rPr>
          <w:rFonts w:ascii="Century Gothic" w:hAnsi="Century Gothic"/>
          <w:bCs/>
          <w:sz w:val="24"/>
          <w:szCs w:val="24"/>
        </w:rPr>
        <w:t xml:space="preserve">Samo leczenie zachowawcze nie jest jednak wystarczająco skuteczne w leczeniu chorych z nadciśnieniem opornym, przełomem nadciśnieniowym, nawracającymi obrzękami płuc lub pogarszaniem sie niewydolności nerek, gdyż chorzy ci są przeważnie leczeni optymalnie, a mimo to objawy nawracają. Zwlekanie z zabiegiem w takich sytuacjach grozi utrzymywaniem sie lub progresją objawów, koniecznością dializoterapii do końca życia, a nawet zgonem </w:t>
      </w:r>
    </w:p>
    <w:bookmarkEnd w:id="6"/>
    <w:p w:rsidR="00323658" w:rsidRPr="008B7F89" w:rsidRDefault="00323658" w:rsidP="00323658">
      <w:pPr>
        <w:ind w:left="-567" w:hanging="133"/>
        <w:jc w:val="both"/>
        <w:rPr>
          <w:rFonts w:ascii="Century Gothic" w:hAnsi="Century Gothic"/>
          <w:b/>
          <w:bCs/>
          <w:sz w:val="24"/>
          <w:szCs w:val="24"/>
        </w:rPr>
      </w:pPr>
      <w:r w:rsidRPr="008B7F89">
        <w:rPr>
          <w:rFonts w:ascii="Century Gothic" w:hAnsi="Century Gothic"/>
          <w:sz w:val="24"/>
          <w:szCs w:val="24"/>
        </w:rPr>
        <w:t>- LECZENIE CHIRURGICZNE -zabieg wykonuje się w znieczuleniu ogólnym, wymaga otwarcia jamy brzusznej. Wska</w:t>
      </w:r>
      <w:r w:rsidRPr="008B7F89">
        <w:rPr>
          <w:rFonts w:ascii="Century Gothic" w:hAnsi="Century Gothic"/>
          <w:sz w:val="24"/>
          <w:szCs w:val="24"/>
        </w:rPr>
        <w:softHyphen/>
        <w:t>za</w:t>
      </w:r>
      <w:r w:rsidRPr="008B7F89">
        <w:rPr>
          <w:rFonts w:ascii="Century Gothic" w:hAnsi="Century Gothic"/>
          <w:sz w:val="24"/>
          <w:szCs w:val="24"/>
        </w:rPr>
        <w:softHyphen/>
        <w:t>nia do za</w:t>
      </w:r>
      <w:r w:rsidRPr="008B7F89">
        <w:rPr>
          <w:rFonts w:ascii="Century Gothic" w:hAnsi="Century Gothic"/>
          <w:sz w:val="24"/>
          <w:szCs w:val="24"/>
        </w:rPr>
        <w:softHyphen/>
        <w:t>bie</w:t>
      </w:r>
      <w:r w:rsidRPr="008B7F89">
        <w:rPr>
          <w:rFonts w:ascii="Century Gothic" w:hAnsi="Century Gothic"/>
          <w:sz w:val="24"/>
          <w:szCs w:val="24"/>
        </w:rPr>
        <w:softHyphen/>
        <w:t>gu chi</w:t>
      </w:r>
      <w:r w:rsidRPr="008B7F89">
        <w:rPr>
          <w:rFonts w:ascii="Century Gothic" w:hAnsi="Century Gothic"/>
          <w:sz w:val="24"/>
          <w:szCs w:val="24"/>
        </w:rPr>
        <w:softHyphen/>
        <w:t>rur</w:t>
      </w:r>
      <w:r w:rsidRPr="008B7F89">
        <w:rPr>
          <w:rFonts w:ascii="Century Gothic" w:hAnsi="Century Gothic"/>
          <w:sz w:val="24"/>
          <w:szCs w:val="24"/>
        </w:rPr>
        <w:softHyphen/>
        <w:t>gicz</w:t>
      </w:r>
      <w:r w:rsidRPr="008B7F89">
        <w:rPr>
          <w:rFonts w:ascii="Century Gothic" w:hAnsi="Century Gothic"/>
          <w:sz w:val="24"/>
          <w:szCs w:val="24"/>
        </w:rPr>
        <w:softHyphen/>
        <w:t>ne</w:t>
      </w:r>
      <w:r w:rsidRPr="008B7F89">
        <w:rPr>
          <w:rFonts w:ascii="Century Gothic" w:hAnsi="Century Gothic"/>
          <w:sz w:val="24"/>
          <w:szCs w:val="24"/>
        </w:rPr>
        <w:softHyphen/>
        <w:t>go tętnic nerkowych obej</w:t>
      </w:r>
      <w:r w:rsidRPr="008B7F89">
        <w:rPr>
          <w:rFonts w:ascii="Century Gothic" w:hAnsi="Century Gothic"/>
          <w:sz w:val="24"/>
          <w:szCs w:val="24"/>
        </w:rPr>
        <w:softHyphen/>
        <w:t>mu</w:t>
      </w:r>
      <w:r w:rsidRPr="008B7F89">
        <w:rPr>
          <w:rFonts w:ascii="Century Gothic" w:hAnsi="Century Gothic"/>
          <w:sz w:val="24"/>
          <w:szCs w:val="24"/>
        </w:rPr>
        <w:softHyphen/>
        <w:t>ją: 1) po</w:t>
      </w:r>
      <w:r w:rsidRPr="008B7F89">
        <w:rPr>
          <w:rFonts w:ascii="Century Gothic" w:hAnsi="Century Gothic"/>
          <w:sz w:val="24"/>
          <w:szCs w:val="24"/>
        </w:rPr>
        <w:softHyphen/>
        <w:t>waż</w:t>
      </w:r>
      <w:r w:rsidRPr="008B7F89">
        <w:rPr>
          <w:rFonts w:ascii="Century Gothic" w:hAnsi="Century Gothic"/>
          <w:sz w:val="24"/>
          <w:szCs w:val="24"/>
        </w:rPr>
        <w:softHyphen/>
        <w:t>ne zwę</w:t>
      </w:r>
      <w:r w:rsidRPr="008B7F89">
        <w:rPr>
          <w:rFonts w:ascii="Century Gothic" w:hAnsi="Century Gothic"/>
          <w:sz w:val="24"/>
          <w:szCs w:val="24"/>
        </w:rPr>
        <w:softHyphen/>
        <w:t>że</w:t>
      </w:r>
      <w:r w:rsidRPr="008B7F89">
        <w:rPr>
          <w:rFonts w:ascii="Century Gothic" w:hAnsi="Century Gothic"/>
          <w:sz w:val="24"/>
          <w:szCs w:val="24"/>
        </w:rPr>
        <w:softHyphen/>
        <w:t>nie tęt</w:t>
      </w:r>
      <w:r w:rsidRPr="008B7F89">
        <w:rPr>
          <w:rFonts w:ascii="Century Gothic" w:hAnsi="Century Gothic"/>
          <w:sz w:val="24"/>
          <w:szCs w:val="24"/>
        </w:rPr>
        <w:softHyphen/>
        <w:t>ni</w:t>
      </w:r>
      <w:r w:rsidRPr="008B7F89">
        <w:rPr>
          <w:rFonts w:ascii="Century Gothic" w:hAnsi="Century Gothic"/>
          <w:sz w:val="24"/>
          <w:szCs w:val="24"/>
        </w:rPr>
        <w:softHyphen/>
        <w:t>cy ner</w:t>
      </w:r>
      <w:r w:rsidRPr="008B7F89">
        <w:rPr>
          <w:rFonts w:ascii="Century Gothic" w:hAnsi="Century Gothic"/>
          <w:sz w:val="24"/>
          <w:szCs w:val="24"/>
        </w:rPr>
        <w:softHyphen/>
        <w:t>ko</w:t>
      </w:r>
      <w:r w:rsidRPr="008B7F89">
        <w:rPr>
          <w:rFonts w:ascii="Century Gothic" w:hAnsi="Century Gothic"/>
          <w:sz w:val="24"/>
          <w:szCs w:val="24"/>
        </w:rPr>
        <w:softHyphen/>
        <w:t>wej, gdy w odej</w:t>
      </w:r>
      <w:r w:rsidRPr="008B7F89">
        <w:rPr>
          <w:rFonts w:ascii="Century Gothic" w:hAnsi="Century Gothic"/>
          <w:sz w:val="24"/>
          <w:szCs w:val="24"/>
        </w:rPr>
        <w:softHyphen/>
        <w:t>ściu tęt</w:t>
      </w:r>
      <w:r w:rsidRPr="008B7F89">
        <w:rPr>
          <w:rFonts w:ascii="Century Gothic" w:hAnsi="Century Gothic"/>
          <w:sz w:val="24"/>
          <w:szCs w:val="24"/>
        </w:rPr>
        <w:softHyphen/>
        <w:t>ni</w:t>
      </w:r>
      <w:r w:rsidRPr="008B7F89">
        <w:rPr>
          <w:rFonts w:ascii="Century Gothic" w:hAnsi="Century Gothic"/>
          <w:sz w:val="24"/>
          <w:szCs w:val="24"/>
        </w:rPr>
        <w:softHyphen/>
        <w:t>cy znaj</w:t>
      </w:r>
      <w:r w:rsidRPr="008B7F89">
        <w:rPr>
          <w:rFonts w:ascii="Century Gothic" w:hAnsi="Century Gothic"/>
          <w:sz w:val="24"/>
          <w:szCs w:val="24"/>
        </w:rPr>
        <w:softHyphen/>
        <w:t>du</w:t>
      </w:r>
      <w:r w:rsidRPr="008B7F89">
        <w:rPr>
          <w:rFonts w:ascii="Century Gothic" w:hAnsi="Century Gothic"/>
          <w:sz w:val="24"/>
          <w:szCs w:val="24"/>
        </w:rPr>
        <w:softHyphen/>
        <w:t xml:space="preserve">je się </w:t>
      </w:r>
      <w:r w:rsidRPr="008B7F89">
        <w:rPr>
          <w:rFonts w:ascii="Century Gothic" w:hAnsi="Century Gothic"/>
          <w:sz w:val="24"/>
          <w:szCs w:val="24"/>
        </w:rPr>
        <w:lastRenderedPageBreak/>
        <w:t>tęt</w:t>
      </w:r>
      <w:r w:rsidRPr="008B7F89">
        <w:rPr>
          <w:rFonts w:ascii="Century Gothic" w:hAnsi="Century Gothic"/>
          <w:sz w:val="24"/>
          <w:szCs w:val="24"/>
        </w:rPr>
        <w:softHyphen/>
        <w:t>niak aor</w:t>
      </w:r>
      <w:r w:rsidRPr="008B7F89">
        <w:rPr>
          <w:rFonts w:ascii="Century Gothic" w:hAnsi="Century Gothic"/>
          <w:sz w:val="24"/>
          <w:szCs w:val="24"/>
        </w:rPr>
        <w:softHyphen/>
        <w:t>ty brzusz</w:t>
      </w:r>
      <w:r w:rsidRPr="008B7F89">
        <w:rPr>
          <w:rFonts w:ascii="Century Gothic" w:hAnsi="Century Gothic"/>
          <w:sz w:val="24"/>
          <w:szCs w:val="24"/>
        </w:rPr>
        <w:softHyphen/>
        <w:t>nej wy</w:t>
      </w:r>
      <w:r w:rsidRPr="008B7F89">
        <w:rPr>
          <w:rFonts w:ascii="Century Gothic" w:hAnsi="Century Gothic"/>
          <w:sz w:val="24"/>
          <w:szCs w:val="24"/>
        </w:rPr>
        <w:softHyphen/>
        <w:t>ma</w:t>
      </w:r>
      <w:r w:rsidRPr="008B7F89">
        <w:rPr>
          <w:rFonts w:ascii="Century Gothic" w:hAnsi="Century Gothic"/>
          <w:sz w:val="24"/>
          <w:szCs w:val="24"/>
        </w:rPr>
        <w:softHyphen/>
        <w:t>ga</w:t>
      </w:r>
      <w:r w:rsidRPr="008B7F89">
        <w:rPr>
          <w:rFonts w:ascii="Century Gothic" w:hAnsi="Century Gothic"/>
          <w:sz w:val="24"/>
          <w:szCs w:val="24"/>
        </w:rPr>
        <w:softHyphen/>
        <w:t>ją</w:t>
      </w:r>
      <w:r w:rsidRPr="008B7F89">
        <w:rPr>
          <w:rFonts w:ascii="Century Gothic" w:hAnsi="Century Gothic"/>
          <w:sz w:val="24"/>
          <w:szCs w:val="24"/>
        </w:rPr>
        <w:softHyphen/>
        <w:t>cy opra</w:t>
      </w:r>
      <w:r w:rsidRPr="008B7F89">
        <w:rPr>
          <w:rFonts w:ascii="Century Gothic" w:hAnsi="Century Gothic"/>
          <w:sz w:val="24"/>
          <w:szCs w:val="24"/>
        </w:rPr>
        <w:softHyphen/>
        <w:t>co</w:t>
      </w:r>
      <w:r w:rsidRPr="008B7F89">
        <w:rPr>
          <w:rFonts w:ascii="Century Gothic" w:hAnsi="Century Gothic"/>
          <w:sz w:val="24"/>
          <w:szCs w:val="24"/>
        </w:rPr>
        <w:softHyphen/>
        <w:t>wa</w:t>
      </w:r>
      <w:r w:rsidRPr="008B7F89">
        <w:rPr>
          <w:rFonts w:ascii="Century Gothic" w:hAnsi="Century Gothic"/>
          <w:sz w:val="24"/>
          <w:szCs w:val="24"/>
        </w:rPr>
        <w:softHyphen/>
        <w:t>nia chi</w:t>
      </w:r>
      <w:r w:rsidRPr="008B7F89">
        <w:rPr>
          <w:rFonts w:ascii="Century Gothic" w:hAnsi="Century Gothic"/>
          <w:sz w:val="24"/>
          <w:szCs w:val="24"/>
        </w:rPr>
        <w:softHyphen/>
        <w:t>rur</w:t>
      </w:r>
      <w:r w:rsidRPr="008B7F89">
        <w:rPr>
          <w:rFonts w:ascii="Century Gothic" w:hAnsi="Century Gothic"/>
          <w:sz w:val="24"/>
          <w:szCs w:val="24"/>
        </w:rPr>
        <w:softHyphen/>
        <w:t>gicz</w:t>
      </w:r>
      <w:r w:rsidRPr="008B7F89">
        <w:rPr>
          <w:rFonts w:ascii="Century Gothic" w:hAnsi="Century Gothic"/>
          <w:sz w:val="24"/>
          <w:szCs w:val="24"/>
        </w:rPr>
        <w:softHyphen/>
        <w:t>ne</w:t>
      </w:r>
      <w:r w:rsidRPr="008B7F89">
        <w:rPr>
          <w:rFonts w:ascii="Century Gothic" w:hAnsi="Century Gothic"/>
          <w:sz w:val="24"/>
          <w:szCs w:val="24"/>
        </w:rPr>
        <w:softHyphen/>
        <w:t>go; 2) cięż</w:t>
      </w:r>
      <w:r w:rsidRPr="008B7F89">
        <w:rPr>
          <w:rFonts w:ascii="Century Gothic" w:hAnsi="Century Gothic"/>
          <w:sz w:val="24"/>
          <w:szCs w:val="24"/>
        </w:rPr>
        <w:softHyphen/>
        <w:t>kie zwę</w:t>
      </w:r>
      <w:r w:rsidRPr="008B7F89">
        <w:rPr>
          <w:rFonts w:ascii="Century Gothic" w:hAnsi="Century Gothic"/>
          <w:sz w:val="24"/>
          <w:szCs w:val="24"/>
        </w:rPr>
        <w:softHyphen/>
        <w:t>że</w:t>
      </w:r>
      <w:r w:rsidRPr="008B7F89">
        <w:rPr>
          <w:rFonts w:ascii="Century Gothic" w:hAnsi="Century Gothic"/>
          <w:sz w:val="24"/>
          <w:szCs w:val="24"/>
        </w:rPr>
        <w:softHyphen/>
        <w:t>nie tęt</w:t>
      </w:r>
      <w:r w:rsidRPr="008B7F89">
        <w:rPr>
          <w:rFonts w:ascii="Century Gothic" w:hAnsi="Century Gothic"/>
          <w:sz w:val="24"/>
          <w:szCs w:val="24"/>
        </w:rPr>
        <w:softHyphen/>
        <w:t>ni</w:t>
      </w:r>
      <w:r w:rsidRPr="008B7F89">
        <w:rPr>
          <w:rFonts w:ascii="Century Gothic" w:hAnsi="Century Gothic"/>
          <w:sz w:val="24"/>
          <w:szCs w:val="24"/>
        </w:rPr>
        <w:softHyphen/>
        <w:t>cy ner</w:t>
      </w:r>
      <w:r w:rsidRPr="008B7F89">
        <w:rPr>
          <w:rFonts w:ascii="Century Gothic" w:hAnsi="Century Gothic"/>
          <w:sz w:val="24"/>
          <w:szCs w:val="24"/>
        </w:rPr>
        <w:softHyphen/>
        <w:t>ko</w:t>
      </w:r>
      <w:r w:rsidRPr="008B7F89">
        <w:rPr>
          <w:rFonts w:ascii="Century Gothic" w:hAnsi="Century Gothic"/>
          <w:sz w:val="24"/>
          <w:szCs w:val="24"/>
        </w:rPr>
        <w:softHyphen/>
        <w:t>wej z moc</w:t>
      </w:r>
      <w:r w:rsidRPr="008B7F89">
        <w:rPr>
          <w:rFonts w:ascii="Century Gothic" w:hAnsi="Century Gothic"/>
          <w:sz w:val="24"/>
          <w:szCs w:val="24"/>
        </w:rPr>
        <w:softHyphen/>
        <w:t>no zwap</w:t>
      </w:r>
      <w:r w:rsidRPr="008B7F89">
        <w:rPr>
          <w:rFonts w:ascii="Century Gothic" w:hAnsi="Century Gothic"/>
          <w:sz w:val="24"/>
          <w:szCs w:val="24"/>
        </w:rPr>
        <w:softHyphen/>
        <w:t>nia</w:t>
      </w:r>
      <w:r w:rsidRPr="008B7F89">
        <w:rPr>
          <w:rFonts w:ascii="Century Gothic" w:hAnsi="Century Gothic"/>
          <w:sz w:val="24"/>
          <w:szCs w:val="24"/>
        </w:rPr>
        <w:softHyphen/>
        <w:t>łym odej</w:t>
      </w:r>
      <w:r w:rsidRPr="008B7F89">
        <w:rPr>
          <w:rFonts w:ascii="Century Gothic" w:hAnsi="Century Gothic"/>
          <w:sz w:val="24"/>
          <w:szCs w:val="24"/>
        </w:rPr>
        <w:softHyphen/>
        <w:t>ściem, nie</w:t>
      </w:r>
      <w:r w:rsidRPr="008B7F89">
        <w:rPr>
          <w:rFonts w:ascii="Century Gothic" w:hAnsi="Century Gothic"/>
          <w:sz w:val="24"/>
          <w:szCs w:val="24"/>
        </w:rPr>
        <w:softHyphen/>
        <w:t>pod</w:t>
      </w:r>
      <w:r w:rsidRPr="008B7F89">
        <w:rPr>
          <w:rFonts w:ascii="Century Gothic" w:hAnsi="Century Gothic"/>
          <w:sz w:val="24"/>
          <w:szCs w:val="24"/>
        </w:rPr>
        <w:softHyphen/>
        <w:t>da</w:t>
      </w:r>
      <w:r w:rsidRPr="008B7F89">
        <w:rPr>
          <w:rFonts w:ascii="Century Gothic" w:hAnsi="Century Gothic"/>
          <w:sz w:val="24"/>
          <w:szCs w:val="24"/>
        </w:rPr>
        <w:softHyphen/>
        <w:t>ją</w:t>
      </w:r>
      <w:r w:rsidRPr="008B7F89">
        <w:rPr>
          <w:rFonts w:ascii="Century Gothic" w:hAnsi="Century Gothic"/>
          <w:sz w:val="24"/>
          <w:szCs w:val="24"/>
        </w:rPr>
        <w:softHyphen/>
        <w:t>cym się le</w:t>
      </w:r>
      <w:r w:rsidRPr="008B7F89">
        <w:rPr>
          <w:rFonts w:ascii="Century Gothic" w:hAnsi="Century Gothic"/>
          <w:sz w:val="24"/>
          <w:szCs w:val="24"/>
        </w:rPr>
        <w:softHyphen/>
        <w:t>cze</w:t>
      </w:r>
      <w:r w:rsidRPr="008B7F89">
        <w:rPr>
          <w:rFonts w:ascii="Century Gothic" w:hAnsi="Century Gothic"/>
          <w:sz w:val="24"/>
          <w:szCs w:val="24"/>
        </w:rPr>
        <w:softHyphen/>
        <w:t>niu we</w:t>
      </w:r>
      <w:r w:rsidRPr="008B7F89">
        <w:rPr>
          <w:rFonts w:ascii="Century Gothic" w:hAnsi="Century Gothic"/>
          <w:sz w:val="24"/>
          <w:szCs w:val="24"/>
        </w:rPr>
        <w:softHyphen/>
        <w:t>wnątrz</w:t>
      </w:r>
      <w:r w:rsidRPr="008B7F89">
        <w:rPr>
          <w:rFonts w:ascii="Century Gothic" w:hAnsi="Century Gothic"/>
          <w:sz w:val="24"/>
          <w:szCs w:val="24"/>
        </w:rPr>
        <w:softHyphen/>
        <w:t>na</w:t>
      </w:r>
      <w:r w:rsidRPr="008B7F89">
        <w:rPr>
          <w:rFonts w:ascii="Century Gothic" w:hAnsi="Century Gothic"/>
          <w:sz w:val="24"/>
          <w:szCs w:val="24"/>
        </w:rPr>
        <w:softHyphen/>
        <w:t>czy</w:t>
      </w:r>
      <w:r w:rsidRPr="008B7F89">
        <w:rPr>
          <w:rFonts w:ascii="Century Gothic" w:hAnsi="Century Gothic"/>
          <w:sz w:val="24"/>
          <w:szCs w:val="24"/>
        </w:rPr>
        <w:softHyphen/>
        <w:t>nio</w:t>
      </w:r>
      <w:r w:rsidRPr="008B7F89">
        <w:rPr>
          <w:rFonts w:ascii="Century Gothic" w:hAnsi="Century Gothic"/>
          <w:sz w:val="24"/>
          <w:szCs w:val="24"/>
        </w:rPr>
        <w:softHyphen/>
        <w:t>we</w:t>
      </w:r>
      <w:r w:rsidRPr="008B7F89">
        <w:rPr>
          <w:rFonts w:ascii="Century Gothic" w:hAnsi="Century Gothic"/>
          <w:sz w:val="24"/>
          <w:szCs w:val="24"/>
        </w:rPr>
        <w:softHyphen/>
        <w:t>mu; 3) na</w:t>
      </w:r>
      <w:r w:rsidRPr="008B7F89">
        <w:rPr>
          <w:rFonts w:ascii="Century Gothic" w:hAnsi="Century Gothic"/>
          <w:sz w:val="24"/>
          <w:szCs w:val="24"/>
        </w:rPr>
        <w:softHyphen/>
        <w:t>wra</w:t>
      </w:r>
      <w:r w:rsidRPr="008B7F89">
        <w:rPr>
          <w:rFonts w:ascii="Century Gothic" w:hAnsi="Century Gothic"/>
          <w:sz w:val="24"/>
          <w:szCs w:val="24"/>
        </w:rPr>
        <w:softHyphen/>
        <w:t>ca</w:t>
      </w:r>
      <w:r w:rsidRPr="008B7F89">
        <w:rPr>
          <w:rFonts w:ascii="Century Gothic" w:hAnsi="Century Gothic"/>
          <w:sz w:val="24"/>
          <w:szCs w:val="24"/>
        </w:rPr>
        <w:softHyphen/>
        <w:t>ją</w:t>
      </w:r>
      <w:r w:rsidRPr="008B7F89">
        <w:rPr>
          <w:rFonts w:ascii="Century Gothic" w:hAnsi="Century Gothic"/>
          <w:sz w:val="24"/>
          <w:szCs w:val="24"/>
        </w:rPr>
        <w:softHyphen/>
        <w:t>ce zwę</w:t>
      </w:r>
      <w:r w:rsidRPr="008B7F89">
        <w:rPr>
          <w:rFonts w:ascii="Century Gothic" w:hAnsi="Century Gothic"/>
          <w:sz w:val="24"/>
          <w:szCs w:val="24"/>
        </w:rPr>
        <w:softHyphen/>
        <w:t>że</w:t>
      </w:r>
      <w:r w:rsidRPr="008B7F89">
        <w:rPr>
          <w:rFonts w:ascii="Century Gothic" w:hAnsi="Century Gothic"/>
          <w:sz w:val="24"/>
          <w:szCs w:val="24"/>
        </w:rPr>
        <w:softHyphen/>
        <w:t>nia po le</w:t>
      </w:r>
      <w:r w:rsidRPr="008B7F89">
        <w:rPr>
          <w:rFonts w:ascii="Century Gothic" w:hAnsi="Century Gothic"/>
          <w:sz w:val="24"/>
          <w:szCs w:val="24"/>
        </w:rPr>
        <w:softHyphen/>
        <w:t>cze</w:t>
      </w:r>
      <w:r w:rsidRPr="008B7F89">
        <w:rPr>
          <w:rFonts w:ascii="Century Gothic" w:hAnsi="Century Gothic"/>
          <w:sz w:val="24"/>
          <w:szCs w:val="24"/>
        </w:rPr>
        <w:softHyphen/>
        <w:t>niu we</w:t>
      </w:r>
      <w:r w:rsidRPr="008B7F89">
        <w:rPr>
          <w:rFonts w:ascii="Century Gothic" w:hAnsi="Century Gothic"/>
          <w:sz w:val="24"/>
          <w:szCs w:val="24"/>
        </w:rPr>
        <w:softHyphen/>
        <w:t>wnątrz</w:t>
      </w:r>
      <w:r w:rsidRPr="008B7F89">
        <w:rPr>
          <w:rFonts w:ascii="Century Gothic" w:hAnsi="Century Gothic"/>
          <w:sz w:val="24"/>
          <w:szCs w:val="24"/>
        </w:rPr>
        <w:softHyphen/>
        <w:t>na</w:t>
      </w:r>
      <w:r w:rsidRPr="008B7F89">
        <w:rPr>
          <w:rFonts w:ascii="Century Gothic" w:hAnsi="Century Gothic"/>
          <w:sz w:val="24"/>
          <w:szCs w:val="24"/>
        </w:rPr>
        <w:softHyphen/>
        <w:t>czy</w:t>
      </w:r>
      <w:r w:rsidRPr="008B7F89">
        <w:rPr>
          <w:rFonts w:ascii="Century Gothic" w:hAnsi="Century Gothic"/>
          <w:sz w:val="24"/>
          <w:szCs w:val="24"/>
        </w:rPr>
        <w:softHyphen/>
        <w:t>nio</w:t>
      </w:r>
      <w:r w:rsidRPr="008B7F89">
        <w:rPr>
          <w:rFonts w:ascii="Century Gothic" w:hAnsi="Century Gothic"/>
          <w:sz w:val="24"/>
          <w:szCs w:val="24"/>
        </w:rPr>
        <w:softHyphen/>
        <w:t>wym, opor</w:t>
      </w:r>
      <w:r w:rsidRPr="008B7F89">
        <w:rPr>
          <w:rFonts w:ascii="Century Gothic" w:hAnsi="Century Gothic"/>
          <w:sz w:val="24"/>
          <w:szCs w:val="24"/>
        </w:rPr>
        <w:softHyphen/>
        <w:t>ne na po</w:t>
      </w:r>
      <w:r w:rsidRPr="008B7F89">
        <w:rPr>
          <w:rFonts w:ascii="Century Gothic" w:hAnsi="Century Gothic"/>
          <w:sz w:val="24"/>
          <w:szCs w:val="24"/>
        </w:rPr>
        <w:softHyphen/>
        <w:t>wta</w:t>
      </w:r>
      <w:r w:rsidRPr="008B7F89">
        <w:rPr>
          <w:rFonts w:ascii="Century Gothic" w:hAnsi="Century Gothic"/>
          <w:sz w:val="24"/>
          <w:szCs w:val="24"/>
        </w:rPr>
        <w:softHyphen/>
        <w:t>rza</w:t>
      </w:r>
      <w:r w:rsidRPr="008B7F89">
        <w:rPr>
          <w:rFonts w:ascii="Century Gothic" w:hAnsi="Century Gothic"/>
          <w:sz w:val="24"/>
          <w:szCs w:val="24"/>
        </w:rPr>
        <w:softHyphen/>
        <w:t>ne naj</w:t>
      </w:r>
      <w:r w:rsidRPr="008B7F89">
        <w:rPr>
          <w:rFonts w:ascii="Century Gothic" w:hAnsi="Century Gothic"/>
          <w:sz w:val="24"/>
          <w:szCs w:val="24"/>
        </w:rPr>
        <w:softHyphen/>
        <w:t>now</w:t>
      </w:r>
      <w:r w:rsidRPr="008B7F89">
        <w:rPr>
          <w:rFonts w:ascii="Century Gothic" w:hAnsi="Century Gothic"/>
          <w:sz w:val="24"/>
          <w:szCs w:val="24"/>
        </w:rPr>
        <w:softHyphen/>
        <w:t>sze me</w:t>
      </w:r>
      <w:r w:rsidRPr="008B7F89">
        <w:rPr>
          <w:rFonts w:ascii="Century Gothic" w:hAnsi="Century Gothic"/>
          <w:sz w:val="24"/>
          <w:szCs w:val="24"/>
        </w:rPr>
        <w:softHyphen/>
        <w:t>to</w:t>
      </w:r>
      <w:r w:rsidRPr="008B7F89">
        <w:rPr>
          <w:rFonts w:ascii="Century Gothic" w:hAnsi="Century Gothic"/>
          <w:sz w:val="24"/>
          <w:szCs w:val="24"/>
        </w:rPr>
        <w:softHyphen/>
        <w:t>dy le</w:t>
      </w:r>
      <w:r w:rsidRPr="008B7F89">
        <w:rPr>
          <w:rFonts w:ascii="Century Gothic" w:hAnsi="Century Gothic"/>
          <w:sz w:val="24"/>
          <w:szCs w:val="24"/>
        </w:rPr>
        <w:softHyphen/>
        <w:t>cze</w:t>
      </w:r>
      <w:r w:rsidRPr="008B7F89">
        <w:rPr>
          <w:rFonts w:ascii="Century Gothic" w:hAnsi="Century Gothic"/>
          <w:sz w:val="24"/>
          <w:szCs w:val="24"/>
        </w:rPr>
        <w:softHyphen/>
        <w:t>nia, ta</w:t>
      </w:r>
      <w:r w:rsidRPr="008B7F89">
        <w:rPr>
          <w:rFonts w:ascii="Century Gothic" w:hAnsi="Century Gothic"/>
          <w:sz w:val="24"/>
          <w:szCs w:val="24"/>
        </w:rPr>
        <w:softHyphen/>
        <w:t xml:space="preserve">kie jak </w:t>
      </w:r>
      <w:proofErr w:type="spellStart"/>
      <w:r w:rsidRPr="008B7F89">
        <w:rPr>
          <w:rFonts w:ascii="Century Gothic" w:hAnsi="Century Gothic"/>
          <w:sz w:val="24"/>
          <w:szCs w:val="24"/>
        </w:rPr>
        <w:t>an</w:t>
      </w:r>
      <w:r w:rsidRPr="008B7F89">
        <w:rPr>
          <w:rFonts w:ascii="Century Gothic" w:hAnsi="Century Gothic"/>
          <w:sz w:val="24"/>
          <w:szCs w:val="24"/>
        </w:rPr>
        <w:softHyphen/>
        <w:t>gio</w:t>
      </w:r>
      <w:r w:rsidRPr="008B7F89">
        <w:rPr>
          <w:rFonts w:ascii="Century Gothic" w:hAnsi="Century Gothic"/>
          <w:sz w:val="24"/>
          <w:szCs w:val="24"/>
        </w:rPr>
        <w:softHyphen/>
        <w:t>pla</w:t>
      </w:r>
      <w:r w:rsidRPr="008B7F89">
        <w:rPr>
          <w:rFonts w:ascii="Century Gothic" w:hAnsi="Century Gothic"/>
          <w:sz w:val="24"/>
          <w:szCs w:val="24"/>
        </w:rPr>
        <w:softHyphen/>
        <w:t>sty</w:t>
      </w:r>
      <w:r w:rsidRPr="008B7F89">
        <w:rPr>
          <w:rFonts w:ascii="Century Gothic" w:hAnsi="Century Gothic"/>
          <w:sz w:val="24"/>
          <w:szCs w:val="24"/>
        </w:rPr>
        <w:softHyphen/>
        <w:t>k</w:t>
      </w:r>
      <w:proofErr w:type="spellEnd"/>
      <w:r w:rsidRPr="008B7F89">
        <w:rPr>
          <w:rFonts w:ascii="Century Gothic" w:hAnsi="Century Gothic"/>
          <w:sz w:val="24"/>
          <w:szCs w:val="24"/>
        </w:rPr>
        <w:t>a ba</w:t>
      </w:r>
      <w:r w:rsidRPr="008B7F89">
        <w:rPr>
          <w:rFonts w:ascii="Century Gothic" w:hAnsi="Century Gothic"/>
          <w:sz w:val="24"/>
          <w:szCs w:val="24"/>
        </w:rPr>
        <w:softHyphen/>
        <w:t>lo</w:t>
      </w:r>
      <w:r w:rsidRPr="008B7F89">
        <w:rPr>
          <w:rFonts w:ascii="Century Gothic" w:hAnsi="Century Gothic"/>
          <w:sz w:val="24"/>
          <w:szCs w:val="24"/>
        </w:rPr>
        <w:softHyphen/>
        <w:t>nem tną</w:t>
      </w:r>
      <w:r w:rsidRPr="008B7F89">
        <w:rPr>
          <w:rFonts w:ascii="Century Gothic" w:hAnsi="Century Gothic"/>
          <w:sz w:val="24"/>
          <w:szCs w:val="24"/>
        </w:rPr>
        <w:softHyphen/>
        <w:t>cym czy wpro</w:t>
      </w:r>
      <w:r w:rsidRPr="008B7F89">
        <w:rPr>
          <w:rFonts w:ascii="Century Gothic" w:hAnsi="Century Gothic"/>
          <w:sz w:val="24"/>
          <w:szCs w:val="24"/>
        </w:rPr>
        <w:softHyphen/>
        <w:t>wa</w:t>
      </w:r>
      <w:r w:rsidRPr="008B7F89">
        <w:rPr>
          <w:rFonts w:ascii="Century Gothic" w:hAnsi="Century Gothic"/>
          <w:sz w:val="24"/>
          <w:szCs w:val="24"/>
        </w:rPr>
        <w:softHyphen/>
        <w:t>dze</w:t>
      </w:r>
      <w:r w:rsidRPr="008B7F89">
        <w:rPr>
          <w:rFonts w:ascii="Century Gothic" w:hAnsi="Century Gothic"/>
          <w:sz w:val="24"/>
          <w:szCs w:val="24"/>
        </w:rPr>
        <w:softHyphen/>
        <w:t xml:space="preserve">nie </w:t>
      </w:r>
      <w:proofErr w:type="spellStart"/>
      <w:r w:rsidRPr="008B7F89">
        <w:rPr>
          <w:rFonts w:ascii="Century Gothic" w:hAnsi="Century Gothic"/>
          <w:sz w:val="24"/>
          <w:szCs w:val="24"/>
        </w:rPr>
        <w:t>sten</w:t>
      </w:r>
      <w:r w:rsidRPr="008B7F89">
        <w:rPr>
          <w:rFonts w:ascii="Century Gothic" w:hAnsi="Century Gothic"/>
          <w:sz w:val="24"/>
          <w:szCs w:val="24"/>
        </w:rPr>
        <w:softHyphen/>
        <w:t>t</w:t>
      </w:r>
      <w:proofErr w:type="spellEnd"/>
      <w:r w:rsidRPr="008B7F89">
        <w:rPr>
          <w:rFonts w:ascii="Century Gothic" w:hAnsi="Century Gothic"/>
          <w:sz w:val="24"/>
          <w:szCs w:val="24"/>
        </w:rPr>
        <w:t>u uwal</w:t>
      </w:r>
      <w:r w:rsidRPr="008B7F89">
        <w:rPr>
          <w:rFonts w:ascii="Century Gothic" w:hAnsi="Century Gothic"/>
          <w:sz w:val="24"/>
          <w:szCs w:val="24"/>
        </w:rPr>
        <w:softHyphen/>
        <w:t>nia</w:t>
      </w:r>
      <w:r w:rsidRPr="008B7F89">
        <w:rPr>
          <w:rFonts w:ascii="Century Gothic" w:hAnsi="Century Gothic"/>
          <w:sz w:val="24"/>
          <w:szCs w:val="24"/>
        </w:rPr>
        <w:softHyphen/>
        <w:t>ją</w:t>
      </w:r>
      <w:r w:rsidRPr="008B7F89">
        <w:rPr>
          <w:rFonts w:ascii="Century Gothic" w:hAnsi="Century Gothic"/>
          <w:sz w:val="24"/>
          <w:szCs w:val="24"/>
        </w:rPr>
        <w:softHyphen/>
        <w:t>ce</w:t>
      </w:r>
      <w:r w:rsidRPr="008B7F89">
        <w:rPr>
          <w:rFonts w:ascii="Century Gothic" w:hAnsi="Century Gothic"/>
          <w:sz w:val="24"/>
          <w:szCs w:val="24"/>
        </w:rPr>
        <w:softHyphen/>
        <w:t>go lek. Do stan</w:t>
      </w:r>
      <w:r w:rsidRPr="008B7F89">
        <w:rPr>
          <w:rFonts w:ascii="Century Gothic" w:hAnsi="Century Gothic"/>
          <w:sz w:val="24"/>
          <w:szCs w:val="24"/>
        </w:rPr>
        <w:softHyphen/>
        <w:t>dar</w:t>
      </w:r>
      <w:r w:rsidRPr="008B7F89">
        <w:rPr>
          <w:rFonts w:ascii="Century Gothic" w:hAnsi="Century Gothic"/>
          <w:sz w:val="24"/>
          <w:szCs w:val="24"/>
        </w:rPr>
        <w:softHyphen/>
        <w:t>do</w:t>
      </w:r>
      <w:r w:rsidRPr="008B7F89">
        <w:rPr>
          <w:rFonts w:ascii="Century Gothic" w:hAnsi="Century Gothic"/>
          <w:sz w:val="24"/>
          <w:szCs w:val="24"/>
        </w:rPr>
        <w:softHyphen/>
        <w:t>wych tech</w:t>
      </w:r>
      <w:r w:rsidRPr="008B7F89">
        <w:rPr>
          <w:rFonts w:ascii="Century Gothic" w:hAnsi="Century Gothic"/>
          <w:sz w:val="24"/>
          <w:szCs w:val="24"/>
        </w:rPr>
        <w:softHyphen/>
        <w:t>nik re</w:t>
      </w:r>
      <w:r w:rsidRPr="008B7F89">
        <w:rPr>
          <w:rFonts w:ascii="Century Gothic" w:hAnsi="Century Gothic"/>
          <w:sz w:val="24"/>
          <w:szCs w:val="24"/>
        </w:rPr>
        <w:softHyphen/>
        <w:t>wa</w:t>
      </w:r>
      <w:r w:rsidRPr="008B7F89">
        <w:rPr>
          <w:rFonts w:ascii="Century Gothic" w:hAnsi="Century Gothic"/>
          <w:sz w:val="24"/>
          <w:szCs w:val="24"/>
        </w:rPr>
        <w:softHyphen/>
        <w:t>sku</w:t>
      </w:r>
      <w:r w:rsidRPr="008B7F89">
        <w:rPr>
          <w:rFonts w:ascii="Century Gothic" w:hAnsi="Century Gothic"/>
          <w:sz w:val="24"/>
          <w:szCs w:val="24"/>
        </w:rPr>
        <w:softHyphen/>
        <w:t>la</w:t>
      </w:r>
      <w:r w:rsidRPr="008B7F89">
        <w:rPr>
          <w:rFonts w:ascii="Century Gothic" w:hAnsi="Century Gothic"/>
          <w:sz w:val="24"/>
          <w:szCs w:val="24"/>
        </w:rPr>
        <w:softHyphen/>
        <w:t>ry</w:t>
      </w:r>
      <w:r w:rsidRPr="008B7F89">
        <w:rPr>
          <w:rFonts w:ascii="Century Gothic" w:hAnsi="Century Gothic"/>
          <w:sz w:val="24"/>
          <w:szCs w:val="24"/>
        </w:rPr>
        <w:softHyphen/>
        <w:t>za</w:t>
      </w:r>
      <w:r w:rsidRPr="008B7F89">
        <w:rPr>
          <w:rFonts w:ascii="Century Gothic" w:hAnsi="Century Gothic"/>
          <w:sz w:val="24"/>
          <w:szCs w:val="24"/>
        </w:rPr>
        <w:softHyphen/>
        <w:t>cji chi</w:t>
      </w:r>
      <w:r w:rsidRPr="008B7F89">
        <w:rPr>
          <w:rFonts w:ascii="Century Gothic" w:hAnsi="Century Gothic"/>
          <w:sz w:val="24"/>
          <w:szCs w:val="24"/>
        </w:rPr>
        <w:softHyphen/>
        <w:t>rur</w:t>
      </w:r>
      <w:r w:rsidRPr="008B7F89">
        <w:rPr>
          <w:rFonts w:ascii="Century Gothic" w:hAnsi="Century Gothic"/>
          <w:sz w:val="24"/>
          <w:szCs w:val="24"/>
        </w:rPr>
        <w:softHyphen/>
        <w:t>gicz</w:t>
      </w:r>
      <w:r w:rsidRPr="008B7F89">
        <w:rPr>
          <w:rFonts w:ascii="Century Gothic" w:hAnsi="Century Gothic"/>
          <w:sz w:val="24"/>
          <w:szCs w:val="24"/>
        </w:rPr>
        <w:softHyphen/>
        <w:t>nej tętnicy nerkowej na</w:t>
      </w:r>
      <w:r w:rsidRPr="008B7F89">
        <w:rPr>
          <w:rFonts w:ascii="Century Gothic" w:hAnsi="Century Gothic"/>
          <w:sz w:val="24"/>
          <w:szCs w:val="24"/>
        </w:rPr>
        <w:softHyphen/>
        <w:t>le</w:t>
      </w:r>
      <w:r w:rsidRPr="008B7F89">
        <w:rPr>
          <w:rFonts w:ascii="Century Gothic" w:hAnsi="Century Gothic"/>
          <w:sz w:val="24"/>
          <w:szCs w:val="24"/>
        </w:rPr>
        <w:softHyphen/>
        <w:t>ży miej</w:t>
      </w:r>
      <w:r w:rsidRPr="008B7F89">
        <w:rPr>
          <w:rFonts w:ascii="Century Gothic" w:hAnsi="Century Gothic"/>
          <w:sz w:val="24"/>
          <w:szCs w:val="24"/>
        </w:rPr>
        <w:softHyphen/>
        <w:t>sco</w:t>
      </w:r>
      <w:r w:rsidRPr="008B7F89">
        <w:rPr>
          <w:rFonts w:ascii="Century Gothic" w:hAnsi="Century Gothic"/>
          <w:sz w:val="24"/>
          <w:szCs w:val="24"/>
        </w:rPr>
        <w:softHyphen/>
        <w:t xml:space="preserve">we </w:t>
      </w:r>
      <w:proofErr w:type="spellStart"/>
      <w:r w:rsidRPr="008B7F89">
        <w:rPr>
          <w:rFonts w:ascii="Century Gothic" w:hAnsi="Century Gothic"/>
          <w:sz w:val="24"/>
          <w:szCs w:val="24"/>
        </w:rPr>
        <w:t>po</w:t>
      </w:r>
      <w:r w:rsidRPr="008B7F89">
        <w:rPr>
          <w:rFonts w:ascii="Century Gothic" w:hAnsi="Century Gothic"/>
          <w:sz w:val="24"/>
          <w:szCs w:val="24"/>
        </w:rPr>
        <w:softHyphen/>
        <w:t>mo</w:t>
      </w:r>
      <w:r w:rsidRPr="008B7F89">
        <w:rPr>
          <w:rFonts w:ascii="Century Gothic" w:hAnsi="Century Gothic"/>
          <w:sz w:val="24"/>
          <w:szCs w:val="24"/>
        </w:rPr>
        <w:softHyphen/>
        <w:t>sto</w:t>
      </w:r>
      <w:r w:rsidRPr="008B7F89">
        <w:rPr>
          <w:rFonts w:ascii="Century Gothic" w:hAnsi="Century Gothic"/>
          <w:sz w:val="24"/>
          <w:szCs w:val="24"/>
        </w:rPr>
        <w:softHyphen/>
        <w:t>wa</w:t>
      </w:r>
      <w:proofErr w:type="spellEnd"/>
      <w:r w:rsidRPr="008B7F89">
        <w:rPr>
          <w:rFonts w:ascii="Century Gothic" w:hAnsi="Century Gothic"/>
          <w:sz w:val="24"/>
          <w:szCs w:val="24"/>
        </w:rPr>
        <w:softHyphen/>
        <w:t>nie aor</w:t>
      </w:r>
      <w:r w:rsidRPr="008B7F89">
        <w:rPr>
          <w:rFonts w:ascii="Century Gothic" w:hAnsi="Century Gothic"/>
          <w:sz w:val="24"/>
          <w:szCs w:val="24"/>
        </w:rPr>
        <w:softHyphen/>
        <w:t>tal</w:t>
      </w:r>
      <w:r w:rsidRPr="008B7F89">
        <w:rPr>
          <w:rFonts w:ascii="Century Gothic" w:hAnsi="Century Gothic"/>
          <w:sz w:val="24"/>
          <w:szCs w:val="24"/>
        </w:rPr>
        <w:softHyphen/>
        <w:t>no</w:t>
      </w:r>
      <w:r w:rsidRPr="008B7F89">
        <w:rPr>
          <w:rFonts w:ascii="Century Gothic" w:hAnsi="Century Gothic"/>
          <w:sz w:val="24"/>
          <w:szCs w:val="24"/>
        </w:rPr>
        <w:softHyphen/>
        <w:t>-ner</w:t>
      </w:r>
      <w:r w:rsidRPr="008B7F89">
        <w:rPr>
          <w:rFonts w:ascii="Century Gothic" w:hAnsi="Century Gothic"/>
          <w:sz w:val="24"/>
          <w:szCs w:val="24"/>
        </w:rPr>
        <w:softHyphen/>
        <w:t>ko</w:t>
      </w:r>
      <w:r w:rsidRPr="008B7F89">
        <w:rPr>
          <w:rFonts w:ascii="Century Gothic" w:hAnsi="Century Gothic"/>
          <w:sz w:val="24"/>
          <w:szCs w:val="24"/>
        </w:rPr>
        <w:softHyphen/>
        <w:t xml:space="preserve">we oraz </w:t>
      </w:r>
      <w:proofErr w:type="spellStart"/>
      <w:r w:rsidRPr="008B7F89">
        <w:rPr>
          <w:rFonts w:ascii="Century Gothic" w:hAnsi="Century Gothic"/>
          <w:sz w:val="24"/>
          <w:szCs w:val="24"/>
        </w:rPr>
        <w:t>en</w:t>
      </w:r>
      <w:r w:rsidRPr="008B7F89">
        <w:rPr>
          <w:rFonts w:ascii="Century Gothic" w:hAnsi="Century Gothic"/>
          <w:sz w:val="24"/>
          <w:szCs w:val="24"/>
        </w:rPr>
        <w:softHyphen/>
        <w:t>dar</w:t>
      </w:r>
      <w:r w:rsidRPr="008B7F89">
        <w:rPr>
          <w:rFonts w:ascii="Century Gothic" w:hAnsi="Century Gothic"/>
          <w:sz w:val="24"/>
          <w:szCs w:val="24"/>
        </w:rPr>
        <w:softHyphen/>
        <w:t>te</w:t>
      </w:r>
      <w:r w:rsidRPr="008B7F89">
        <w:rPr>
          <w:rFonts w:ascii="Century Gothic" w:hAnsi="Century Gothic"/>
          <w:sz w:val="24"/>
          <w:szCs w:val="24"/>
        </w:rPr>
        <w:softHyphen/>
        <w:t>rek</w:t>
      </w:r>
      <w:r w:rsidRPr="008B7F89">
        <w:rPr>
          <w:rFonts w:ascii="Century Gothic" w:hAnsi="Century Gothic"/>
          <w:sz w:val="24"/>
          <w:szCs w:val="24"/>
        </w:rPr>
        <w:softHyphen/>
        <w:t>to</w:t>
      </w:r>
      <w:r w:rsidRPr="008B7F89">
        <w:rPr>
          <w:rFonts w:ascii="Century Gothic" w:hAnsi="Century Gothic"/>
          <w:sz w:val="24"/>
          <w:szCs w:val="24"/>
        </w:rPr>
        <w:softHyphen/>
        <w:t>mi</w:t>
      </w:r>
      <w:proofErr w:type="spellEnd"/>
      <w:r w:rsidRPr="008B7F89">
        <w:rPr>
          <w:rFonts w:ascii="Century Gothic" w:hAnsi="Century Gothic"/>
          <w:sz w:val="24"/>
          <w:szCs w:val="24"/>
        </w:rPr>
        <w:t>a z wsta</w:t>
      </w:r>
      <w:r w:rsidRPr="008B7F89">
        <w:rPr>
          <w:rFonts w:ascii="Century Gothic" w:hAnsi="Century Gothic"/>
          <w:sz w:val="24"/>
          <w:szCs w:val="24"/>
        </w:rPr>
        <w:softHyphen/>
        <w:t>wie</w:t>
      </w:r>
      <w:r w:rsidRPr="008B7F89">
        <w:rPr>
          <w:rFonts w:ascii="Century Gothic" w:hAnsi="Century Gothic"/>
          <w:sz w:val="24"/>
          <w:szCs w:val="24"/>
        </w:rPr>
        <w:softHyphen/>
        <w:t>niem ela</w:t>
      </w:r>
      <w:r w:rsidRPr="008B7F89">
        <w:rPr>
          <w:rFonts w:ascii="Century Gothic" w:hAnsi="Century Gothic"/>
          <w:sz w:val="24"/>
          <w:szCs w:val="24"/>
        </w:rPr>
        <w:softHyphen/>
        <w:t>stycz</w:t>
      </w:r>
      <w:r w:rsidRPr="008B7F89">
        <w:rPr>
          <w:rFonts w:ascii="Century Gothic" w:hAnsi="Century Gothic"/>
          <w:sz w:val="24"/>
          <w:szCs w:val="24"/>
        </w:rPr>
        <w:softHyphen/>
        <w:t>nej ła</w:t>
      </w:r>
      <w:r w:rsidRPr="008B7F89">
        <w:rPr>
          <w:rFonts w:ascii="Century Gothic" w:hAnsi="Century Gothic"/>
          <w:sz w:val="24"/>
          <w:szCs w:val="24"/>
        </w:rPr>
        <w:softHyphen/>
        <w:t>ty lub bez niej. U pa</w:t>
      </w:r>
      <w:r w:rsidRPr="008B7F89">
        <w:rPr>
          <w:rFonts w:ascii="Century Gothic" w:hAnsi="Century Gothic"/>
          <w:sz w:val="24"/>
          <w:szCs w:val="24"/>
        </w:rPr>
        <w:softHyphen/>
        <w:t>cjen</w:t>
      </w:r>
      <w:r w:rsidRPr="008B7F89">
        <w:rPr>
          <w:rFonts w:ascii="Century Gothic" w:hAnsi="Century Gothic"/>
          <w:sz w:val="24"/>
          <w:szCs w:val="24"/>
        </w:rPr>
        <w:softHyphen/>
        <w:t>tów z uogól</w:t>
      </w:r>
      <w:r w:rsidRPr="008B7F89">
        <w:rPr>
          <w:rFonts w:ascii="Century Gothic" w:hAnsi="Century Gothic"/>
          <w:sz w:val="24"/>
          <w:szCs w:val="24"/>
        </w:rPr>
        <w:softHyphen/>
        <w:t>nio</w:t>
      </w:r>
      <w:r w:rsidRPr="008B7F89">
        <w:rPr>
          <w:rFonts w:ascii="Century Gothic" w:hAnsi="Century Gothic"/>
          <w:sz w:val="24"/>
          <w:szCs w:val="24"/>
        </w:rPr>
        <w:softHyphen/>
        <w:t>ną miaż</w:t>
      </w:r>
      <w:r w:rsidRPr="008B7F89">
        <w:rPr>
          <w:rFonts w:ascii="Century Gothic" w:hAnsi="Century Gothic"/>
          <w:sz w:val="24"/>
          <w:szCs w:val="24"/>
        </w:rPr>
        <w:softHyphen/>
        <w:t>dży</w:t>
      </w:r>
      <w:r w:rsidRPr="008B7F89">
        <w:rPr>
          <w:rFonts w:ascii="Century Gothic" w:hAnsi="Century Gothic"/>
          <w:sz w:val="24"/>
          <w:szCs w:val="24"/>
        </w:rPr>
        <w:softHyphen/>
        <w:t>cą i znacz</w:t>
      </w:r>
      <w:r w:rsidRPr="008B7F89">
        <w:rPr>
          <w:rFonts w:ascii="Century Gothic" w:hAnsi="Century Gothic"/>
          <w:sz w:val="24"/>
          <w:szCs w:val="24"/>
        </w:rPr>
        <w:softHyphen/>
        <w:t>ny</w:t>
      </w:r>
      <w:r w:rsidRPr="008B7F89">
        <w:rPr>
          <w:rFonts w:ascii="Century Gothic" w:hAnsi="Century Gothic"/>
          <w:sz w:val="24"/>
          <w:szCs w:val="24"/>
        </w:rPr>
        <w:softHyphen/>
        <w:t>mi zmia</w:t>
      </w:r>
      <w:r w:rsidRPr="008B7F89">
        <w:rPr>
          <w:rFonts w:ascii="Century Gothic" w:hAnsi="Century Gothic"/>
          <w:sz w:val="24"/>
          <w:szCs w:val="24"/>
        </w:rPr>
        <w:softHyphen/>
        <w:t>na</w:t>
      </w:r>
      <w:r w:rsidRPr="008B7F89">
        <w:rPr>
          <w:rFonts w:ascii="Century Gothic" w:hAnsi="Century Gothic"/>
          <w:sz w:val="24"/>
          <w:szCs w:val="24"/>
        </w:rPr>
        <w:softHyphen/>
        <w:t>mi w aor</w:t>
      </w:r>
      <w:r w:rsidRPr="008B7F89">
        <w:rPr>
          <w:rFonts w:ascii="Century Gothic" w:hAnsi="Century Gothic"/>
          <w:sz w:val="24"/>
          <w:szCs w:val="24"/>
        </w:rPr>
        <w:softHyphen/>
        <w:t>cie brzusz</w:t>
      </w:r>
      <w:r w:rsidRPr="008B7F89">
        <w:rPr>
          <w:rFonts w:ascii="Century Gothic" w:hAnsi="Century Gothic"/>
          <w:sz w:val="24"/>
          <w:szCs w:val="24"/>
        </w:rPr>
        <w:softHyphen/>
        <w:t>nej za</w:t>
      </w:r>
      <w:r w:rsidRPr="008B7F89">
        <w:rPr>
          <w:rFonts w:ascii="Century Gothic" w:hAnsi="Century Gothic"/>
          <w:sz w:val="24"/>
          <w:szCs w:val="24"/>
        </w:rPr>
        <w:softHyphen/>
        <w:t>kwa</w:t>
      </w:r>
      <w:r w:rsidRPr="008B7F89">
        <w:rPr>
          <w:rFonts w:ascii="Century Gothic" w:hAnsi="Century Gothic"/>
          <w:sz w:val="24"/>
          <w:szCs w:val="24"/>
        </w:rPr>
        <w:softHyphen/>
        <w:t>li</w:t>
      </w:r>
      <w:r w:rsidRPr="008B7F89">
        <w:rPr>
          <w:rFonts w:ascii="Century Gothic" w:hAnsi="Century Gothic"/>
          <w:sz w:val="24"/>
          <w:szCs w:val="24"/>
        </w:rPr>
        <w:softHyphen/>
        <w:t>fi</w:t>
      </w:r>
      <w:r w:rsidRPr="008B7F89">
        <w:rPr>
          <w:rFonts w:ascii="Century Gothic" w:hAnsi="Century Gothic"/>
          <w:sz w:val="24"/>
          <w:szCs w:val="24"/>
        </w:rPr>
        <w:softHyphen/>
        <w:t>ko</w:t>
      </w:r>
      <w:r w:rsidRPr="008B7F89">
        <w:rPr>
          <w:rFonts w:ascii="Century Gothic" w:hAnsi="Century Gothic"/>
          <w:sz w:val="24"/>
          <w:szCs w:val="24"/>
        </w:rPr>
        <w:softHyphen/>
        <w:t>wa</w:t>
      </w:r>
      <w:r w:rsidRPr="008B7F89">
        <w:rPr>
          <w:rFonts w:ascii="Century Gothic" w:hAnsi="Century Gothic"/>
          <w:sz w:val="24"/>
          <w:szCs w:val="24"/>
        </w:rPr>
        <w:softHyphen/>
        <w:t>nych do chi</w:t>
      </w:r>
      <w:r w:rsidRPr="008B7F89">
        <w:rPr>
          <w:rFonts w:ascii="Century Gothic" w:hAnsi="Century Gothic"/>
          <w:sz w:val="24"/>
          <w:szCs w:val="24"/>
        </w:rPr>
        <w:softHyphen/>
        <w:t>rur</w:t>
      </w:r>
      <w:r w:rsidRPr="008B7F89">
        <w:rPr>
          <w:rFonts w:ascii="Century Gothic" w:hAnsi="Century Gothic"/>
          <w:sz w:val="24"/>
          <w:szCs w:val="24"/>
        </w:rPr>
        <w:softHyphen/>
        <w:t>gicz</w:t>
      </w:r>
      <w:r w:rsidRPr="008B7F89">
        <w:rPr>
          <w:rFonts w:ascii="Century Gothic" w:hAnsi="Century Gothic"/>
          <w:sz w:val="24"/>
          <w:szCs w:val="24"/>
        </w:rPr>
        <w:softHyphen/>
        <w:t>nej re</w:t>
      </w:r>
      <w:r w:rsidRPr="008B7F89">
        <w:rPr>
          <w:rFonts w:ascii="Century Gothic" w:hAnsi="Century Gothic"/>
          <w:sz w:val="24"/>
          <w:szCs w:val="24"/>
        </w:rPr>
        <w:softHyphen/>
        <w:t>wa</w:t>
      </w:r>
      <w:r w:rsidRPr="008B7F89">
        <w:rPr>
          <w:rFonts w:ascii="Century Gothic" w:hAnsi="Century Gothic"/>
          <w:sz w:val="24"/>
          <w:szCs w:val="24"/>
        </w:rPr>
        <w:softHyphen/>
        <w:t>sku</w:t>
      </w:r>
      <w:r w:rsidRPr="008B7F89">
        <w:rPr>
          <w:rFonts w:ascii="Century Gothic" w:hAnsi="Century Gothic"/>
          <w:sz w:val="24"/>
          <w:szCs w:val="24"/>
        </w:rPr>
        <w:softHyphen/>
        <w:t>la</w:t>
      </w:r>
      <w:r w:rsidRPr="008B7F89">
        <w:rPr>
          <w:rFonts w:ascii="Century Gothic" w:hAnsi="Century Gothic"/>
          <w:sz w:val="24"/>
          <w:szCs w:val="24"/>
        </w:rPr>
        <w:softHyphen/>
        <w:t>ry</w:t>
      </w:r>
      <w:r w:rsidRPr="008B7F89">
        <w:rPr>
          <w:rFonts w:ascii="Century Gothic" w:hAnsi="Century Gothic"/>
          <w:sz w:val="24"/>
          <w:szCs w:val="24"/>
        </w:rPr>
        <w:softHyphen/>
        <w:t>za</w:t>
      </w:r>
      <w:r w:rsidRPr="008B7F89">
        <w:rPr>
          <w:rFonts w:ascii="Century Gothic" w:hAnsi="Century Gothic"/>
          <w:sz w:val="24"/>
          <w:szCs w:val="24"/>
        </w:rPr>
        <w:softHyphen/>
        <w:t>cji tęt</w:t>
      </w:r>
      <w:r w:rsidRPr="008B7F89">
        <w:rPr>
          <w:rFonts w:ascii="Century Gothic" w:hAnsi="Century Gothic"/>
          <w:sz w:val="24"/>
          <w:szCs w:val="24"/>
        </w:rPr>
        <w:softHyphen/>
        <w:t>ni</w:t>
      </w:r>
      <w:r w:rsidRPr="008B7F89">
        <w:rPr>
          <w:rFonts w:ascii="Century Gothic" w:hAnsi="Century Gothic"/>
          <w:sz w:val="24"/>
          <w:szCs w:val="24"/>
        </w:rPr>
        <w:softHyphen/>
        <w:t>cy ner</w:t>
      </w:r>
      <w:r w:rsidRPr="008B7F89">
        <w:rPr>
          <w:rFonts w:ascii="Century Gothic" w:hAnsi="Century Gothic"/>
          <w:sz w:val="24"/>
          <w:szCs w:val="24"/>
        </w:rPr>
        <w:softHyphen/>
        <w:t>ko</w:t>
      </w:r>
      <w:r w:rsidRPr="008B7F89">
        <w:rPr>
          <w:rFonts w:ascii="Century Gothic" w:hAnsi="Century Gothic"/>
          <w:sz w:val="24"/>
          <w:szCs w:val="24"/>
        </w:rPr>
        <w:softHyphen/>
        <w:t>wej umie</w:t>
      </w:r>
      <w:r w:rsidRPr="008B7F89">
        <w:rPr>
          <w:rFonts w:ascii="Century Gothic" w:hAnsi="Century Gothic"/>
          <w:sz w:val="24"/>
          <w:szCs w:val="24"/>
        </w:rPr>
        <w:softHyphen/>
        <w:t>ral</w:t>
      </w:r>
      <w:r w:rsidRPr="008B7F89">
        <w:rPr>
          <w:rFonts w:ascii="Century Gothic" w:hAnsi="Century Gothic"/>
          <w:sz w:val="24"/>
          <w:szCs w:val="24"/>
        </w:rPr>
        <w:softHyphen/>
        <w:t>ność i cho</w:t>
      </w:r>
      <w:r w:rsidRPr="008B7F89">
        <w:rPr>
          <w:rFonts w:ascii="Century Gothic" w:hAnsi="Century Gothic"/>
          <w:sz w:val="24"/>
          <w:szCs w:val="24"/>
        </w:rPr>
        <w:softHyphen/>
        <w:t>ro</w:t>
      </w:r>
      <w:r w:rsidRPr="008B7F89">
        <w:rPr>
          <w:rFonts w:ascii="Century Gothic" w:hAnsi="Century Gothic"/>
          <w:sz w:val="24"/>
          <w:szCs w:val="24"/>
        </w:rPr>
        <w:softHyphen/>
        <w:t>bo</w:t>
      </w:r>
      <w:r w:rsidRPr="008B7F89">
        <w:rPr>
          <w:rFonts w:ascii="Century Gothic" w:hAnsi="Century Gothic"/>
          <w:sz w:val="24"/>
          <w:szCs w:val="24"/>
        </w:rPr>
        <w:softHyphen/>
        <w:t>wość oko</w:t>
      </w:r>
      <w:r w:rsidRPr="008B7F89">
        <w:rPr>
          <w:rFonts w:ascii="Century Gothic" w:hAnsi="Century Gothic"/>
          <w:sz w:val="24"/>
          <w:szCs w:val="24"/>
        </w:rPr>
        <w:softHyphen/>
        <w:t>ło</w:t>
      </w:r>
      <w:r w:rsidRPr="008B7F89">
        <w:rPr>
          <w:rFonts w:ascii="Century Gothic" w:hAnsi="Century Gothic"/>
          <w:sz w:val="24"/>
          <w:szCs w:val="24"/>
        </w:rPr>
        <w:softHyphen/>
        <w:t>ope</w:t>
      </w:r>
      <w:r w:rsidRPr="008B7F89">
        <w:rPr>
          <w:rFonts w:ascii="Century Gothic" w:hAnsi="Century Gothic"/>
          <w:sz w:val="24"/>
          <w:szCs w:val="24"/>
        </w:rPr>
        <w:softHyphen/>
        <w:t>ra</w:t>
      </w:r>
      <w:r w:rsidRPr="008B7F89">
        <w:rPr>
          <w:rFonts w:ascii="Century Gothic" w:hAnsi="Century Gothic"/>
          <w:sz w:val="24"/>
          <w:szCs w:val="24"/>
        </w:rPr>
        <w:softHyphen/>
        <w:t>cyj</w:t>
      </w:r>
      <w:r w:rsidRPr="008B7F89">
        <w:rPr>
          <w:rFonts w:ascii="Century Gothic" w:hAnsi="Century Gothic"/>
          <w:sz w:val="24"/>
          <w:szCs w:val="24"/>
        </w:rPr>
        <w:softHyphen/>
        <w:t>ną uda</w:t>
      </w:r>
      <w:r w:rsidRPr="008B7F89">
        <w:rPr>
          <w:rFonts w:ascii="Century Gothic" w:hAnsi="Century Gothic"/>
          <w:sz w:val="24"/>
          <w:szCs w:val="24"/>
        </w:rPr>
        <w:softHyphen/>
        <w:t>ło się zmniej</w:t>
      </w:r>
      <w:r w:rsidRPr="008B7F89">
        <w:rPr>
          <w:rFonts w:ascii="Century Gothic" w:hAnsi="Century Gothic"/>
          <w:sz w:val="24"/>
          <w:szCs w:val="24"/>
        </w:rPr>
        <w:softHyphen/>
        <w:t>szyć dzię</w:t>
      </w:r>
      <w:r w:rsidRPr="008B7F89">
        <w:rPr>
          <w:rFonts w:ascii="Century Gothic" w:hAnsi="Century Gothic"/>
          <w:sz w:val="24"/>
          <w:szCs w:val="24"/>
        </w:rPr>
        <w:softHyphen/>
        <w:t>ki za</w:t>
      </w:r>
      <w:r w:rsidRPr="008B7F89">
        <w:rPr>
          <w:rFonts w:ascii="Century Gothic" w:hAnsi="Century Gothic"/>
          <w:sz w:val="24"/>
          <w:szCs w:val="24"/>
        </w:rPr>
        <w:softHyphen/>
        <w:t>sto</w:t>
      </w:r>
      <w:r w:rsidRPr="008B7F89">
        <w:rPr>
          <w:rFonts w:ascii="Century Gothic" w:hAnsi="Century Gothic"/>
          <w:sz w:val="24"/>
          <w:szCs w:val="24"/>
        </w:rPr>
        <w:softHyphen/>
        <w:t>so</w:t>
      </w:r>
      <w:r w:rsidRPr="008B7F89">
        <w:rPr>
          <w:rFonts w:ascii="Century Gothic" w:hAnsi="Century Gothic"/>
          <w:sz w:val="24"/>
          <w:szCs w:val="24"/>
        </w:rPr>
        <w:softHyphen/>
        <w:t>wa</w:t>
      </w:r>
      <w:r w:rsidRPr="008B7F89">
        <w:rPr>
          <w:rFonts w:ascii="Century Gothic" w:hAnsi="Century Gothic"/>
          <w:sz w:val="24"/>
          <w:szCs w:val="24"/>
        </w:rPr>
        <w:softHyphen/>
        <w:t>niu ze</w:t>
      </w:r>
      <w:r w:rsidRPr="008B7F89">
        <w:rPr>
          <w:rFonts w:ascii="Century Gothic" w:hAnsi="Century Gothic"/>
          <w:sz w:val="24"/>
          <w:szCs w:val="24"/>
        </w:rPr>
        <w:softHyphen/>
        <w:t>spo</w:t>
      </w:r>
      <w:r w:rsidRPr="008B7F89">
        <w:rPr>
          <w:rFonts w:ascii="Century Gothic" w:hAnsi="Century Gothic"/>
          <w:sz w:val="24"/>
          <w:szCs w:val="24"/>
        </w:rPr>
        <w:softHyphen/>
        <w:t xml:space="preserve">leń </w:t>
      </w:r>
      <w:proofErr w:type="spellStart"/>
      <w:r w:rsidRPr="008B7F89">
        <w:rPr>
          <w:rFonts w:ascii="Century Gothic" w:hAnsi="Century Gothic"/>
          <w:sz w:val="24"/>
          <w:szCs w:val="24"/>
        </w:rPr>
        <w:t>nie</w:t>
      </w:r>
      <w:r w:rsidRPr="008B7F89">
        <w:rPr>
          <w:rFonts w:ascii="Century Gothic" w:hAnsi="Century Gothic"/>
          <w:sz w:val="24"/>
          <w:szCs w:val="24"/>
        </w:rPr>
        <w:softHyphen/>
        <w:t>ana</w:t>
      </w:r>
      <w:r w:rsidRPr="008B7F89">
        <w:rPr>
          <w:rFonts w:ascii="Century Gothic" w:hAnsi="Century Gothic"/>
          <w:sz w:val="24"/>
          <w:szCs w:val="24"/>
        </w:rPr>
        <w:softHyphen/>
        <w:t>to</w:t>
      </w:r>
      <w:r w:rsidRPr="008B7F89">
        <w:rPr>
          <w:rFonts w:ascii="Century Gothic" w:hAnsi="Century Gothic"/>
          <w:sz w:val="24"/>
          <w:szCs w:val="24"/>
        </w:rPr>
        <w:softHyphen/>
        <w:t>micz</w:t>
      </w:r>
      <w:r w:rsidRPr="008B7F89">
        <w:rPr>
          <w:rFonts w:ascii="Century Gothic" w:hAnsi="Century Gothic"/>
          <w:sz w:val="24"/>
          <w:szCs w:val="24"/>
        </w:rPr>
        <w:softHyphen/>
        <w:t>nych</w:t>
      </w:r>
      <w:proofErr w:type="spellEnd"/>
      <w:r w:rsidRPr="008B7F89">
        <w:rPr>
          <w:rFonts w:ascii="Century Gothic" w:hAnsi="Century Gothic"/>
          <w:sz w:val="24"/>
          <w:szCs w:val="24"/>
        </w:rPr>
        <w:t>: wą</w:t>
      </w:r>
      <w:r w:rsidRPr="008B7F89">
        <w:rPr>
          <w:rFonts w:ascii="Century Gothic" w:hAnsi="Century Gothic"/>
          <w:sz w:val="24"/>
          <w:szCs w:val="24"/>
        </w:rPr>
        <w:softHyphen/>
        <w:t>tro</w:t>
      </w:r>
      <w:r w:rsidRPr="008B7F89">
        <w:rPr>
          <w:rFonts w:ascii="Century Gothic" w:hAnsi="Century Gothic"/>
          <w:sz w:val="24"/>
          <w:szCs w:val="24"/>
        </w:rPr>
        <w:softHyphen/>
        <w:t>bo</w:t>
      </w:r>
      <w:r w:rsidRPr="008B7F89">
        <w:rPr>
          <w:rFonts w:ascii="Century Gothic" w:hAnsi="Century Gothic"/>
          <w:sz w:val="24"/>
          <w:szCs w:val="24"/>
        </w:rPr>
        <w:softHyphen/>
        <w:t>wo</w:t>
      </w:r>
      <w:r w:rsidRPr="008B7F89">
        <w:rPr>
          <w:rFonts w:ascii="Century Gothic" w:hAnsi="Century Gothic"/>
          <w:sz w:val="24"/>
          <w:szCs w:val="24"/>
        </w:rPr>
        <w:softHyphen/>
        <w:t>-ner</w:t>
      </w:r>
      <w:r w:rsidRPr="008B7F89">
        <w:rPr>
          <w:rFonts w:ascii="Century Gothic" w:hAnsi="Century Gothic"/>
          <w:sz w:val="24"/>
          <w:szCs w:val="24"/>
        </w:rPr>
        <w:softHyphen/>
        <w:t>ko</w:t>
      </w:r>
      <w:r w:rsidRPr="008B7F89">
        <w:rPr>
          <w:rFonts w:ascii="Century Gothic" w:hAnsi="Century Gothic"/>
          <w:sz w:val="24"/>
          <w:szCs w:val="24"/>
        </w:rPr>
        <w:softHyphen/>
        <w:t>wych, śle</w:t>
      </w:r>
      <w:r w:rsidRPr="008B7F89">
        <w:rPr>
          <w:rFonts w:ascii="Century Gothic" w:hAnsi="Century Gothic"/>
          <w:sz w:val="24"/>
          <w:szCs w:val="24"/>
        </w:rPr>
        <w:softHyphen/>
        <w:t>dzio</w:t>
      </w:r>
      <w:r w:rsidRPr="008B7F89">
        <w:rPr>
          <w:rFonts w:ascii="Century Gothic" w:hAnsi="Century Gothic"/>
          <w:sz w:val="24"/>
          <w:szCs w:val="24"/>
        </w:rPr>
        <w:softHyphen/>
        <w:t>no</w:t>
      </w:r>
      <w:r w:rsidRPr="008B7F89">
        <w:rPr>
          <w:rFonts w:ascii="Century Gothic" w:hAnsi="Century Gothic"/>
          <w:sz w:val="24"/>
          <w:szCs w:val="24"/>
        </w:rPr>
        <w:softHyphen/>
        <w:t>wo</w:t>
      </w:r>
      <w:r w:rsidRPr="008B7F89">
        <w:rPr>
          <w:rFonts w:ascii="Century Gothic" w:hAnsi="Century Gothic"/>
          <w:sz w:val="24"/>
          <w:szCs w:val="24"/>
        </w:rPr>
        <w:softHyphen/>
        <w:t>-ner</w:t>
      </w:r>
      <w:r w:rsidRPr="008B7F89">
        <w:rPr>
          <w:rFonts w:ascii="Century Gothic" w:hAnsi="Century Gothic"/>
          <w:sz w:val="24"/>
          <w:szCs w:val="24"/>
        </w:rPr>
        <w:softHyphen/>
        <w:t>ko</w:t>
      </w:r>
      <w:r w:rsidRPr="008B7F89">
        <w:rPr>
          <w:rFonts w:ascii="Century Gothic" w:hAnsi="Century Gothic"/>
          <w:sz w:val="24"/>
          <w:szCs w:val="24"/>
        </w:rPr>
        <w:softHyphen/>
        <w:t>wych i bio</w:t>
      </w:r>
      <w:r w:rsidRPr="008B7F89">
        <w:rPr>
          <w:rFonts w:ascii="Century Gothic" w:hAnsi="Century Gothic"/>
          <w:sz w:val="24"/>
          <w:szCs w:val="24"/>
        </w:rPr>
        <w:softHyphen/>
        <w:t>dro</w:t>
      </w:r>
      <w:r w:rsidRPr="008B7F89">
        <w:rPr>
          <w:rFonts w:ascii="Century Gothic" w:hAnsi="Century Gothic"/>
          <w:sz w:val="24"/>
          <w:szCs w:val="24"/>
        </w:rPr>
        <w:softHyphen/>
        <w:t>wo</w:t>
      </w:r>
      <w:r w:rsidRPr="008B7F89">
        <w:rPr>
          <w:rFonts w:ascii="Century Gothic" w:hAnsi="Century Gothic"/>
          <w:sz w:val="24"/>
          <w:szCs w:val="24"/>
        </w:rPr>
        <w:softHyphen/>
        <w:t>-ner</w:t>
      </w:r>
      <w:r w:rsidRPr="008B7F89">
        <w:rPr>
          <w:rFonts w:ascii="Century Gothic" w:hAnsi="Century Gothic"/>
          <w:sz w:val="24"/>
          <w:szCs w:val="24"/>
        </w:rPr>
        <w:softHyphen/>
        <w:t>ko</w:t>
      </w:r>
      <w:r w:rsidRPr="008B7F89">
        <w:rPr>
          <w:rFonts w:ascii="Century Gothic" w:hAnsi="Century Gothic"/>
          <w:sz w:val="24"/>
          <w:szCs w:val="24"/>
        </w:rPr>
        <w:softHyphen/>
        <w:t>wych. U cho</w:t>
      </w:r>
      <w:r w:rsidRPr="008B7F89">
        <w:rPr>
          <w:rFonts w:ascii="Century Gothic" w:hAnsi="Century Gothic"/>
          <w:sz w:val="24"/>
          <w:szCs w:val="24"/>
        </w:rPr>
        <w:softHyphen/>
        <w:t>rych ze współ</w:t>
      </w:r>
      <w:r w:rsidRPr="008B7F89">
        <w:rPr>
          <w:rFonts w:ascii="Century Gothic" w:hAnsi="Century Gothic"/>
          <w:sz w:val="24"/>
          <w:szCs w:val="24"/>
        </w:rPr>
        <w:softHyphen/>
        <w:t>ist</w:t>
      </w:r>
      <w:r w:rsidRPr="008B7F89">
        <w:rPr>
          <w:rFonts w:ascii="Century Gothic" w:hAnsi="Century Gothic"/>
          <w:sz w:val="24"/>
          <w:szCs w:val="24"/>
        </w:rPr>
        <w:softHyphen/>
        <w:t>nie</w:t>
      </w:r>
      <w:r w:rsidRPr="008B7F89">
        <w:rPr>
          <w:rFonts w:ascii="Century Gothic" w:hAnsi="Century Gothic"/>
          <w:sz w:val="24"/>
          <w:szCs w:val="24"/>
        </w:rPr>
        <w:softHyphen/>
        <w:t>ją</w:t>
      </w:r>
      <w:r w:rsidRPr="008B7F89">
        <w:rPr>
          <w:rFonts w:ascii="Century Gothic" w:hAnsi="Century Gothic"/>
          <w:sz w:val="24"/>
          <w:szCs w:val="24"/>
        </w:rPr>
        <w:softHyphen/>
        <w:t>cym tęt</w:t>
      </w:r>
      <w:r w:rsidRPr="008B7F89">
        <w:rPr>
          <w:rFonts w:ascii="Century Gothic" w:hAnsi="Century Gothic"/>
          <w:sz w:val="24"/>
          <w:szCs w:val="24"/>
        </w:rPr>
        <w:softHyphen/>
        <w:t>nia</w:t>
      </w:r>
      <w:r w:rsidRPr="008B7F89">
        <w:rPr>
          <w:rFonts w:ascii="Century Gothic" w:hAnsi="Century Gothic"/>
          <w:sz w:val="24"/>
          <w:szCs w:val="24"/>
        </w:rPr>
        <w:softHyphen/>
        <w:t>kiem aor</w:t>
      </w:r>
      <w:r w:rsidRPr="008B7F89">
        <w:rPr>
          <w:rFonts w:ascii="Century Gothic" w:hAnsi="Century Gothic"/>
          <w:sz w:val="24"/>
          <w:szCs w:val="24"/>
        </w:rPr>
        <w:softHyphen/>
        <w:t>ty brzusz</w:t>
      </w:r>
      <w:r w:rsidRPr="008B7F89">
        <w:rPr>
          <w:rFonts w:ascii="Century Gothic" w:hAnsi="Century Gothic"/>
          <w:sz w:val="24"/>
          <w:szCs w:val="24"/>
        </w:rPr>
        <w:softHyphen/>
        <w:t>nej lub za</w:t>
      </w:r>
      <w:r w:rsidRPr="008B7F89">
        <w:rPr>
          <w:rFonts w:ascii="Century Gothic" w:hAnsi="Century Gothic"/>
          <w:sz w:val="24"/>
          <w:szCs w:val="24"/>
        </w:rPr>
        <w:softHyphen/>
        <w:t>ro</w:t>
      </w:r>
      <w:r w:rsidRPr="008B7F89">
        <w:rPr>
          <w:rFonts w:ascii="Century Gothic" w:hAnsi="Century Gothic"/>
          <w:sz w:val="24"/>
          <w:szCs w:val="24"/>
        </w:rPr>
        <w:softHyphen/>
        <w:t>sto</w:t>
      </w:r>
      <w:r w:rsidRPr="008B7F89">
        <w:rPr>
          <w:rFonts w:ascii="Century Gothic" w:hAnsi="Century Gothic"/>
          <w:sz w:val="24"/>
          <w:szCs w:val="24"/>
        </w:rPr>
        <w:softHyphen/>
        <w:t>wą miaż</w:t>
      </w:r>
      <w:r w:rsidRPr="008B7F89">
        <w:rPr>
          <w:rFonts w:ascii="Century Gothic" w:hAnsi="Century Gothic"/>
          <w:sz w:val="24"/>
          <w:szCs w:val="24"/>
        </w:rPr>
        <w:softHyphen/>
        <w:t>dży</w:t>
      </w:r>
      <w:r w:rsidRPr="008B7F89">
        <w:rPr>
          <w:rFonts w:ascii="Century Gothic" w:hAnsi="Century Gothic"/>
          <w:sz w:val="24"/>
          <w:szCs w:val="24"/>
        </w:rPr>
        <w:softHyphen/>
        <w:t>cą oko</w:t>
      </w:r>
      <w:r w:rsidRPr="008B7F89">
        <w:rPr>
          <w:rFonts w:ascii="Century Gothic" w:hAnsi="Century Gothic"/>
          <w:sz w:val="24"/>
          <w:szCs w:val="24"/>
        </w:rPr>
        <w:softHyphen/>
        <w:t>li</w:t>
      </w:r>
      <w:r w:rsidRPr="008B7F89">
        <w:rPr>
          <w:rFonts w:ascii="Century Gothic" w:hAnsi="Century Gothic"/>
          <w:sz w:val="24"/>
          <w:szCs w:val="24"/>
        </w:rPr>
        <w:softHyphen/>
        <w:t>cy odej</w:t>
      </w:r>
      <w:r w:rsidRPr="008B7F89">
        <w:rPr>
          <w:rFonts w:ascii="Century Gothic" w:hAnsi="Century Gothic"/>
          <w:sz w:val="24"/>
          <w:szCs w:val="24"/>
        </w:rPr>
        <w:softHyphen/>
        <w:t>ścia tęt</w:t>
      </w:r>
      <w:r w:rsidRPr="008B7F89">
        <w:rPr>
          <w:rFonts w:ascii="Century Gothic" w:hAnsi="Century Gothic"/>
          <w:sz w:val="24"/>
          <w:szCs w:val="24"/>
        </w:rPr>
        <w:softHyphen/>
        <w:t>nic bio</w:t>
      </w:r>
      <w:r w:rsidRPr="008B7F89">
        <w:rPr>
          <w:rFonts w:ascii="Century Gothic" w:hAnsi="Century Gothic"/>
          <w:sz w:val="24"/>
          <w:szCs w:val="24"/>
        </w:rPr>
        <w:softHyphen/>
        <w:t>dro</w:t>
      </w:r>
      <w:r w:rsidRPr="008B7F89">
        <w:rPr>
          <w:rFonts w:ascii="Century Gothic" w:hAnsi="Century Gothic"/>
          <w:sz w:val="24"/>
          <w:szCs w:val="24"/>
        </w:rPr>
        <w:softHyphen/>
        <w:t>wych po</w:t>
      </w:r>
      <w:r w:rsidRPr="008B7F89">
        <w:rPr>
          <w:rFonts w:ascii="Century Gothic" w:hAnsi="Century Gothic"/>
          <w:sz w:val="24"/>
          <w:szCs w:val="24"/>
        </w:rPr>
        <w:softHyphen/>
        <w:t>stę</w:t>
      </w:r>
      <w:r w:rsidRPr="008B7F89">
        <w:rPr>
          <w:rFonts w:ascii="Century Gothic" w:hAnsi="Century Gothic"/>
          <w:sz w:val="24"/>
          <w:szCs w:val="24"/>
        </w:rPr>
        <w:softHyphen/>
        <w:t>po</w:t>
      </w:r>
      <w:r w:rsidRPr="008B7F89">
        <w:rPr>
          <w:rFonts w:ascii="Century Gothic" w:hAnsi="Century Gothic"/>
          <w:sz w:val="24"/>
          <w:szCs w:val="24"/>
        </w:rPr>
        <w:softHyphen/>
        <w:t>wa</w:t>
      </w:r>
      <w:r w:rsidRPr="008B7F89">
        <w:rPr>
          <w:rFonts w:ascii="Century Gothic" w:hAnsi="Century Gothic"/>
          <w:sz w:val="24"/>
          <w:szCs w:val="24"/>
        </w:rPr>
        <w:softHyphen/>
        <w:t>niem z wy</w:t>
      </w:r>
      <w:r w:rsidRPr="008B7F89">
        <w:rPr>
          <w:rFonts w:ascii="Century Gothic" w:hAnsi="Century Gothic"/>
          <w:sz w:val="24"/>
          <w:szCs w:val="24"/>
        </w:rPr>
        <w:softHyphen/>
        <w:t>bo</w:t>
      </w:r>
      <w:r w:rsidRPr="008B7F89">
        <w:rPr>
          <w:rFonts w:ascii="Century Gothic" w:hAnsi="Century Gothic"/>
          <w:sz w:val="24"/>
          <w:szCs w:val="24"/>
        </w:rPr>
        <w:softHyphen/>
        <w:t>ru jest jed</w:t>
      </w:r>
      <w:r w:rsidRPr="008B7F89">
        <w:rPr>
          <w:rFonts w:ascii="Century Gothic" w:hAnsi="Century Gothic"/>
          <w:sz w:val="24"/>
          <w:szCs w:val="24"/>
        </w:rPr>
        <w:softHyphen/>
        <w:t>no</w:t>
      </w:r>
      <w:r w:rsidRPr="008B7F89">
        <w:rPr>
          <w:rFonts w:ascii="Century Gothic" w:hAnsi="Century Gothic"/>
          <w:sz w:val="24"/>
          <w:szCs w:val="24"/>
        </w:rPr>
        <w:softHyphen/>
        <w:t>cze</w:t>
      </w:r>
      <w:r w:rsidRPr="008B7F89">
        <w:rPr>
          <w:rFonts w:ascii="Century Gothic" w:hAnsi="Century Gothic"/>
          <w:sz w:val="24"/>
          <w:szCs w:val="24"/>
        </w:rPr>
        <w:softHyphen/>
        <w:t>sne wsta</w:t>
      </w:r>
      <w:r w:rsidRPr="008B7F89">
        <w:rPr>
          <w:rFonts w:ascii="Century Gothic" w:hAnsi="Century Gothic"/>
          <w:sz w:val="24"/>
          <w:szCs w:val="24"/>
        </w:rPr>
        <w:softHyphen/>
        <w:t>wie</w:t>
      </w:r>
      <w:r w:rsidRPr="008B7F89">
        <w:rPr>
          <w:rFonts w:ascii="Century Gothic" w:hAnsi="Century Gothic"/>
          <w:sz w:val="24"/>
          <w:szCs w:val="24"/>
        </w:rPr>
        <w:softHyphen/>
        <w:t>nie pro</w:t>
      </w:r>
      <w:r w:rsidRPr="008B7F89">
        <w:rPr>
          <w:rFonts w:ascii="Century Gothic" w:hAnsi="Century Gothic"/>
          <w:sz w:val="24"/>
          <w:szCs w:val="24"/>
        </w:rPr>
        <w:softHyphen/>
        <w:t>te</w:t>
      </w:r>
      <w:r w:rsidRPr="008B7F89">
        <w:rPr>
          <w:rFonts w:ascii="Century Gothic" w:hAnsi="Century Gothic"/>
          <w:sz w:val="24"/>
          <w:szCs w:val="24"/>
        </w:rPr>
        <w:softHyphen/>
        <w:t>zy aor</w:t>
      </w:r>
      <w:r w:rsidRPr="008B7F89">
        <w:rPr>
          <w:rFonts w:ascii="Century Gothic" w:hAnsi="Century Gothic"/>
          <w:sz w:val="24"/>
          <w:szCs w:val="24"/>
        </w:rPr>
        <w:softHyphen/>
        <w:t>tal</w:t>
      </w:r>
      <w:r w:rsidRPr="008B7F89">
        <w:rPr>
          <w:rFonts w:ascii="Century Gothic" w:hAnsi="Century Gothic"/>
          <w:sz w:val="24"/>
          <w:szCs w:val="24"/>
        </w:rPr>
        <w:softHyphen/>
        <w:t>nej (aor</w:t>
      </w:r>
      <w:r w:rsidRPr="008B7F89">
        <w:rPr>
          <w:rFonts w:ascii="Century Gothic" w:hAnsi="Century Gothic"/>
          <w:sz w:val="24"/>
          <w:szCs w:val="24"/>
        </w:rPr>
        <w:softHyphen/>
        <w:t>tal</w:t>
      </w:r>
      <w:r w:rsidRPr="008B7F89">
        <w:rPr>
          <w:rFonts w:ascii="Century Gothic" w:hAnsi="Century Gothic"/>
          <w:sz w:val="24"/>
          <w:szCs w:val="24"/>
        </w:rPr>
        <w:softHyphen/>
        <w:t>no</w:t>
      </w:r>
      <w:r w:rsidRPr="008B7F89">
        <w:rPr>
          <w:rFonts w:ascii="Century Gothic" w:hAnsi="Century Gothic"/>
          <w:sz w:val="24"/>
          <w:szCs w:val="24"/>
        </w:rPr>
        <w:softHyphen/>
        <w:t>-bio</w:t>
      </w:r>
      <w:r w:rsidRPr="008B7F89">
        <w:rPr>
          <w:rFonts w:ascii="Century Gothic" w:hAnsi="Century Gothic"/>
          <w:sz w:val="24"/>
          <w:szCs w:val="24"/>
        </w:rPr>
        <w:softHyphen/>
        <w:t>dro</w:t>
      </w:r>
      <w:r w:rsidRPr="008B7F89">
        <w:rPr>
          <w:rFonts w:ascii="Century Gothic" w:hAnsi="Century Gothic"/>
          <w:sz w:val="24"/>
          <w:szCs w:val="24"/>
        </w:rPr>
        <w:softHyphen/>
        <w:t>wej) i re</w:t>
      </w:r>
      <w:r w:rsidRPr="008B7F89">
        <w:rPr>
          <w:rFonts w:ascii="Century Gothic" w:hAnsi="Century Gothic"/>
          <w:sz w:val="24"/>
          <w:szCs w:val="24"/>
        </w:rPr>
        <w:softHyphen/>
        <w:t>wa</w:t>
      </w:r>
      <w:r w:rsidRPr="008B7F89">
        <w:rPr>
          <w:rFonts w:ascii="Century Gothic" w:hAnsi="Century Gothic"/>
          <w:sz w:val="24"/>
          <w:szCs w:val="24"/>
        </w:rPr>
        <w:softHyphen/>
        <w:t>sku</w:t>
      </w:r>
      <w:r w:rsidRPr="008B7F89">
        <w:rPr>
          <w:rFonts w:ascii="Century Gothic" w:hAnsi="Century Gothic"/>
          <w:sz w:val="24"/>
          <w:szCs w:val="24"/>
        </w:rPr>
        <w:softHyphen/>
        <w:t>la</w:t>
      </w:r>
      <w:r w:rsidRPr="008B7F89">
        <w:rPr>
          <w:rFonts w:ascii="Century Gothic" w:hAnsi="Century Gothic"/>
          <w:sz w:val="24"/>
          <w:szCs w:val="24"/>
        </w:rPr>
        <w:softHyphen/>
        <w:t>ry</w:t>
      </w:r>
      <w:r w:rsidRPr="008B7F89">
        <w:rPr>
          <w:rFonts w:ascii="Century Gothic" w:hAnsi="Century Gothic"/>
          <w:sz w:val="24"/>
          <w:szCs w:val="24"/>
        </w:rPr>
        <w:softHyphen/>
        <w:t>za</w:t>
      </w:r>
      <w:r w:rsidRPr="008B7F89">
        <w:rPr>
          <w:rFonts w:ascii="Century Gothic" w:hAnsi="Century Gothic"/>
          <w:sz w:val="24"/>
          <w:szCs w:val="24"/>
        </w:rPr>
        <w:softHyphen/>
        <w:t>cja tęt</w:t>
      </w:r>
      <w:r w:rsidRPr="008B7F89">
        <w:rPr>
          <w:rFonts w:ascii="Century Gothic" w:hAnsi="Century Gothic"/>
          <w:sz w:val="24"/>
          <w:szCs w:val="24"/>
        </w:rPr>
        <w:softHyphen/>
        <w:t>ni</w:t>
      </w:r>
      <w:r w:rsidRPr="008B7F89">
        <w:rPr>
          <w:rFonts w:ascii="Century Gothic" w:hAnsi="Century Gothic"/>
          <w:sz w:val="24"/>
          <w:szCs w:val="24"/>
        </w:rPr>
        <w:softHyphen/>
        <w:t>cy ner</w:t>
      </w:r>
      <w:r w:rsidRPr="008B7F89">
        <w:rPr>
          <w:rFonts w:ascii="Century Gothic" w:hAnsi="Century Gothic"/>
          <w:sz w:val="24"/>
          <w:szCs w:val="24"/>
        </w:rPr>
        <w:softHyphen/>
        <w:t>ko</w:t>
      </w:r>
      <w:r w:rsidRPr="008B7F89">
        <w:rPr>
          <w:rFonts w:ascii="Century Gothic" w:hAnsi="Century Gothic"/>
          <w:sz w:val="24"/>
          <w:szCs w:val="24"/>
        </w:rPr>
        <w:softHyphen/>
        <w:t>wej. Sza</w:t>
      </w:r>
      <w:r w:rsidRPr="008B7F89">
        <w:rPr>
          <w:rFonts w:ascii="Century Gothic" w:hAnsi="Century Gothic"/>
          <w:sz w:val="24"/>
          <w:szCs w:val="24"/>
        </w:rPr>
        <w:softHyphen/>
        <w:t>cu</w:t>
      </w:r>
      <w:r w:rsidRPr="008B7F89">
        <w:rPr>
          <w:rFonts w:ascii="Century Gothic" w:hAnsi="Century Gothic"/>
          <w:sz w:val="24"/>
          <w:szCs w:val="24"/>
        </w:rPr>
        <w:softHyphen/>
        <w:t>je się, że u pacjentów pod</w:t>
      </w:r>
      <w:r w:rsidRPr="008B7F89">
        <w:rPr>
          <w:rFonts w:ascii="Century Gothic" w:hAnsi="Century Gothic"/>
          <w:sz w:val="24"/>
          <w:szCs w:val="24"/>
        </w:rPr>
        <w:softHyphen/>
        <w:t>da</w:t>
      </w:r>
      <w:r w:rsidRPr="008B7F89">
        <w:rPr>
          <w:rFonts w:ascii="Century Gothic" w:hAnsi="Century Gothic"/>
          <w:sz w:val="24"/>
          <w:szCs w:val="24"/>
        </w:rPr>
        <w:softHyphen/>
        <w:t>nych chirurgicznemu leczeniu zwężenia tętnicy nerkowej współ</w:t>
      </w:r>
      <w:r w:rsidRPr="008B7F89">
        <w:rPr>
          <w:rFonts w:ascii="Century Gothic" w:hAnsi="Century Gothic"/>
          <w:sz w:val="24"/>
          <w:szCs w:val="24"/>
        </w:rPr>
        <w:softHyphen/>
        <w:t>czyn</w:t>
      </w:r>
      <w:r w:rsidRPr="008B7F89">
        <w:rPr>
          <w:rFonts w:ascii="Century Gothic" w:hAnsi="Century Gothic"/>
          <w:sz w:val="24"/>
          <w:szCs w:val="24"/>
        </w:rPr>
        <w:softHyphen/>
        <w:t>nik umie</w:t>
      </w:r>
      <w:r w:rsidRPr="008B7F89">
        <w:rPr>
          <w:rFonts w:ascii="Century Gothic" w:hAnsi="Century Gothic"/>
          <w:sz w:val="24"/>
          <w:szCs w:val="24"/>
        </w:rPr>
        <w:softHyphen/>
        <w:t>ral</w:t>
      </w:r>
      <w:r w:rsidRPr="008B7F89">
        <w:rPr>
          <w:rFonts w:ascii="Century Gothic" w:hAnsi="Century Gothic"/>
          <w:sz w:val="24"/>
          <w:szCs w:val="24"/>
        </w:rPr>
        <w:softHyphen/>
        <w:t>no</w:t>
      </w:r>
      <w:r w:rsidRPr="008B7F89">
        <w:rPr>
          <w:rFonts w:ascii="Century Gothic" w:hAnsi="Century Gothic"/>
          <w:sz w:val="24"/>
          <w:szCs w:val="24"/>
        </w:rPr>
        <w:softHyphen/>
        <w:t>ści się</w:t>
      </w:r>
      <w:r w:rsidRPr="008B7F89">
        <w:rPr>
          <w:rFonts w:ascii="Century Gothic" w:hAnsi="Century Gothic"/>
          <w:sz w:val="24"/>
          <w:szCs w:val="24"/>
        </w:rPr>
        <w:softHyphen/>
        <w:t>ga 6%, a sta</w:t>
      </w:r>
      <w:r w:rsidRPr="008B7F89">
        <w:rPr>
          <w:rFonts w:ascii="Century Gothic" w:hAnsi="Century Gothic"/>
          <w:sz w:val="24"/>
          <w:szCs w:val="24"/>
        </w:rPr>
        <w:softHyphen/>
        <w:t>ła dia</w:t>
      </w:r>
      <w:r w:rsidRPr="008B7F89">
        <w:rPr>
          <w:rFonts w:ascii="Century Gothic" w:hAnsi="Century Gothic"/>
          <w:sz w:val="24"/>
          <w:szCs w:val="24"/>
        </w:rPr>
        <w:softHyphen/>
        <w:t>li</w:t>
      </w:r>
      <w:r w:rsidRPr="008B7F89">
        <w:rPr>
          <w:rFonts w:ascii="Century Gothic" w:hAnsi="Century Gothic"/>
          <w:sz w:val="24"/>
          <w:szCs w:val="24"/>
        </w:rPr>
        <w:softHyphen/>
        <w:t>zo</w:t>
      </w:r>
      <w:r w:rsidRPr="008B7F89">
        <w:rPr>
          <w:rFonts w:ascii="Century Gothic" w:hAnsi="Century Gothic"/>
          <w:sz w:val="24"/>
          <w:szCs w:val="24"/>
        </w:rPr>
        <w:softHyphen/>
        <w:t>te</w:t>
      </w:r>
      <w:r w:rsidRPr="008B7F89">
        <w:rPr>
          <w:rFonts w:ascii="Century Gothic" w:hAnsi="Century Gothic"/>
          <w:sz w:val="24"/>
          <w:szCs w:val="24"/>
        </w:rPr>
        <w:softHyphen/>
        <w:t>ra</w:t>
      </w:r>
      <w:r w:rsidRPr="008B7F89">
        <w:rPr>
          <w:rFonts w:ascii="Century Gothic" w:hAnsi="Century Gothic"/>
          <w:sz w:val="24"/>
          <w:szCs w:val="24"/>
        </w:rPr>
        <w:softHyphen/>
        <w:t>pia mo</w:t>
      </w:r>
      <w:r w:rsidRPr="008B7F89">
        <w:rPr>
          <w:rFonts w:ascii="Century Gothic" w:hAnsi="Century Gothic"/>
          <w:sz w:val="24"/>
          <w:szCs w:val="24"/>
        </w:rPr>
        <w:softHyphen/>
        <w:t>że być ko</w:t>
      </w:r>
      <w:r w:rsidRPr="008B7F89">
        <w:rPr>
          <w:rFonts w:ascii="Century Gothic" w:hAnsi="Century Gothic"/>
          <w:sz w:val="24"/>
          <w:szCs w:val="24"/>
        </w:rPr>
        <w:softHyphen/>
        <w:t>niecz</w:t>
      </w:r>
      <w:r w:rsidRPr="008B7F89">
        <w:rPr>
          <w:rFonts w:ascii="Century Gothic" w:hAnsi="Century Gothic"/>
          <w:sz w:val="24"/>
          <w:szCs w:val="24"/>
        </w:rPr>
        <w:softHyphen/>
        <w:t>na na</w:t>
      </w:r>
      <w:r w:rsidRPr="008B7F89">
        <w:rPr>
          <w:rFonts w:ascii="Century Gothic" w:hAnsi="Century Gothic"/>
          <w:sz w:val="24"/>
          <w:szCs w:val="24"/>
        </w:rPr>
        <w:softHyphen/>
        <w:t>wet u 9% pa</w:t>
      </w:r>
      <w:r w:rsidRPr="008B7F89">
        <w:rPr>
          <w:rFonts w:ascii="Century Gothic" w:hAnsi="Century Gothic"/>
          <w:sz w:val="24"/>
          <w:szCs w:val="24"/>
        </w:rPr>
        <w:softHyphen/>
        <w:t>cjen</w:t>
      </w:r>
      <w:r w:rsidRPr="008B7F89">
        <w:rPr>
          <w:rFonts w:ascii="Century Gothic" w:hAnsi="Century Gothic"/>
          <w:sz w:val="24"/>
          <w:szCs w:val="24"/>
        </w:rPr>
        <w:softHyphen/>
        <w:t>tów z jed</w:t>
      </w:r>
      <w:r w:rsidRPr="008B7F89">
        <w:rPr>
          <w:rFonts w:ascii="Century Gothic" w:hAnsi="Century Gothic"/>
          <w:sz w:val="24"/>
          <w:szCs w:val="24"/>
        </w:rPr>
        <w:softHyphen/>
        <w:t>ną czyn</w:t>
      </w:r>
      <w:r w:rsidRPr="008B7F89">
        <w:rPr>
          <w:rFonts w:ascii="Century Gothic" w:hAnsi="Century Gothic"/>
          <w:sz w:val="24"/>
          <w:szCs w:val="24"/>
        </w:rPr>
        <w:softHyphen/>
        <w:t>ną ner</w:t>
      </w:r>
      <w:r w:rsidRPr="008B7F89">
        <w:rPr>
          <w:rFonts w:ascii="Century Gothic" w:hAnsi="Century Gothic"/>
          <w:sz w:val="24"/>
          <w:szCs w:val="24"/>
        </w:rPr>
        <w:softHyphen/>
        <w:t>ką. Po</w:t>
      </w:r>
      <w:r w:rsidRPr="008B7F89">
        <w:rPr>
          <w:rFonts w:ascii="Century Gothic" w:hAnsi="Century Gothic"/>
          <w:sz w:val="24"/>
          <w:szCs w:val="24"/>
        </w:rPr>
        <w:softHyphen/>
        <w:t>ope</w:t>
      </w:r>
      <w:r w:rsidRPr="008B7F89">
        <w:rPr>
          <w:rFonts w:ascii="Century Gothic" w:hAnsi="Century Gothic"/>
          <w:sz w:val="24"/>
          <w:szCs w:val="24"/>
        </w:rPr>
        <w:softHyphen/>
        <w:t>ra</w:t>
      </w:r>
      <w:r w:rsidRPr="008B7F89">
        <w:rPr>
          <w:rFonts w:ascii="Century Gothic" w:hAnsi="Century Gothic"/>
          <w:sz w:val="24"/>
          <w:szCs w:val="24"/>
        </w:rPr>
        <w:softHyphen/>
        <w:t>cyj</w:t>
      </w:r>
      <w:r w:rsidRPr="008B7F89">
        <w:rPr>
          <w:rFonts w:ascii="Century Gothic" w:hAnsi="Century Gothic"/>
          <w:sz w:val="24"/>
          <w:szCs w:val="24"/>
        </w:rPr>
        <w:softHyphen/>
        <w:t>na nie</w:t>
      </w:r>
      <w:r w:rsidRPr="008B7F89">
        <w:rPr>
          <w:rFonts w:ascii="Century Gothic" w:hAnsi="Century Gothic"/>
          <w:sz w:val="24"/>
          <w:szCs w:val="24"/>
        </w:rPr>
        <w:softHyphen/>
        <w:t>wy</w:t>
      </w:r>
      <w:r w:rsidRPr="008B7F89">
        <w:rPr>
          <w:rFonts w:ascii="Century Gothic" w:hAnsi="Century Gothic"/>
          <w:sz w:val="24"/>
          <w:szCs w:val="24"/>
        </w:rPr>
        <w:softHyphen/>
        <w:t>dol</w:t>
      </w:r>
      <w:r w:rsidRPr="008B7F89">
        <w:rPr>
          <w:rFonts w:ascii="Century Gothic" w:hAnsi="Century Gothic"/>
          <w:sz w:val="24"/>
          <w:szCs w:val="24"/>
        </w:rPr>
        <w:softHyphen/>
        <w:t>ność od</w:t>
      </w:r>
      <w:r w:rsidRPr="008B7F89">
        <w:rPr>
          <w:rFonts w:ascii="Century Gothic" w:hAnsi="Century Gothic"/>
          <w:sz w:val="24"/>
          <w:szCs w:val="24"/>
        </w:rPr>
        <w:softHyphen/>
        <w:t>de</w:t>
      </w:r>
      <w:r w:rsidRPr="008B7F89">
        <w:rPr>
          <w:rFonts w:ascii="Century Gothic" w:hAnsi="Century Gothic"/>
          <w:sz w:val="24"/>
          <w:szCs w:val="24"/>
        </w:rPr>
        <w:softHyphen/>
        <w:t>cho</w:t>
      </w:r>
      <w:r w:rsidRPr="008B7F89">
        <w:rPr>
          <w:rFonts w:ascii="Century Gothic" w:hAnsi="Century Gothic"/>
          <w:sz w:val="24"/>
          <w:szCs w:val="24"/>
        </w:rPr>
        <w:softHyphen/>
        <w:t>wa wy</w:t>
      </w:r>
      <w:r w:rsidRPr="008B7F89">
        <w:rPr>
          <w:rFonts w:ascii="Century Gothic" w:hAnsi="Century Gothic"/>
          <w:sz w:val="24"/>
          <w:szCs w:val="24"/>
        </w:rPr>
        <w:softHyphen/>
        <w:t>ma</w:t>
      </w:r>
      <w:r w:rsidRPr="008B7F89">
        <w:rPr>
          <w:rFonts w:ascii="Century Gothic" w:hAnsi="Century Gothic"/>
          <w:sz w:val="24"/>
          <w:szCs w:val="24"/>
        </w:rPr>
        <w:softHyphen/>
        <w:t>ga</w:t>
      </w:r>
      <w:r w:rsidRPr="008B7F89">
        <w:rPr>
          <w:rFonts w:ascii="Century Gothic" w:hAnsi="Century Gothic"/>
          <w:sz w:val="24"/>
          <w:szCs w:val="24"/>
        </w:rPr>
        <w:softHyphen/>
        <w:t>ją</w:t>
      </w:r>
      <w:r w:rsidRPr="008B7F89">
        <w:rPr>
          <w:rFonts w:ascii="Century Gothic" w:hAnsi="Century Gothic"/>
          <w:sz w:val="24"/>
          <w:szCs w:val="24"/>
        </w:rPr>
        <w:softHyphen/>
        <w:t>ca wy</w:t>
      </w:r>
      <w:r w:rsidRPr="008B7F89">
        <w:rPr>
          <w:rFonts w:ascii="Century Gothic" w:hAnsi="Century Gothic"/>
          <w:sz w:val="24"/>
          <w:szCs w:val="24"/>
        </w:rPr>
        <w:softHyphen/>
        <w:t>dłu</w:t>
      </w:r>
      <w:r w:rsidRPr="008B7F89">
        <w:rPr>
          <w:rFonts w:ascii="Century Gothic" w:hAnsi="Century Gothic"/>
          <w:sz w:val="24"/>
          <w:szCs w:val="24"/>
        </w:rPr>
        <w:softHyphen/>
        <w:t>żo</w:t>
      </w:r>
      <w:r w:rsidRPr="008B7F89">
        <w:rPr>
          <w:rFonts w:ascii="Century Gothic" w:hAnsi="Century Gothic"/>
          <w:sz w:val="24"/>
          <w:szCs w:val="24"/>
        </w:rPr>
        <w:softHyphen/>
        <w:t>nej in</w:t>
      </w:r>
      <w:r w:rsidRPr="008B7F89">
        <w:rPr>
          <w:rFonts w:ascii="Century Gothic" w:hAnsi="Century Gothic"/>
          <w:sz w:val="24"/>
          <w:szCs w:val="24"/>
        </w:rPr>
        <w:softHyphen/>
        <w:t>tu</w:t>
      </w:r>
      <w:r w:rsidRPr="008B7F89">
        <w:rPr>
          <w:rFonts w:ascii="Century Gothic" w:hAnsi="Century Gothic"/>
          <w:sz w:val="24"/>
          <w:szCs w:val="24"/>
        </w:rPr>
        <w:softHyphen/>
        <w:t>ba</w:t>
      </w:r>
      <w:r w:rsidRPr="008B7F89">
        <w:rPr>
          <w:rFonts w:ascii="Century Gothic" w:hAnsi="Century Gothic"/>
          <w:sz w:val="24"/>
          <w:szCs w:val="24"/>
        </w:rPr>
        <w:softHyphen/>
        <w:t>cji oraz po</w:t>
      </w:r>
      <w:r w:rsidRPr="008B7F89">
        <w:rPr>
          <w:rFonts w:ascii="Century Gothic" w:hAnsi="Century Gothic"/>
          <w:sz w:val="24"/>
          <w:szCs w:val="24"/>
        </w:rPr>
        <w:softHyphen/>
        <w:t>wi</w:t>
      </w:r>
      <w:r w:rsidRPr="008B7F89">
        <w:rPr>
          <w:rFonts w:ascii="Century Gothic" w:hAnsi="Century Gothic"/>
          <w:sz w:val="24"/>
          <w:szCs w:val="24"/>
        </w:rPr>
        <w:softHyphen/>
        <w:t>kła</w:t>
      </w:r>
      <w:r w:rsidRPr="008B7F89">
        <w:rPr>
          <w:rFonts w:ascii="Century Gothic" w:hAnsi="Century Gothic"/>
          <w:sz w:val="24"/>
          <w:szCs w:val="24"/>
        </w:rPr>
        <w:softHyphen/>
        <w:t>nia ser</w:t>
      </w:r>
      <w:r w:rsidRPr="008B7F89">
        <w:rPr>
          <w:rFonts w:ascii="Century Gothic" w:hAnsi="Century Gothic"/>
          <w:sz w:val="24"/>
          <w:szCs w:val="24"/>
        </w:rPr>
        <w:softHyphen/>
        <w:t>co</w:t>
      </w:r>
      <w:r w:rsidRPr="008B7F89">
        <w:rPr>
          <w:rFonts w:ascii="Century Gothic" w:hAnsi="Century Gothic"/>
          <w:sz w:val="24"/>
          <w:szCs w:val="24"/>
        </w:rPr>
        <w:softHyphen/>
        <w:t>we wy</w:t>
      </w:r>
      <w:r w:rsidRPr="008B7F89">
        <w:rPr>
          <w:rFonts w:ascii="Century Gothic" w:hAnsi="Century Gothic"/>
          <w:sz w:val="24"/>
          <w:szCs w:val="24"/>
        </w:rPr>
        <w:softHyphen/>
        <w:t>stę</w:t>
      </w:r>
      <w:r w:rsidRPr="008B7F89">
        <w:rPr>
          <w:rFonts w:ascii="Century Gothic" w:hAnsi="Century Gothic"/>
          <w:sz w:val="24"/>
          <w:szCs w:val="24"/>
        </w:rPr>
        <w:softHyphen/>
        <w:t>po</w:t>
      </w:r>
      <w:r w:rsidRPr="008B7F89">
        <w:rPr>
          <w:rFonts w:ascii="Century Gothic" w:hAnsi="Century Gothic"/>
          <w:sz w:val="24"/>
          <w:szCs w:val="24"/>
        </w:rPr>
        <w:softHyphen/>
        <w:t>wa</w:t>
      </w:r>
      <w:r w:rsidRPr="008B7F89">
        <w:rPr>
          <w:rFonts w:ascii="Century Gothic" w:hAnsi="Century Gothic"/>
          <w:sz w:val="24"/>
          <w:szCs w:val="24"/>
        </w:rPr>
        <w:softHyphen/>
        <w:t>ły na</w:t>
      </w:r>
      <w:r w:rsidRPr="008B7F89">
        <w:rPr>
          <w:rFonts w:ascii="Century Gothic" w:hAnsi="Century Gothic"/>
          <w:sz w:val="24"/>
          <w:szCs w:val="24"/>
        </w:rPr>
        <w:softHyphen/>
        <w:t>wet u 18% pa</w:t>
      </w:r>
      <w:r w:rsidRPr="008B7F89">
        <w:rPr>
          <w:rFonts w:ascii="Century Gothic" w:hAnsi="Century Gothic"/>
          <w:sz w:val="24"/>
          <w:szCs w:val="24"/>
        </w:rPr>
        <w:softHyphen/>
        <w:t>cjen</w:t>
      </w:r>
      <w:r w:rsidRPr="008B7F89">
        <w:rPr>
          <w:rFonts w:ascii="Century Gothic" w:hAnsi="Century Gothic"/>
          <w:sz w:val="24"/>
          <w:szCs w:val="24"/>
        </w:rPr>
        <w:softHyphen/>
        <w:t>tów.</w:t>
      </w:r>
    </w:p>
    <w:p w:rsidR="00C44A75" w:rsidRDefault="00C44A75" w:rsidP="00323658">
      <w:pPr>
        <w:ind w:left="-567" w:hanging="133"/>
        <w:jc w:val="both"/>
        <w:rPr>
          <w:rFonts w:ascii="Century Gothic" w:hAnsi="Century Gothic"/>
          <w:sz w:val="24"/>
          <w:szCs w:val="24"/>
        </w:rPr>
      </w:pPr>
    </w:p>
    <w:p w:rsidR="00484FEE" w:rsidRPr="00484FEE" w:rsidRDefault="00484FEE" w:rsidP="00C44A75">
      <w:pPr>
        <w:ind w:left="-567" w:hanging="133"/>
        <w:jc w:val="both"/>
        <w:rPr>
          <w:rFonts w:ascii="Century Gothic" w:hAnsi="Century Gothic"/>
          <w:b/>
          <w:bCs/>
          <w:sz w:val="24"/>
          <w:szCs w:val="24"/>
        </w:rPr>
      </w:pPr>
    </w:p>
    <w:p w:rsidR="00C44A75" w:rsidRPr="00484FEE" w:rsidRDefault="00C44A75" w:rsidP="00C44A75">
      <w:pPr>
        <w:ind w:left="-700"/>
        <w:jc w:val="both"/>
        <w:rPr>
          <w:rFonts w:ascii="Century Gothic" w:hAnsi="Century Gothic"/>
          <w:sz w:val="24"/>
          <w:szCs w:val="24"/>
        </w:rPr>
      </w:pPr>
      <w:r w:rsidRPr="00484FEE">
        <w:rPr>
          <w:rFonts w:ascii="Century Gothic" w:hAnsi="Century Gothic"/>
          <w:b/>
          <w:sz w:val="24"/>
          <w:szCs w:val="24"/>
        </w:rPr>
        <w:t>8. SKUTKI ODMOWY I NIEPODJĘCIA PROPONOWANEGO LECZENIA/ DIAGNOSTYKI:</w:t>
      </w:r>
    </w:p>
    <w:p w:rsidR="00323658" w:rsidRPr="008B7F89" w:rsidRDefault="00323658" w:rsidP="00323658">
      <w:pPr>
        <w:ind w:left="-700"/>
        <w:jc w:val="both"/>
        <w:rPr>
          <w:rFonts w:ascii="Century Gothic" w:hAnsi="Century Gothic"/>
          <w:b/>
          <w:sz w:val="24"/>
          <w:szCs w:val="24"/>
        </w:rPr>
      </w:pPr>
      <w:r w:rsidRPr="008B7F89">
        <w:rPr>
          <w:rFonts w:ascii="Century Gothic" w:hAnsi="Century Gothic"/>
          <w:sz w:val="24"/>
          <w:szCs w:val="24"/>
        </w:rPr>
        <w:t xml:space="preserve">Lekarz proponujący Panu/Pani zabieg </w:t>
      </w:r>
      <w:proofErr w:type="spellStart"/>
      <w:r w:rsidRPr="008B7F89">
        <w:rPr>
          <w:rFonts w:ascii="Century Gothic" w:hAnsi="Century Gothic"/>
          <w:sz w:val="24"/>
          <w:szCs w:val="24"/>
        </w:rPr>
        <w:t>stentowania</w:t>
      </w:r>
      <w:proofErr w:type="spellEnd"/>
      <w:r w:rsidRPr="008B7F89">
        <w:rPr>
          <w:rFonts w:ascii="Century Gothic" w:hAnsi="Century Gothic"/>
          <w:sz w:val="24"/>
          <w:szCs w:val="24"/>
        </w:rPr>
        <w:t xml:space="preserve"> tętnicy nerkowej rozważył wszystkie wskazania i przeciwwskazania do jego przeprowadzenia, uznając, że w Pana/Pani przypadku potencjalne korzyści z zabiegu przewyższają ryzyko powikłań. W punktach 4-6 przedstawiono statystyki dotyczące ryzyka powikłań oraz odsetków chorych, którzy korzystają na przeprowadzeniu procedury. Niezależnie od poddania się zabiegowi, powinien Pan/ Pani ściśle przestrzegać zaleceń leczenia farmakologicznego z osiąganiem założonych celów terapii. Mimo jego przestrzegania, bez </w:t>
      </w:r>
      <w:proofErr w:type="spellStart"/>
      <w:r w:rsidRPr="008B7F89">
        <w:rPr>
          <w:rFonts w:ascii="Century Gothic" w:hAnsi="Century Gothic"/>
          <w:sz w:val="24"/>
          <w:szCs w:val="24"/>
        </w:rPr>
        <w:t>stentowania</w:t>
      </w:r>
      <w:proofErr w:type="spellEnd"/>
      <w:r w:rsidRPr="008B7F89">
        <w:rPr>
          <w:rFonts w:ascii="Century Gothic" w:hAnsi="Century Gothic"/>
          <w:sz w:val="24"/>
          <w:szCs w:val="24"/>
        </w:rPr>
        <w:t xml:space="preserve"> tętnicy nerkowej, pozostanie u Pana/ Pani zwiększone ryzyko pogorszenia stanu zdrowia związanego z ryzykiem obrzęku płuc, powikłań nadciśnienia tętniczego, w tym encefalopatii, udaru krwotocznego i niedokrwiennego, utraty wzroku (retinopatii), pogorszenia funkcji nerek, a także zgonu. </w:t>
      </w:r>
      <w:r w:rsidRPr="008B7F89">
        <w:rPr>
          <w:rFonts w:ascii="Century Gothic" w:hAnsi="Century Gothic"/>
          <w:bCs/>
          <w:sz w:val="24"/>
          <w:szCs w:val="24"/>
        </w:rPr>
        <w:t>Oświadczam, że zostałem/</w:t>
      </w:r>
      <w:proofErr w:type="spellStart"/>
      <w:r w:rsidRPr="008B7F89">
        <w:rPr>
          <w:rFonts w:ascii="Century Gothic" w:hAnsi="Century Gothic"/>
          <w:bCs/>
          <w:sz w:val="24"/>
          <w:szCs w:val="24"/>
        </w:rPr>
        <w:t>am</w:t>
      </w:r>
      <w:proofErr w:type="spellEnd"/>
      <w:r w:rsidRPr="008B7F89">
        <w:rPr>
          <w:rFonts w:ascii="Century Gothic" w:hAnsi="Century Gothic"/>
          <w:bCs/>
          <w:sz w:val="24"/>
          <w:szCs w:val="24"/>
        </w:rPr>
        <w:t xml:space="preserve"> poinformowany/a i zrozumiałem/</w:t>
      </w:r>
      <w:proofErr w:type="spellStart"/>
      <w:r w:rsidRPr="008B7F89">
        <w:rPr>
          <w:rFonts w:ascii="Century Gothic" w:hAnsi="Century Gothic"/>
          <w:bCs/>
          <w:sz w:val="24"/>
          <w:szCs w:val="24"/>
        </w:rPr>
        <w:t>-a</w:t>
      </w:r>
      <w:proofErr w:type="spellEnd"/>
      <w:r w:rsidRPr="008B7F89">
        <w:rPr>
          <w:rFonts w:ascii="Century Gothic" w:hAnsi="Century Gothic"/>
          <w:bCs/>
          <w:sz w:val="24"/>
          <w:szCs w:val="24"/>
        </w:rPr>
        <w:t xml:space="preserve">m, że brak podjęcia leczenia zabiegowego i wybór leczenia zachowawczego- farmakologicznego może doprowadzić do skutków opisanych powyżej, a więc zgonu, zawału, udaru, pogorszenia funkcji nerek. </w:t>
      </w:r>
    </w:p>
    <w:p w:rsidR="00323658" w:rsidRPr="00484FEE" w:rsidRDefault="00323658" w:rsidP="00323658">
      <w:pPr>
        <w:jc w:val="both"/>
        <w:rPr>
          <w:rFonts w:ascii="Century Gothic" w:hAnsi="Century Gothic"/>
          <w:b/>
          <w:sz w:val="24"/>
          <w:szCs w:val="24"/>
        </w:rPr>
      </w:pPr>
    </w:p>
    <w:p w:rsidR="00C44A75" w:rsidRPr="00484FEE" w:rsidRDefault="00C44A75" w:rsidP="00C44A75">
      <w:pPr>
        <w:tabs>
          <w:tab w:val="left" w:pos="-284"/>
        </w:tabs>
        <w:ind w:left="-709"/>
        <w:jc w:val="both"/>
        <w:rPr>
          <w:rFonts w:ascii="Century Gothic" w:hAnsi="Century Gothic"/>
          <w:b/>
          <w:bCs/>
          <w:i/>
          <w:sz w:val="24"/>
          <w:szCs w:val="24"/>
        </w:rPr>
      </w:pPr>
      <w:r w:rsidRPr="00484FEE">
        <w:rPr>
          <w:rFonts w:ascii="Century Gothic" w:hAnsi="Century Gothic"/>
          <w:b/>
          <w:bCs/>
          <w:sz w:val="24"/>
          <w:szCs w:val="24"/>
        </w:rPr>
        <w:lastRenderedPageBreak/>
        <w:t>9. PYTANIA PACJENTA:</w:t>
      </w:r>
      <w:r w:rsidR="008B7F89">
        <w:rPr>
          <w:rFonts w:ascii="Century Gothic" w:hAnsi="Century Gothic"/>
          <w:b/>
          <w:bCs/>
          <w:sz w:val="24"/>
          <w:szCs w:val="24"/>
        </w:rPr>
        <w:t xml:space="preserve">  </w:t>
      </w:r>
      <w:r w:rsidRPr="00484FEE">
        <w:rPr>
          <w:rFonts w:ascii="Century Gothic" w:hAnsi="Calibri" w:cs="Calibri"/>
          <w:b/>
          <w:bCs/>
          <w:sz w:val="24"/>
          <w:szCs w:val="24"/>
        </w:rPr>
        <w:t>⃝</w:t>
      </w:r>
      <w:r w:rsidRPr="00484FEE">
        <w:rPr>
          <w:rFonts w:ascii="Century Gothic" w:hAnsi="Century Gothic" w:cs="Calibri"/>
          <w:b/>
          <w:bCs/>
          <w:sz w:val="24"/>
          <w:szCs w:val="24"/>
        </w:rPr>
        <w:t xml:space="preserve"> - brak</w:t>
      </w:r>
    </w:p>
    <w:p w:rsidR="00735429" w:rsidRPr="00484FEE" w:rsidRDefault="00C44A75" w:rsidP="00C44A75">
      <w:pPr>
        <w:ind w:left="-700"/>
        <w:jc w:val="both"/>
        <w:rPr>
          <w:rFonts w:ascii="Century Gothic" w:hAnsi="Century Gothic"/>
          <w:sz w:val="24"/>
          <w:szCs w:val="24"/>
        </w:rPr>
      </w:pPr>
      <w:r w:rsidRPr="00484FEE">
        <w:rPr>
          <w:rFonts w:ascii="Century Gothic" w:hAnsi="Century Gothic"/>
          <w:sz w:val="24"/>
          <w:szCs w:val="24"/>
        </w:rPr>
        <w:t>…………………………………………………………………………………………………………………………………………………………………………………………………………………………</w:t>
      </w:r>
    </w:p>
    <w:p w:rsidR="00C44A75" w:rsidRDefault="00C44A75" w:rsidP="00C44A75">
      <w:pPr>
        <w:ind w:left="-700"/>
        <w:jc w:val="both"/>
        <w:rPr>
          <w:sz w:val="20"/>
        </w:rPr>
      </w:pPr>
    </w:p>
    <w:p w:rsidR="00310FAE" w:rsidRPr="00484FEE" w:rsidRDefault="00310FAE" w:rsidP="00310FAE">
      <w:pPr>
        <w:tabs>
          <w:tab w:val="left" w:pos="-284"/>
        </w:tabs>
        <w:ind w:left="-709"/>
        <w:jc w:val="both"/>
        <w:rPr>
          <w:rFonts w:ascii="Century Gothic" w:hAnsi="Century Gothic"/>
          <w:sz w:val="24"/>
          <w:szCs w:val="24"/>
        </w:rPr>
      </w:pPr>
      <w:r w:rsidRPr="00484FEE">
        <w:rPr>
          <w:rFonts w:ascii="Century Gothic" w:hAnsi="Century Gothic"/>
          <w:b/>
          <w:sz w:val="24"/>
          <w:szCs w:val="24"/>
        </w:rPr>
        <w:t>10. OŚWIADCZENIE PACJENTA:</w:t>
      </w:r>
    </w:p>
    <w:p w:rsidR="00310FAE" w:rsidRPr="00484FEE" w:rsidRDefault="00310FAE" w:rsidP="00310FAE">
      <w:pPr>
        <w:spacing w:after="120"/>
        <w:ind w:left="-709"/>
        <w:jc w:val="both"/>
        <w:rPr>
          <w:rFonts w:ascii="Century Gothic" w:hAnsi="Century Gothic"/>
          <w:sz w:val="24"/>
          <w:szCs w:val="24"/>
        </w:rPr>
      </w:pPr>
      <w:r w:rsidRPr="00484FEE">
        <w:rPr>
          <w:rFonts w:ascii="Century Gothic" w:hAnsi="Century Gothic"/>
          <w:sz w:val="24"/>
          <w:szCs w:val="24"/>
        </w:rPr>
        <w:t>1. Oświadczam, że zapoznałem/</w:t>
      </w:r>
      <w:proofErr w:type="spellStart"/>
      <w:r w:rsidRPr="00484FEE">
        <w:rPr>
          <w:rFonts w:ascii="Century Gothic" w:hAnsi="Century Gothic"/>
          <w:sz w:val="24"/>
          <w:szCs w:val="24"/>
        </w:rPr>
        <w:t>-a</w:t>
      </w:r>
      <w:proofErr w:type="spellEnd"/>
      <w:r w:rsidRPr="00484FEE">
        <w:rPr>
          <w:rFonts w:ascii="Century Gothic" w:hAnsi="Century Gothic"/>
          <w:sz w:val="24"/>
          <w:szCs w:val="24"/>
        </w:rPr>
        <w:t xml:space="preserve">m się z treścią niniejszego formularza i w pełni zrozumiałem/ </w:t>
      </w:r>
      <w:proofErr w:type="spellStart"/>
      <w:r w:rsidRPr="00484FEE">
        <w:rPr>
          <w:rFonts w:ascii="Century Gothic" w:hAnsi="Century Gothic"/>
          <w:sz w:val="24"/>
          <w:szCs w:val="24"/>
        </w:rPr>
        <w:t>-a</w:t>
      </w:r>
      <w:proofErr w:type="spellEnd"/>
      <w:r w:rsidRPr="00484FEE">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484FEE">
        <w:rPr>
          <w:rFonts w:ascii="Century Gothic" w:hAnsi="Century Gothic"/>
          <w:iCs/>
          <w:sz w:val="24"/>
          <w:szCs w:val="24"/>
        </w:rPr>
        <w:t>oczekiwanych korzyściach i dających się przewidzieć skutków odległych zabiegu;</w:t>
      </w:r>
      <w:r w:rsidRPr="00484FEE">
        <w:rPr>
          <w:rFonts w:ascii="Century Gothic" w:hAnsi="Century Gothic"/>
          <w:sz w:val="24"/>
          <w:szCs w:val="24"/>
        </w:rPr>
        <w:t xml:space="preserve"> alternatywnych metodach leczniczych i diagnostycznych oraz </w:t>
      </w:r>
      <w:r w:rsidRPr="00484FEE">
        <w:rPr>
          <w:rFonts w:ascii="Century Gothic" w:hAnsi="Century Gothic"/>
          <w:iCs/>
          <w:sz w:val="24"/>
          <w:szCs w:val="24"/>
        </w:rPr>
        <w:t>dających się przewidzieć następstw zastosowania tych metod lub ich zaniechania, skutków odmowy i niepodjęcia proponowanego leczenia</w:t>
      </w:r>
      <w:r w:rsidRPr="00484FEE">
        <w:rPr>
          <w:rFonts w:ascii="Century Gothic" w:hAnsi="Century Gothic"/>
          <w:sz w:val="24"/>
          <w:szCs w:val="24"/>
        </w:rPr>
        <w:t>.</w:t>
      </w:r>
    </w:p>
    <w:p w:rsidR="00310FAE" w:rsidRPr="00484FEE" w:rsidRDefault="00310FAE" w:rsidP="00310FAE">
      <w:pPr>
        <w:spacing w:after="120"/>
        <w:ind w:left="-709"/>
        <w:jc w:val="both"/>
        <w:rPr>
          <w:rFonts w:ascii="Century Gothic" w:hAnsi="Century Gothic"/>
          <w:sz w:val="24"/>
          <w:szCs w:val="24"/>
        </w:rPr>
      </w:pPr>
      <w:r w:rsidRPr="00484FEE">
        <w:rPr>
          <w:rFonts w:ascii="Century Gothic" w:hAnsi="Century Gothic"/>
          <w:sz w:val="24"/>
          <w:szCs w:val="24"/>
        </w:rPr>
        <w:t xml:space="preserve">2. Oświadczam, że podczas rozmowy z lekarzem miałem/ </w:t>
      </w:r>
      <w:proofErr w:type="spellStart"/>
      <w:r w:rsidRPr="00484FEE">
        <w:rPr>
          <w:rFonts w:ascii="Century Gothic" w:hAnsi="Century Gothic"/>
          <w:sz w:val="24"/>
          <w:szCs w:val="24"/>
        </w:rPr>
        <w:t>-a</w:t>
      </w:r>
      <w:proofErr w:type="spellEnd"/>
      <w:r w:rsidRPr="00484FEE">
        <w:rPr>
          <w:rFonts w:ascii="Century Gothic" w:hAnsi="Century Gothic"/>
          <w:sz w:val="24"/>
          <w:szCs w:val="24"/>
        </w:rPr>
        <w:t xml:space="preserve">m możliwość zadawania pytań dotyczących proponowanego leczenia i otrzymałem/ </w:t>
      </w:r>
      <w:proofErr w:type="spellStart"/>
      <w:r w:rsidRPr="00484FEE">
        <w:rPr>
          <w:rFonts w:ascii="Century Gothic" w:hAnsi="Century Gothic"/>
          <w:sz w:val="24"/>
          <w:szCs w:val="24"/>
        </w:rPr>
        <w:t>-a</w:t>
      </w:r>
      <w:proofErr w:type="spellEnd"/>
      <w:r w:rsidRPr="00484FEE">
        <w:rPr>
          <w:rFonts w:ascii="Century Gothic" w:hAnsi="Century Gothic"/>
          <w:sz w:val="24"/>
          <w:szCs w:val="24"/>
        </w:rPr>
        <w:t xml:space="preserve">m na nie przystępne, zrozumiałe i wyczerpujące odpowiedzi. </w:t>
      </w:r>
    </w:p>
    <w:p w:rsidR="00310FAE" w:rsidRDefault="00310FAE" w:rsidP="00310FAE">
      <w:pPr>
        <w:spacing w:after="120"/>
        <w:ind w:left="-709"/>
        <w:jc w:val="both"/>
        <w:rPr>
          <w:rFonts w:ascii="Century Gothic" w:hAnsi="Century Gothic"/>
          <w:sz w:val="24"/>
          <w:szCs w:val="24"/>
        </w:rPr>
      </w:pPr>
      <w:r w:rsidRPr="00484FEE">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484FEE" w:rsidRPr="00484FEE" w:rsidRDefault="00484FEE" w:rsidP="00310FAE">
      <w:pPr>
        <w:spacing w:after="120"/>
        <w:ind w:left="-709"/>
        <w:jc w:val="both"/>
        <w:rPr>
          <w:rFonts w:ascii="Century Gothic" w:hAnsi="Century Gothic"/>
          <w:sz w:val="24"/>
          <w:szCs w:val="24"/>
        </w:rPr>
      </w:pPr>
    </w:p>
    <w:p w:rsidR="00310FAE" w:rsidRPr="00484FEE" w:rsidRDefault="00310FAE" w:rsidP="00310FAE">
      <w:pPr>
        <w:ind w:left="-709"/>
        <w:jc w:val="both"/>
        <w:rPr>
          <w:rFonts w:ascii="Century Gothic" w:hAnsi="Century Gothic"/>
          <w:b/>
          <w:bCs/>
          <w:sz w:val="24"/>
          <w:szCs w:val="24"/>
        </w:rPr>
      </w:pPr>
      <w:r w:rsidRPr="00484FEE">
        <w:rPr>
          <w:rFonts w:ascii="Century Gothic" w:hAnsi="Century Gothic"/>
          <w:b/>
          <w:bCs/>
          <w:sz w:val="24"/>
          <w:szCs w:val="24"/>
        </w:rPr>
        <w:t>Zgoda na zabieg</w:t>
      </w:r>
    </w:p>
    <w:p w:rsidR="00735429" w:rsidRPr="00D27711" w:rsidRDefault="00310FAE" w:rsidP="00D27711">
      <w:pPr>
        <w:ind w:left="-709"/>
        <w:jc w:val="both"/>
        <w:rPr>
          <w:rFonts w:ascii="Century Gothic" w:hAnsi="Century Gothic"/>
          <w:sz w:val="24"/>
          <w:szCs w:val="24"/>
        </w:rPr>
      </w:pPr>
      <w:r w:rsidRPr="00484FEE">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lastRenderedPageBreak/>
        <w:t>9. UWAGI LEKARZA:</w:t>
      </w:r>
    </w:p>
    <w:p w:rsidR="00735429" w:rsidRDefault="00735429" w:rsidP="00735429">
      <w:pPr>
        <w:tabs>
          <w:tab w:val="left" w:pos="-284"/>
        </w:tabs>
        <w:ind w:left="-567" w:right="333" w:hanging="133"/>
        <w:jc w:val="both"/>
        <w:rPr>
          <w:rFonts w:ascii="Century Gothic" w:hAnsi="Century Gothic"/>
          <w:sz w:val="24"/>
          <w:szCs w:val="24"/>
        </w:rPr>
      </w:pPr>
      <w:r w:rsidRPr="00AF2A10">
        <w:rPr>
          <w:rFonts w:ascii="Century Gothic" w:hAnsi="Century Gothic"/>
          <w:sz w:val="24"/>
          <w:szCs w:val="24"/>
        </w:rPr>
        <w:t>....................................................................................................................................</w:t>
      </w:r>
      <w:r w:rsidR="004B2031">
        <w:rPr>
          <w:rFonts w:ascii="Century Gothic" w:hAnsi="Century Gothic"/>
          <w:sz w:val="24"/>
          <w:szCs w:val="24"/>
        </w:rPr>
        <w:t>..............</w:t>
      </w:r>
    </w:p>
    <w:p w:rsidR="004B2031" w:rsidRPr="00AF2A10" w:rsidRDefault="004B2031" w:rsidP="00735429">
      <w:pPr>
        <w:tabs>
          <w:tab w:val="left" w:pos="-284"/>
        </w:tabs>
        <w:ind w:left="-567" w:right="333" w:hanging="133"/>
        <w:jc w:val="both"/>
        <w:rPr>
          <w:rFonts w:ascii="Century Gothic" w:hAnsi="Century Gothic"/>
          <w:sz w:val="24"/>
          <w:szCs w:val="24"/>
        </w:rPr>
      </w:pPr>
      <w:r>
        <w:rPr>
          <w:rFonts w:ascii="Century Gothic" w:hAnsi="Century Gothic"/>
          <w:sz w:val="24"/>
          <w:szCs w:val="24"/>
        </w:rPr>
        <w:t>………………………………………………………………………………………………………….</w:t>
      </w:r>
    </w:p>
    <w:p w:rsidR="004B2031" w:rsidRPr="00AF2A10" w:rsidRDefault="004B2031" w:rsidP="00D27711">
      <w:pPr>
        <w:tabs>
          <w:tab w:val="left" w:pos="-284"/>
        </w:tabs>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4B2031">
            <w:pPr>
              <w:tabs>
                <w:tab w:val="left" w:pos="-284"/>
              </w:tabs>
              <w:ind w:hanging="133"/>
              <w:jc w:val="both"/>
              <w:rPr>
                <w:rFonts w:ascii="Century Gothic" w:hAnsi="Century Gothic"/>
                <w:sz w:val="24"/>
                <w:szCs w:val="24"/>
              </w:rPr>
            </w:pPr>
            <w:r w:rsidRPr="00AF2A10">
              <w:rPr>
                <w:rFonts w:ascii="Century Gothic" w:hAnsi="Century Gothic"/>
                <w:sz w:val="24"/>
                <w:szCs w:val="24"/>
              </w:rPr>
              <w:t xml:space="preserve">Data oraz podpis pacjenta </w:t>
            </w:r>
            <w:r w:rsidR="004B2031">
              <w:rPr>
                <w:rFonts w:ascii="Century Gothic" w:hAnsi="Century Gothic"/>
                <w:sz w:val="24"/>
                <w:szCs w:val="24"/>
              </w:rPr>
              <w:t>l</w:t>
            </w:r>
            <w:r w:rsidRPr="00AF2A10">
              <w:rPr>
                <w:rFonts w:ascii="Century Gothic" w:hAnsi="Century Gothic"/>
                <w:sz w:val="24"/>
                <w:szCs w:val="24"/>
              </w:rPr>
              <w:t>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4B2031">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10800" w:type="dxa"/>
        <w:tblInd w:w="-492" w:type="dxa"/>
        <w:tblLayout w:type="fixed"/>
        <w:tblLook w:val="0000"/>
      </w:tblPr>
      <w:tblGrid>
        <w:gridCol w:w="3861"/>
        <w:gridCol w:w="6939"/>
      </w:tblGrid>
      <w:tr w:rsidR="00735429" w:rsidRPr="00AF2A10" w:rsidTr="00D95F44">
        <w:trPr>
          <w:trHeight w:val="588"/>
        </w:trPr>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D95F44" w:rsidP="00C456A0">
            <w:pPr>
              <w:tabs>
                <w:tab w:val="left" w:pos="-284"/>
              </w:tabs>
              <w:ind w:hanging="133"/>
              <w:jc w:val="both"/>
              <w:rPr>
                <w:rFonts w:ascii="Century Gothic" w:hAnsi="Century Gothic"/>
                <w:sz w:val="24"/>
                <w:szCs w:val="24"/>
              </w:rPr>
            </w:pPr>
            <w:r>
              <w:rPr>
                <w:rFonts w:ascii="Century Gothic" w:hAnsi="Century Gothic"/>
                <w:sz w:val="24"/>
                <w:szCs w:val="24"/>
              </w:rPr>
              <w:t xml:space="preserve"> Data oraz podpis pacjenta </w:t>
            </w:r>
            <w:r w:rsidR="004B2031">
              <w:rPr>
                <w:rFonts w:ascii="Century Gothic" w:hAnsi="Century Gothic"/>
                <w:sz w:val="24"/>
                <w:szCs w:val="24"/>
              </w:rPr>
              <w:t xml:space="preserve">lub </w:t>
            </w:r>
            <w:r w:rsidR="00735429" w:rsidRPr="00AF2A10">
              <w:rPr>
                <w:rFonts w:ascii="Century Gothic" w:hAnsi="Century Gothic"/>
                <w:sz w:val="24"/>
                <w:szCs w:val="24"/>
              </w:rPr>
              <w:t>przedstawiciela ustawowego</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D95F44">
        <w:tc>
          <w:tcPr>
            <w:tcW w:w="3861"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4B2031">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6939"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0B29" w:rsidRDefault="00A70B29" w:rsidP="00E637FA">
      <w:pPr>
        <w:spacing w:after="0" w:line="240" w:lineRule="auto"/>
      </w:pPr>
      <w:r>
        <w:separator/>
      </w:r>
    </w:p>
  </w:endnote>
  <w:endnote w:type="continuationSeparator" w:id="0">
    <w:p w:rsidR="00A70B29" w:rsidRDefault="00A70B29"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0B29" w:rsidRDefault="00A70B29" w:rsidP="00E637FA">
      <w:pPr>
        <w:spacing w:after="0" w:line="240" w:lineRule="auto"/>
      </w:pPr>
      <w:r>
        <w:separator/>
      </w:r>
    </w:p>
  </w:footnote>
  <w:footnote w:type="continuationSeparator" w:id="0">
    <w:p w:rsidR="00A70B29" w:rsidRDefault="00A70B29"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A7E27"/>
    <w:multiLevelType w:val="hybridMultilevel"/>
    <w:tmpl w:val="D104161C"/>
    <w:lvl w:ilvl="0" w:tplc="30D85C14">
      <w:start w:val="1"/>
      <w:numFmt w:val="decimal"/>
      <w:lvlText w:val="%1."/>
      <w:lvlJc w:val="left"/>
      <w:pPr>
        <w:ind w:left="-349" w:hanging="360"/>
      </w:pPr>
      <w:rPr>
        <w:rFonts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664F3696"/>
    <w:multiLevelType w:val="hybridMultilevel"/>
    <w:tmpl w:val="65AA8B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70D738F4"/>
    <w:multiLevelType w:val="hybridMultilevel"/>
    <w:tmpl w:val="AD3C88C6"/>
    <w:lvl w:ilvl="0" w:tplc="80C44ED4">
      <w:start w:val="1"/>
      <w:numFmt w:val="decimal"/>
      <w:lvlText w:val="%1."/>
      <w:lvlJc w:val="left"/>
      <w:pPr>
        <w:ind w:left="-349" w:hanging="360"/>
      </w:pPr>
      <w:rPr>
        <w:rFonts w:hint="default"/>
        <w:b/>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25602"/>
  </w:hdrShapeDefaults>
  <w:footnotePr>
    <w:footnote w:id="-1"/>
    <w:footnote w:id="0"/>
  </w:footnotePr>
  <w:endnotePr>
    <w:endnote w:id="-1"/>
    <w:endnote w:id="0"/>
  </w:endnotePr>
  <w:compat/>
  <w:rsids>
    <w:rsidRoot w:val="00E637FA"/>
    <w:rsid w:val="00012DC7"/>
    <w:rsid w:val="00036DFD"/>
    <w:rsid w:val="00063262"/>
    <w:rsid w:val="000A79DF"/>
    <w:rsid w:val="0019682E"/>
    <w:rsid w:val="001A2B64"/>
    <w:rsid w:val="001B6145"/>
    <w:rsid w:val="001C6FFF"/>
    <w:rsid w:val="00234411"/>
    <w:rsid w:val="002A055A"/>
    <w:rsid w:val="002F4BAB"/>
    <w:rsid w:val="00310FAE"/>
    <w:rsid w:val="003216B8"/>
    <w:rsid w:val="00323658"/>
    <w:rsid w:val="00332339"/>
    <w:rsid w:val="00380499"/>
    <w:rsid w:val="003C4D91"/>
    <w:rsid w:val="00424D4A"/>
    <w:rsid w:val="0046603A"/>
    <w:rsid w:val="00484FEE"/>
    <w:rsid w:val="004B2031"/>
    <w:rsid w:val="00504CFC"/>
    <w:rsid w:val="0055171D"/>
    <w:rsid w:val="00553DA8"/>
    <w:rsid w:val="005A5F2B"/>
    <w:rsid w:val="005B7D22"/>
    <w:rsid w:val="005E3EA1"/>
    <w:rsid w:val="005F7CA6"/>
    <w:rsid w:val="00612639"/>
    <w:rsid w:val="006C434C"/>
    <w:rsid w:val="006E2796"/>
    <w:rsid w:val="007015E6"/>
    <w:rsid w:val="00735429"/>
    <w:rsid w:val="007A1EA9"/>
    <w:rsid w:val="007C26F2"/>
    <w:rsid w:val="00871EEA"/>
    <w:rsid w:val="00872319"/>
    <w:rsid w:val="008738DA"/>
    <w:rsid w:val="008B7F89"/>
    <w:rsid w:val="00950D74"/>
    <w:rsid w:val="0098025B"/>
    <w:rsid w:val="009D5F00"/>
    <w:rsid w:val="00A0109F"/>
    <w:rsid w:val="00A33A61"/>
    <w:rsid w:val="00A70B29"/>
    <w:rsid w:val="00A84CBD"/>
    <w:rsid w:val="00AF2A10"/>
    <w:rsid w:val="00B01BB1"/>
    <w:rsid w:val="00B03C98"/>
    <w:rsid w:val="00B5377A"/>
    <w:rsid w:val="00B57213"/>
    <w:rsid w:val="00C44A75"/>
    <w:rsid w:val="00D07F24"/>
    <w:rsid w:val="00D27711"/>
    <w:rsid w:val="00D4235A"/>
    <w:rsid w:val="00D9070B"/>
    <w:rsid w:val="00D95F44"/>
    <w:rsid w:val="00DB6EB4"/>
    <w:rsid w:val="00DE014C"/>
    <w:rsid w:val="00E53D17"/>
    <w:rsid w:val="00E637FA"/>
    <w:rsid w:val="00E7219D"/>
    <w:rsid w:val="00E97C4C"/>
    <w:rsid w:val="00EB4CB9"/>
    <w:rsid w:val="00EC59B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paragraph" w:styleId="Akapitzlist">
    <w:name w:val="List Paragraph"/>
    <w:basedOn w:val="Normalny"/>
    <w:uiPriority w:val="34"/>
    <w:qFormat/>
    <w:rsid w:val="00380499"/>
    <w:pPr>
      <w:ind w:left="720"/>
      <w:contextualSpacing/>
    </w:pPr>
  </w:style>
  <w:style w:type="character" w:customStyle="1" w:styleId="citation-0">
    <w:name w:val="citation-0"/>
    <w:basedOn w:val="Domylnaczcionkaakapitu"/>
    <w:rsid w:val="00380499"/>
  </w:style>
  <w:style w:type="character" w:customStyle="1" w:styleId="citation-1">
    <w:name w:val="citation-1"/>
    <w:basedOn w:val="Domylnaczcionkaakapitu"/>
    <w:rsid w:val="0038049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9C726A-23A3-4DEA-8FAB-A7082ACFA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11</Pages>
  <Words>3389</Words>
  <Characters>20339</Characters>
  <Application>Microsoft Office Word</Application>
  <DocSecurity>0</DocSecurity>
  <Lines>169</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15</cp:revision>
  <cp:lastPrinted>2024-07-26T10:23:00Z</cp:lastPrinted>
  <dcterms:created xsi:type="dcterms:W3CDTF">2025-12-09T13:37:00Z</dcterms:created>
  <dcterms:modified xsi:type="dcterms:W3CDTF">2026-01-08T12:37:00Z</dcterms:modified>
</cp:coreProperties>
</file>