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Pr="005A7053" w:rsidRDefault="00B57213" w:rsidP="005A7053">
      <w:pPr>
        <w:jc w:val="both"/>
        <w:rPr>
          <w:rFonts w:ascii="Century Gothic" w:hAnsi="Century Gothic"/>
          <w:sz w:val="24"/>
          <w:szCs w:val="24"/>
        </w:rPr>
      </w:pPr>
    </w:p>
    <w:p w:rsidR="00C80C58" w:rsidRPr="002163DD" w:rsidRDefault="00EC59BF" w:rsidP="004C0639">
      <w:pPr>
        <w:tabs>
          <w:tab w:val="left" w:pos="6645"/>
        </w:tabs>
        <w:jc w:val="both"/>
        <w:rPr>
          <w:rFonts w:ascii="Century Gothic" w:hAnsi="Century Gothic"/>
          <w:b/>
          <w:sz w:val="24"/>
          <w:szCs w:val="24"/>
        </w:rPr>
      </w:pPr>
      <w:r w:rsidRPr="005A7053">
        <w:rPr>
          <w:rFonts w:ascii="Century Gothic" w:hAnsi="Century Gothic"/>
          <w:sz w:val="24"/>
          <w:szCs w:val="24"/>
        </w:rPr>
        <w:tab/>
      </w:r>
      <w:r w:rsidR="00CC7198" w:rsidRPr="005A7053">
        <w:rPr>
          <w:rFonts w:ascii="Century Gothic" w:hAnsi="Century Gothic"/>
          <w:sz w:val="24"/>
          <w:szCs w:val="24"/>
        </w:rPr>
        <w:t xml:space="preserve">                  </w:t>
      </w:r>
      <w:r w:rsidR="00EB0C35">
        <w:rPr>
          <w:rFonts w:ascii="Century Gothic" w:hAnsi="Century Gothic"/>
          <w:b/>
          <w:sz w:val="24"/>
          <w:szCs w:val="24"/>
        </w:rPr>
        <w:t>PR4_F</w:t>
      </w:r>
      <w:r w:rsidR="00A71CDE">
        <w:rPr>
          <w:rFonts w:ascii="Century Gothic" w:hAnsi="Century Gothic"/>
          <w:b/>
          <w:sz w:val="24"/>
          <w:szCs w:val="24"/>
        </w:rPr>
        <w:t>242_w1</w:t>
      </w:r>
    </w:p>
    <w:p w:rsidR="00E84F78" w:rsidRDefault="00C80C58" w:rsidP="00BF623A">
      <w:pPr>
        <w:ind w:left="-709"/>
        <w:jc w:val="both"/>
        <w:rPr>
          <w:rFonts w:ascii="Century Gothic" w:hAnsi="Century Gothic"/>
          <w:sz w:val="24"/>
          <w:szCs w:val="24"/>
          <w:u w:val="single"/>
        </w:rPr>
      </w:pPr>
      <w:r w:rsidRPr="005A7053">
        <w:rPr>
          <w:rFonts w:ascii="Century Gothic" w:hAnsi="Century Gothic"/>
          <w:sz w:val="24"/>
          <w:szCs w:val="24"/>
          <w:u w:val="single"/>
        </w:rPr>
        <w:t xml:space="preserve">Klinika </w:t>
      </w:r>
      <w:r w:rsidR="00533512">
        <w:rPr>
          <w:rFonts w:ascii="Century Gothic" w:hAnsi="Century Gothic"/>
          <w:sz w:val="24"/>
          <w:szCs w:val="24"/>
          <w:u w:val="single"/>
        </w:rPr>
        <w:t>Urologii</w:t>
      </w:r>
    </w:p>
    <w:p w:rsidR="0018295A" w:rsidRDefault="00DB69F6" w:rsidP="00DB69F6">
      <w:pPr>
        <w:jc w:val="both"/>
        <w:rPr>
          <w:rFonts w:ascii="Century Gothic" w:hAnsi="Century Gothic"/>
          <w:b/>
          <w:sz w:val="24"/>
          <w:szCs w:val="24"/>
        </w:rPr>
      </w:pPr>
      <w:r>
        <w:rPr>
          <w:rFonts w:ascii="Century Gothic" w:hAnsi="Century Gothic"/>
          <w:b/>
          <w:sz w:val="24"/>
          <w:szCs w:val="24"/>
        </w:rPr>
        <w:t xml:space="preserve">ŚWIADOMA ZGODA PACJENTA NA PROPONOWANE LECZENIE USUWANIE KAMIENI </w:t>
      </w:r>
    </w:p>
    <w:p w:rsidR="0018295A" w:rsidRDefault="0018295A" w:rsidP="0018295A">
      <w:pPr>
        <w:ind w:firstLine="708"/>
        <w:jc w:val="both"/>
        <w:rPr>
          <w:rFonts w:ascii="Century Gothic" w:hAnsi="Century Gothic"/>
          <w:b/>
          <w:sz w:val="24"/>
          <w:szCs w:val="24"/>
        </w:rPr>
      </w:pPr>
      <w:r>
        <w:rPr>
          <w:rFonts w:ascii="Century Gothic" w:hAnsi="Century Gothic"/>
          <w:b/>
          <w:sz w:val="24"/>
          <w:szCs w:val="24"/>
        </w:rPr>
        <w:t>NERKOWYCH METODĄ ENDOSKOPOWĄ Z WYKORZYSTANIEM</w:t>
      </w:r>
    </w:p>
    <w:p w:rsidR="0018295A" w:rsidRDefault="0018295A" w:rsidP="0018295A">
      <w:pPr>
        <w:ind w:left="1416" w:firstLine="708"/>
        <w:jc w:val="both"/>
        <w:rPr>
          <w:rFonts w:ascii="Century Gothic" w:hAnsi="Century Gothic"/>
          <w:b/>
          <w:sz w:val="24"/>
          <w:szCs w:val="24"/>
        </w:rPr>
      </w:pPr>
      <w:r>
        <w:rPr>
          <w:rFonts w:ascii="Century Gothic" w:hAnsi="Century Gothic"/>
          <w:b/>
          <w:sz w:val="24"/>
          <w:szCs w:val="24"/>
        </w:rPr>
        <w:t>GIĘTKIEGO URETERORENOSKOPU (RIRS)</w:t>
      </w:r>
    </w:p>
    <w:p w:rsidR="00735429" w:rsidRPr="005A7053" w:rsidRDefault="00CC7198" w:rsidP="005A7053">
      <w:pPr>
        <w:jc w:val="both"/>
        <w:rPr>
          <w:rFonts w:ascii="Century Gothic" w:hAnsi="Century Gothic"/>
          <w:sz w:val="24"/>
          <w:szCs w:val="24"/>
        </w:rPr>
      </w:pPr>
      <w:r w:rsidRPr="005A7053">
        <w:rPr>
          <w:rFonts w:ascii="Century Gothic" w:hAnsi="Century Gothic"/>
          <w:b/>
          <w:sz w:val="24"/>
          <w:szCs w:val="24"/>
        </w:rPr>
        <w:t xml:space="preserve">         </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Imię i nazwisko:</w:t>
      </w:r>
      <w:r w:rsidRPr="005A7053">
        <w:rPr>
          <w:rFonts w:ascii="Century Gothic" w:hAnsi="Century Gothic"/>
          <w:sz w:val="24"/>
          <w:szCs w:val="24"/>
        </w:rPr>
        <w:t xml:space="preserve"> </w:t>
      </w:r>
      <w:r w:rsidR="00B91DC0" w:rsidRPr="005A7053">
        <w:rPr>
          <w:rFonts w:ascii="Century Gothic" w:hAnsi="Century Gothic"/>
          <w:sz w:val="24"/>
          <w:szCs w:val="24"/>
        </w:rPr>
        <w:t>………………………………………………………</w:t>
      </w:r>
    </w:p>
    <w:p w:rsidR="00735429" w:rsidRPr="005A7053" w:rsidRDefault="00735429" w:rsidP="005A7053">
      <w:pPr>
        <w:spacing w:line="360" w:lineRule="auto"/>
        <w:ind w:left="-709"/>
        <w:jc w:val="both"/>
        <w:rPr>
          <w:rFonts w:ascii="Century Gothic" w:hAnsi="Century Gothic"/>
          <w:b/>
          <w:sz w:val="24"/>
          <w:szCs w:val="24"/>
        </w:rPr>
      </w:pPr>
      <w:r w:rsidRPr="005A7053">
        <w:rPr>
          <w:rFonts w:ascii="Century Gothic" w:hAnsi="Century Gothic"/>
          <w:b/>
          <w:sz w:val="24"/>
          <w:szCs w:val="24"/>
        </w:rPr>
        <w:t xml:space="preserve">PESEL: </w:t>
      </w:r>
      <w:r w:rsidR="00B91DC0" w:rsidRPr="005A7053">
        <w:rPr>
          <w:rFonts w:ascii="Century Gothic" w:hAnsi="Century Gothic"/>
          <w:sz w:val="24"/>
          <w:szCs w:val="24"/>
        </w:rPr>
        <w:t>………………………………………………………………….</w:t>
      </w:r>
    </w:p>
    <w:p w:rsidR="005A7053" w:rsidRDefault="00735429" w:rsidP="005A7053">
      <w:pPr>
        <w:ind w:left="-709"/>
        <w:jc w:val="both"/>
        <w:rPr>
          <w:rFonts w:ascii="Century Gothic" w:hAnsi="Century Gothic"/>
          <w:sz w:val="24"/>
          <w:szCs w:val="24"/>
        </w:rPr>
      </w:pPr>
      <w:r w:rsidRPr="005A7053">
        <w:rPr>
          <w:rFonts w:ascii="Century Gothic" w:hAnsi="Century Gothic"/>
          <w:b/>
          <w:sz w:val="24"/>
          <w:szCs w:val="24"/>
        </w:rPr>
        <w:t xml:space="preserve">Nr ks. gł.: </w:t>
      </w:r>
      <w:r w:rsidR="00B91DC0" w:rsidRPr="005A7053">
        <w:rPr>
          <w:rFonts w:ascii="Century Gothic" w:hAnsi="Century Gothic"/>
          <w:sz w:val="24"/>
          <w:szCs w:val="24"/>
        </w:rPr>
        <w:t>……………………………………………………………..</w:t>
      </w:r>
    </w:p>
    <w:p w:rsidR="005A7053" w:rsidRDefault="005A7053" w:rsidP="005A7053">
      <w:pPr>
        <w:ind w:left="-709"/>
        <w:jc w:val="both"/>
        <w:rPr>
          <w:rFonts w:ascii="Century Gothic" w:hAnsi="Century Gothic"/>
          <w:sz w:val="24"/>
          <w:szCs w:val="24"/>
        </w:rPr>
      </w:pPr>
    </w:p>
    <w:p w:rsidR="005322AA" w:rsidRPr="00EE3568" w:rsidRDefault="005322AA" w:rsidP="00EE3568">
      <w:pPr>
        <w:pBdr>
          <w:left w:val="nil"/>
        </w:pBd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WSTĘP</w:t>
      </w:r>
    </w:p>
    <w:p w:rsidR="005322AA" w:rsidRDefault="005322AA" w:rsidP="00350ED4">
      <w:pPr>
        <w:pBdr>
          <w:left w:val="nil"/>
        </w:pBdr>
        <w:spacing w:after="0" w:line="240" w:lineRule="auto"/>
        <w:ind w:left="-709"/>
        <w:jc w:val="both"/>
        <w:rPr>
          <w:rFonts w:ascii="Century Gothic" w:hAnsi="Century Gothic"/>
          <w:sz w:val="24"/>
          <w:szCs w:val="24"/>
        </w:rPr>
      </w:pPr>
      <w:r w:rsidRPr="00EE3568">
        <w:rPr>
          <w:rFonts w:ascii="Century Gothic" w:hAnsi="Century Gothic"/>
          <w:sz w:val="24"/>
          <w:szCs w:val="24"/>
        </w:rPr>
        <w:t>Prosimy o przeczytanie poniższego tekstu z uwagą. W przypadku jakichkolwiek niejasności lub dodatkowych pytań, prosimy o zwrócenie się do lekarza prowadzącego. Na końcu formularza poprosimy Panią/Pana</w:t>
      </w:r>
      <w:r w:rsidR="00EE3568">
        <w:rPr>
          <w:rFonts w:ascii="Century Gothic" w:hAnsi="Century Gothic"/>
          <w:sz w:val="24"/>
          <w:szCs w:val="24"/>
        </w:rPr>
        <w:t xml:space="preserve"> </w:t>
      </w:r>
      <w:r w:rsidRPr="00EE3568">
        <w:rPr>
          <w:rFonts w:ascii="Century Gothic" w:hAnsi="Century Gothic"/>
          <w:sz w:val="24"/>
          <w:szCs w:val="24"/>
        </w:rPr>
        <w:t>o wyrażenie pisemnej zgody na proponowany zabieg operacyjny.</w:t>
      </w:r>
    </w:p>
    <w:p w:rsidR="00EE3568" w:rsidRPr="00EE3568" w:rsidRDefault="00EE3568" w:rsidP="00EE3568">
      <w:pPr>
        <w:pBdr>
          <w:left w:val="nil"/>
        </w:pBdr>
        <w:spacing w:after="0" w:line="240" w:lineRule="auto"/>
        <w:ind w:left="-709"/>
        <w:jc w:val="both"/>
        <w:rPr>
          <w:rFonts w:ascii="Century Gothic" w:eastAsia="Times New Roman" w:hAnsi="Century Gothic" w:cs="Times New Roman"/>
          <w:sz w:val="24"/>
          <w:szCs w:val="24"/>
        </w:rPr>
      </w:pPr>
    </w:p>
    <w:p w:rsidR="005322AA" w:rsidRPr="00EE3568" w:rsidRDefault="005322AA" w:rsidP="00EE3568">
      <w:pPr>
        <w:pBdr>
          <w:left w:val="nil"/>
        </w:pBdr>
        <w:spacing w:before="120"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KWALIFIKACJA DO ZABIEGU</w:t>
      </w:r>
    </w:p>
    <w:p w:rsidR="005322AA" w:rsidRPr="00EE3568" w:rsidRDefault="005322AA" w:rsidP="00EE3568">
      <w:pPr>
        <w:pBdr>
          <w:left w:val="nil"/>
        </w:pBd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Kamica nerkowa jest częstym schorzeniem, zarówno u mężczyzn jak i kobiet. Wbrew ogólnym opiniom, jest to schorzenie, które grozi dużymi powikłaniami i wymaga specjalistycznego leczenia urologicznego. Do każdego chorego z określoną zdiagnozowaną kamicą nerek należy podejść indywidualnie i zaproponować jedną z metod leczenia. </w:t>
      </w:r>
    </w:p>
    <w:p w:rsidR="005322AA" w:rsidRPr="00EE3568" w:rsidRDefault="005322AA" w:rsidP="00EE3568">
      <w:pPr>
        <w:pBdr>
          <w:left w:val="nil"/>
        </w:pBd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Na podstawie przeprowadzonych badań rozpoznano u Pani/Pana kamicę nerki. Proponujemy podjęcie </w:t>
      </w:r>
      <w:r w:rsidRPr="00EE3568">
        <w:rPr>
          <w:rFonts w:ascii="Century Gothic" w:hAnsi="Century Gothic"/>
          <w:b/>
          <w:bCs/>
          <w:sz w:val="24"/>
          <w:szCs w:val="24"/>
        </w:rPr>
        <w:t>próby</w:t>
      </w:r>
      <w:r w:rsidRPr="00EE3568">
        <w:rPr>
          <w:rFonts w:ascii="Century Gothic" w:hAnsi="Century Gothic"/>
          <w:sz w:val="24"/>
          <w:szCs w:val="24"/>
        </w:rPr>
        <w:t xml:space="preserve"> usunięcia złogu techniką endoskopową przy użyciu giętkiego </w:t>
      </w:r>
      <w:proofErr w:type="spellStart"/>
      <w:r w:rsidRPr="00EE3568">
        <w:rPr>
          <w:rFonts w:ascii="Century Gothic" w:hAnsi="Century Gothic"/>
          <w:sz w:val="24"/>
          <w:szCs w:val="24"/>
        </w:rPr>
        <w:t>ureterorenoskopu</w:t>
      </w:r>
      <w:proofErr w:type="spellEnd"/>
      <w:r w:rsidRPr="00EE3568">
        <w:rPr>
          <w:rFonts w:ascii="Century Gothic" w:hAnsi="Century Gothic"/>
          <w:sz w:val="24"/>
          <w:szCs w:val="24"/>
        </w:rPr>
        <w:t xml:space="preserve"> (RIRS) z dostępu przez cewkę moczową. Zabieg polega na usunięciu kamienia/kamieni z nerki za pomocą urządzenia giętkiego uretroskopu wprowadzonego do moczowodu przez cewkę i pęcherz moczowy bez konieczności wykonani rozległego cięcia jamy brzusznej. Przez to urządzenie wprowadzona jest optyka połączona z kamerą oraz instrumentarium pozwalające na lokalizację, fragmentację i usunięcie złogu. </w:t>
      </w:r>
    </w:p>
    <w:p w:rsidR="00EE3568" w:rsidRDefault="005322AA" w:rsidP="00EE3568">
      <w:pPr>
        <w:pBdr>
          <w:left w:val="nil"/>
        </w:pBdr>
        <w:spacing w:after="0" w:line="240" w:lineRule="auto"/>
        <w:ind w:left="-709"/>
        <w:jc w:val="both"/>
        <w:rPr>
          <w:rFonts w:ascii="Century Gothic" w:hAnsi="Century Gothic"/>
          <w:sz w:val="24"/>
          <w:szCs w:val="24"/>
        </w:rPr>
      </w:pPr>
      <w:r w:rsidRPr="00EE3568">
        <w:rPr>
          <w:rFonts w:ascii="Century Gothic" w:hAnsi="Century Gothic"/>
          <w:sz w:val="24"/>
          <w:szCs w:val="24"/>
        </w:rPr>
        <w:t xml:space="preserve">Kwalifikację do tego zabiegu może przeprowadzić tylko </w:t>
      </w:r>
      <w:r w:rsidRPr="00EE3568">
        <w:rPr>
          <w:rFonts w:ascii="Century Gothic" w:hAnsi="Century Gothic"/>
          <w:b/>
          <w:bCs/>
          <w:sz w:val="24"/>
          <w:szCs w:val="24"/>
        </w:rPr>
        <w:t>urolog</w:t>
      </w:r>
      <w:r w:rsidRPr="00EE3568">
        <w:rPr>
          <w:rFonts w:ascii="Century Gothic" w:hAnsi="Century Gothic"/>
          <w:sz w:val="24"/>
          <w:szCs w:val="24"/>
        </w:rPr>
        <w:t xml:space="preserve">, który uważa tą metodę w danym przypadku za wykonalną. </w:t>
      </w:r>
    </w:p>
    <w:p w:rsidR="005322AA" w:rsidRPr="00EE3568" w:rsidRDefault="005322AA" w:rsidP="00EE3568">
      <w:pPr>
        <w:pBdr>
          <w:left w:val="nil"/>
        </w:pBd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Warunkiem przeprowadzenia zabiegu jest dostarczenie prze</w:t>
      </w:r>
      <w:r w:rsidR="00EE3568">
        <w:rPr>
          <w:rFonts w:ascii="Century Gothic" w:hAnsi="Century Gothic"/>
          <w:b/>
          <w:bCs/>
          <w:sz w:val="24"/>
          <w:szCs w:val="24"/>
        </w:rPr>
        <w:t xml:space="preserve">z pacjenta pełnej dokumentacji, </w:t>
      </w:r>
      <w:r w:rsidRPr="00EE3568">
        <w:rPr>
          <w:rFonts w:ascii="Century Gothic" w:hAnsi="Century Gothic"/>
          <w:b/>
          <w:bCs/>
          <w:sz w:val="24"/>
          <w:szCs w:val="24"/>
        </w:rPr>
        <w:t>a w szczególności badań obrazowych umożliwiających lokalizację złogu.</w:t>
      </w:r>
    </w:p>
    <w:p w:rsidR="005322AA" w:rsidRDefault="005322AA" w:rsidP="00EE3568">
      <w:pPr>
        <w:pBdr>
          <w:left w:val="nil"/>
        </w:pBdr>
        <w:spacing w:after="0" w:line="240" w:lineRule="auto"/>
        <w:ind w:left="-709"/>
        <w:jc w:val="both"/>
        <w:rPr>
          <w:rFonts w:ascii="Century Gothic" w:hAnsi="Century Gothic"/>
          <w:sz w:val="24"/>
          <w:szCs w:val="24"/>
        </w:rPr>
      </w:pPr>
      <w:r w:rsidRPr="00EE3568">
        <w:rPr>
          <w:rFonts w:ascii="Century Gothic" w:hAnsi="Century Gothic"/>
          <w:sz w:val="24"/>
          <w:szCs w:val="24"/>
        </w:rPr>
        <w:lastRenderedPageBreak/>
        <w:t>Zabieg jest skomplikowany, wymaga użycia zaawansowanego sprzętu, dużego zaangażowania operatora, personelu pielęgniarskiego, personelu technicznego (obsługa RTG), dlatego też ważne jest zrozumienie istoty zabiegu przez samego pacjenta. Zawsze, gdy występują trudności z wykonaniem zabiegu, należy się liczyć</w:t>
      </w:r>
      <w:r w:rsidRPr="00EE3568">
        <w:rPr>
          <w:rFonts w:ascii="Century Gothic" w:hAnsi="Century Gothic"/>
          <w:sz w:val="24"/>
          <w:szCs w:val="24"/>
        </w:rPr>
        <w:br/>
        <w:t>z jednoczasową zamianą zabiegu endoskopowego na klasyczny otwarty zabieg operacyjny.</w:t>
      </w:r>
    </w:p>
    <w:p w:rsidR="00EE3568" w:rsidRPr="00EE3568" w:rsidRDefault="00EE3568" w:rsidP="00EE3568">
      <w:pPr>
        <w:pBdr>
          <w:left w:val="nil"/>
        </w:pBdr>
        <w:spacing w:after="0" w:line="240" w:lineRule="auto"/>
        <w:ind w:left="-709"/>
        <w:jc w:val="both"/>
        <w:rPr>
          <w:rFonts w:ascii="Century Gothic" w:eastAsia="Times New Roman" w:hAnsi="Century Gothic" w:cs="Times New Roman"/>
          <w:sz w:val="24"/>
          <w:szCs w:val="24"/>
        </w:rPr>
      </w:pPr>
    </w:p>
    <w:p w:rsidR="005322AA" w:rsidRPr="00EE3568" w:rsidRDefault="005322AA" w:rsidP="00EE3568">
      <w:pPr>
        <w:pBdr>
          <w:left w:val="nil"/>
        </w:pBdr>
        <w:spacing w:before="120"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PRZEBIEG ZABIEGU RIRS</w:t>
      </w:r>
    </w:p>
    <w:p w:rsidR="005322AA" w:rsidRPr="00EE3568" w:rsidRDefault="005322AA" w:rsidP="00EE3568">
      <w:pPr>
        <w:pBdr>
          <w:left w:val="nil"/>
        </w:pBdr>
        <w:spacing w:after="0" w:line="240" w:lineRule="auto"/>
        <w:ind w:left="-709"/>
        <w:jc w:val="both"/>
        <w:rPr>
          <w:rFonts w:ascii="Century Gothic" w:hAnsi="Century Gothic"/>
          <w:sz w:val="24"/>
          <w:szCs w:val="24"/>
        </w:rPr>
      </w:pPr>
      <w:r w:rsidRPr="00EE3568">
        <w:rPr>
          <w:rFonts w:ascii="Century Gothic" w:hAnsi="Century Gothic"/>
          <w:sz w:val="24"/>
          <w:szCs w:val="24"/>
        </w:rPr>
        <w:t xml:space="preserve">Pacjent układany jest w pozycji ginekologicznej z nogami uniesionymi do góry. W znieczuleniu (najczęściej ogólnym) przez cewkę zostanie wprowadzony do moczowodu giętki instrument </w:t>
      </w:r>
      <w:proofErr w:type="spellStart"/>
      <w:r w:rsidRPr="00EE3568">
        <w:rPr>
          <w:rFonts w:ascii="Century Gothic" w:hAnsi="Century Gothic"/>
          <w:sz w:val="24"/>
          <w:szCs w:val="24"/>
        </w:rPr>
        <w:t>ureterorenoskop</w:t>
      </w:r>
      <w:proofErr w:type="spellEnd"/>
      <w:r w:rsidRPr="00EE3568">
        <w:rPr>
          <w:rFonts w:ascii="Century Gothic" w:hAnsi="Century Gothic"/>
          <w:sz w:val="24"/>
          <w:szCs w:val="24"/>
        </w:rPr>
        <w:t xml:space="preserve"> wyposażony</w:t>
      </w:r>
      <w:r w:rsidR="00EE3568">
        <w:rPr>
          <w:rFonts w:ascii="Century Gothic" w:hAnsi="Century Gothic"/>
          <w:sz w:val="24"/>
          <w:szCs w:val="24"/>
        </w:rPr>
        <w:t xml:space="preserve"> </w:t>
      </w:r>
      <w:r w:rsidRPr="00EE3568">
        <w:rPr>
          <w:rFonts w:ascii="Century Gothic" w:hAnsi="Century Gothic"/>
          <w:sz w:val="24"/>
          <w:szCs w:val="24"/>
        </w:rPr>
        <w:t xml:space="preserve">w optykę i odpowiednie instrumentarium. Najtrudniejszym etapem zabiegu jest dotarcie do złogu. Po zlokalizowaniu kamienia operator decyduje czy możliwe będzie przeprowadzenie kolejnego etapu, czyli fragmentacji złogu. Kruszenie wykonujemy przy pomocy lasera. Po rozkruszeniu złogu staramy się, usunąć największe fragmenty, jakkolwiek wyjęcie wszystkich drobnych pozostałości złogu nie zawsze jest możliwe. Po kontroli radiologicznej (ocena doszczętności fragmentacji kamieni) usuwa się wszystkie narzędzia. Najczęściej w moczowodzie pozostawiamy czasowo wewnętrzny </w:t>
      </w:r>
      <w:proofErr w:type="spellStart"/>
      <w:r w:rsidRPr="00EE3568">
        <w:rPr>
          <w:rFonts w:ascii="Century Gothic" w:hAnsi="Century Gothic"/>
          <w:sz w:val="24"/>
          <w:szCs w:val="24"/>
        </w:rPr>
        <w:t>stent</w:t>
      </w:r>
      <w:proofErr w:type="spellEnd"/>
      <w:r w:rsidRPr="00EE3568">
        <w:rPr>
          <w:rFonts w:ascii="Century Gothic" w:hAnsi="Century Gothic"/>
          <w:sz w:val="24"/>
          <w:szCs w:val="24"/>
        </w:rPr>
        <w:t xml:space="preserve"> </w:t>
      </w:r>
      <w:proofErr w:type="spellStart"/>
      <w:r w:rsidRPr="00EE3568">
        <w:rPr>
          <w:rFonts w:ascii="Century Gothic" w:hAnsi="Century Gothic"/>
          <w:sz w:val="24"/>
          <w:szCs w:val="24"/>
        </w:rPr>
        <w:t>szynujący</w:t>
      </w:r>
      <w:proofErr w:type="spellEnd"/>
      <w:r w:rsidRPr="00EE3568">
        <w:rPr>
          <w:rFonts w:ascii="Century Gothic" w:hAnsi="Century Gothic"/>
          <w:sz w:val="24"/>
          <w:szCs w:val="24"/>
        </w:rPr>
        <w:t xml:space="preserve"> </w:t>
      </w:r>
      <w:proofErr w:type="spellStart"/>
      <w:r w:rsidRPr="00EE3568">
        <w:rPr>
          <w:rFonts w:ascii="Century Gothic" w:hAnsi="Century Gothic"/>
          <w:sz w:val="24"/>
          <w:szCs w:val="24"/>
        </w:rPr>
        <w:t>D-J</w:t>
      </w:r>
      <w:proofErr w:type="spellEnd"/>
      <w:r w:rsidRPr="00EE3568">
        <w:rPr>
          <w:rFonts w:ascii="Century Gothic" w:hAnsi="Century Gothic"/>
          <w:sz w:val="24"/>
          <w:szCs w:val="24"/>
        </w:rPr>
        <w:t xml:space="preserve">, który ułatwia samoistne wydalenie drobnych fragmentów </w:t>
      </w:r>
      <w:r w:rsidR="00EE3568">
        <w:rPr>
          <w:rFonts w:ascii="Century Gothic" w:hAnsi="Century Gothic"/>
          <w:sz w:val="24"/>
          <w:szCs w:val="24"/>
        </w:rPr>
        <w:t xml:space="preserve">rozkrusz </w:t>
      </w:r>
      <w:proofErr w:type="spellStart"/>
      <w:r w:rsidRPr="00EE3568">
        <w:rPr>
          <w:rFonts w:ascii="Century Gothic" w:hAnsi="Century Gothic"/>
          <w:sz w:val="24"/>
          <w:szCs w:val="24"/>
        </w:rPr>
        <w:t>zonych</w:t>
      </w:r>
      <w:proofErr w:type="spellEnd"/>
      <w:r w:rsidRPr="00EE3568">
        <w:rPr>
          <w:rFonts w:ascii="Century Gothic" w:hAnsi="Century Gothic"/>
          <w:sz w:val="24"/>
          <w:szCs w:val="24"/>
        </w:rPr>
        <w:t xml:space="preserve"> złogów. </w:t>
      </w:r>
      <w:proofErr w:type="spellStart"/>
      <w:r w:rsidRPr="00EE3568">
        <w:rPr>
          <w:rFonts w:ascii="Century Gothic" w:hAnsi="Century Gothic"/>
          <w:sz w:val="24"/>
          <w:szCs w:val="24"/>
        </w:rPr>
        <w:t>Stent</w:t>
      </w:r>
      <w:proofErr w:type="spellEnd"/>
      <w:r w:rsidRPr="00EE3568">
        <w:rPr>
          <w:rFonts w:ascii="Century Gothic" w:hAnsi="Century Gothic"/>
          <w:sz w:val="24"/>
          <w:szCs w:val="24"/>
        </w:rPr>
        <w:t xml:space="preserve"> pozostanie w moczowodzie przez okres od kilku dni do kliku tygodni w zależności od stopnia złożoności zabiegu. Po tym okresie </w:t>
      </w:r>
      <w:proofErr w:type="spellStart"/>
      <w:r w:rsidRPr="00EE3568">
        <w:rPr>
          <w:rFonts w:ascii="Century Gothic" w:hAnsi="Century Gothic"/>
          <w:sz w:val="24"/>
          <w:szCs w:val="24"/>
        </w:rPr>
        <w:t>stent</w:t>
      </w:r>
      <w:proofErr w:type="spellEnd"/>
      <w:r w:rsidRPr="00EE3568">
        <w:rPr>
          <w:rFonts w:ascii="Century Gothic" w:hAnsi="Century Gothic"/>
          <w:sz w:val="24"/>
          <w:szCs w:val="24"/>
        </w:rPr>
        <w:t xml:space="preserve"> zostanie usunięty w warunkach urologii jednego dnia. </w:t>
      </w:r>
      <w:proofErr w:type="spellStart"/>
      <w:r w:rsidRPr="00EE3568">
        <w:rPr>
          <w:rFonts w:ascii="Century Gothic" w:hAnsi="Century Gothic"/>
          <w:sz w:val="24"/>
          <w:szCs w:val="24"/>
        </w:rPr>
        <w:t>Stet</w:t>
      </w:r>
      <w:proofErr w:type="spellEnd"/>
      <w:r w:rsidRPr="00EE3568">
        <w:rPr>
          <w:rFonts w:ascii="Century Gothic" w:hAnsi="Century Gothic"/>
          <w:sz w:val="24"/>
          <w:szCs w:val="24"/>
        </w:rPr>
        <w:t xml:space="preserve"> </w:t>
      </w:r>
      <w:proofErr w:type="spellStart"/>
      <w:r w:rsidRPr="00EE3568">
        <w:rPr>
          <w:rFonts w:ascii="Century Gothic" w:hAnsi="Century Gothic"/>
          <w:sz w:val="24"/>
          <w:szCs w:val="24"/>
        </w:rPr>
        <w:t>DoJ</w:t>
      </w:r>
      <w:proofErr w:type="spellEnd"/>
      <w:r w:rsidRPr="00EE3568">
        <w:rPr>
          <w:rFonts w:ascii="Century Gothic" w:hAnsi="Century Gothic"/>
          <w:sz w:val="24"/>
          <w:szCs w:val="24"/>
        </w:rPr>
        <w:t xml:space="preserve"> nie powinien ograniczać codziennej aktywności życiowej. Po zabiegu</w:t>
      </w:r>
      <w:r w:rsidR="00EE3568">
        <w:rPr>
          <w:rFonts w:ascii="Century Gothic" w:hAnsi="Century Gothic"/>
          <w:sz w:val="24"/>
          <w:szCs w:val="24"/>
        </w:rPr>
        <w:t xml:space="preserve"> </w:t>
      </w:r>
      <w:r w:rsidRPr="00EE3568">
        <w:rPr>
          <w:rFonts w:ascii="Century Gothic" w:hAnsi="Century Gothic"/>
          <w:sz w:val="24"/>
          <w:szCs w:val="24"/>
        </w:rPr>
        <w:t xml:space="preserve">w pęcherzu moczowym na okres jednego lub kliku dni pozostawiamy cewnik </w:t>
      </w:r>
      <w:proofErr w:type="spellStart"/>
      <w:r w:rsidRPr="00EE3568">
        <w:rPr>
          <w:rFonts w:ascii="Century Gothic" w:hAnsi="Century Gothic"/>
          <w:sz w:val="24"/>
          <w:szCs w:val="24"/>
        </w:rPr>
        <w:t>Foleya</w:t>
      </w:r>
      <w:proofErr w:type="spellEnd"/>
      <w:r w:rsidRPr="00EE3568">
        <w:rPr>
          <w:rFonts w:ascii="Century Gothic" w:hAnsi="Century Gothic"/>
          <w:sz w:val="24"/>
          <w:szCs w:val="24"/>
        </w:rPr>
        <w:t xml:space="preserve">. </w:t>
      </w:r>
    </w:p>
    <w:p w:rsidR="005322AA" w:rsidRPr="00EE3568" w:rsidRDefault="005322AA" w:rsidP="00EE3568">
      <w:pPr>
        <w:pBdr>
          <w:left w:val="nil"/>
        </w:pBdr>
        <w:spacing w:after="0" w:line="240" w:lineRule="auto"/>
        <w:ind w:left="-709"/>
        <w:jc w:val="both"/>
        <w:rPr>
          <w:rFonts w:ascii="Century Gothic" w:hAnsi="Century Gothic"/>
          <w:b/>
          <w:bCs/>
          <w:sz w:val="24"/>
          <w:szCs w:val="24"/>
        </w:rPr>
      </w:pPr>
    </w:p>
    <w:p w:rsidR="005322AA" w:rsidRPr="00EE3568" w:rsidRDefault="005322AA" w:rsidP="00EE3568">
      <w:pPr>
        <w:pBdr>
          <w:left w:val="nil"/>
        </w:pBdr>
        <w:spacing w:after="0" w:line="240" w:lineRule="auto"/>
        <w:jc w:val="both"/>
        <w:rPr>
          <w:rFonts w:ascii="Century Gothic" w:hAnsi="Century Gothic"/>
          <w:b/>
          <w:bCs/>
          <w:sz w:val="24"/>
          <w:szCs w:val="24"/>
        </w:rPr>
      </w:pPr>
      <w:bookmarkStart w:id="0" w:name="_GoBack"/>
      <w:bookmarkEnd w:id="0"/>
    </w:p>
    <w:p w:rsidR="005322AA" w:rsidRPr="00EE3568" w:rsidRDefault="005322AA" w:rsidP="00EE3568">
      <w:pPr>
        <w:pBdr>
          <w:left w:val="nil"/>
        </w:pBdr>
        <w:spacing w:after="0" w:line="240" w:lineRule="auto"/>
        <w:ind w:left="-709"/>
        <w:jc w:val="both"/>
        <w:rPr>
          <w:rFonts w:ascii="Century Gothic" w:hAnsi="Century Gothic"/>
          <w:b/>
          <w:bCs/>
          <w:sz w:val="24"/>
          <w:szCs w:val="24"/>
        </w:rPr>
      </w:pPr>
    </w:p>
    <w:p w:rsidR="005322AA" w:rsidRPr="00EE3568" w:rsidRDefault="005322AA" w:rsidP="00EE3568">
      <w:pP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Uwaga!</w:t>
      </w:r>
    </w:p>
    <w:p w:rsidR="005322AA" w:rsidRDefault="005322AA" w:rsidP="00EE3568">
      <w:pPr>
        <w:spacing w:after="0" w:line="240" w:lineRule="auto"/>
        <w:ind w:left="-709"/>
        <w:jc w:val="both"/>
        <w:rPr>
          <w:rFonts w:ascii="Century Gothic" w:hAnsi="Century Gothic"/>
          <w:sz w:val="24"/>
          <w:szCs w:val="24"/>
        </w:rPr>
      </w:pPr>
      <w:r w:rsidRPr="00EE3568">
        <w:rPr>
          <w:rFonts w:ascii="Century Gothic" w:hAnsi="Century Gothic"/>
          <w:b/>
          <w:bCs/>
          <w:sz w:val="24"/>
          <w:szCs w:val="24"/>
        </w:rPr>
        <w:t>Na każdym etapie zabiegu w przypadku ewentualnej uzasadnionej i niemożliwej do pokonania bariery lub innych trudnych do przewidzenia przyczyn lekarz w trosce o dobro pacjenta lekarz może podjąć decyzje o odstąpieniu od dalszych etapów operacji</w:t>
      </w:r>
      <w:r w:rsidRPr="00EE3568">
        <w:rPr>
          <w:rFonts w:ascii="Century Gothic" w:hAnsi="Century Gothic"/>
          <w:sz w:val="24"/>
          <w:szCs w:val="24"/>
        </w:rPr>
        <w:t>.</w:t>
      </w:r>
    </w:p>
    <w:p w:rsidR="00EE3568" w:rsidRPr="00EE3568" w:rsidRDefault="00EE3568" w:rsidP="00EE3568">
      <w:pPr>
        <w:spacing w:after="0" w:line="240" w:lineRule="auto"/>
        <w:ind w:left="-709"/>
        <w:jc w:val="both"/>
        <w:rPr>
          <w:rFonts w:ascii="Century Gothic" w:eastAsia="Times New Roman" w:hAnsi="Century Gothic" w:cs="Times New Roman"/>
          <w:sz w:val="24"/>
          <w:szCs w:val="24"/>
        </w:rPr>
      </w:pPr>
    </w:p>
    <w:p w:rsidR="005322AA" w:rsidRPr="00EE3568" w:rsidRDefault="005322AA" w:rsidP="00EE3568">
      <w:pPr>
        <w:spacing w:before="120"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OKRES POOPERACYJNY</w:t>
      </w:r>
    </w:p>
    <w:p w:rsidR="005322AA" w:rsidRPr="00EE3568" w:rsidRDefault="005322AA" w:rsidP="00EE3568">
      <w:pP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Po zabiegu pacjent otrzymuje leki i kroplówki drogą dożylną. Zalecamy kilkugodzinny reżim łóżkowy. Jeżeli nie zajdą nieprzewidziane okoliczności w pierwszej dobie po operacji będzie mogła Pani/Pan spożywać posiłki się poruszać. Z pęcherza zostanie usunięty cewnik i jeżeli nie nastąpią żadne nieprzewidziane okoliczności pacjent będzie mógł opuścić szpital. W szczególnych przypadkach pobyt w sz</w:t>
      </w:r>
      <w:r w:rsidR="00EE3568">
        <w:rPr>
          <w:rFonts w:ascii="Century Gothic" w:hAnsi="Century Gothic"/>
          <w:sz w:val="24"/>
          <w:szCs w:val="24"/>
        </w:rPr>
        <w:t xml:space="preserve">pitalu zostaje przedłużony, np. </w:t>
      </w:r>
      <w:r w:rsidRPr="00EE3568">
        <w:rPr>
          <w:rFonts w:ascii="Century Gothic" w:hAnsi="Century Gothic"/>
          <w:sz w:val="24"/>
          <w:szCs w:val="24"/>
        </w:rPr>
        <w:t>z powodu nierzadkiej infekcji dróg moczowych, utrzymujących się doleg</w:t>
      </w:r>
      <w:r w:rsidR="00EE3568">
        <w:rPr>
          <w:rFonts w:ascii="Century Gothic" w:hAnsi="Century Gothic"/>
          <w:sz w:val="24"/>
          <w:szCs w:val="24"/>
        </w:rPr>
        <w:t xml:space="preserve">liwości bólowych lub krwawienia </w:t>
      </w:r>
      <w:r w:rsidRPr="00EE3568">
        <w:rPr>
          <w:rFonts w:ascii="Century Gothic" w:hAnsi="Century Gothic"/>
          <w:sz w:val="24"/>
          <w:szCs w:val="24"/>
        </w:rPr>
        <w:t xml:space="preserve">z pęcherza moczowego. Czas pobytu w szpitalu oraz termin usunięcia cewnika </w:t>
      </w:r>
      <w:proofErr w:type="spellStart"/>
      <w:r w:rsidRPr="00EE3568">
        <w:rPr>
          <w:rFonts w:ascii="Century Gothic" w:hAnsi="Century Gothic"/>
          <w:sz w:val="24"/>
          <w:szCs w:val="24"/>
        </w:rPr>
        <w:t>szynującego</w:t>
      </w:r>
      <w:proofErr w:type="spellEnd"/>
      <w:r w:rsidRPr="00EE3568">
        <w:rPr>
          <w:rFonts w:ascii="Century Gothic" w:hAnsi="Century Gothic"/>
          <w:sz w:val="24"/>
          <w:szCs w:val="24"/>
        </w:rPr>
        <w:t xml:space="preserve"> z moczowodu określa lekarz na podstawie przebiegu zabiegu i pooperacyjne rekonwalescencji. </w:t>
      </w:r>
    </w:p>
    <w:p w:rsidR="005322AA" w:rsidRDefault="005322AA" w:rsidP="00EE3568">
      <w:pPr>
        <w:spacing w:after="0" w:line="240" w:lineRule="auto"/>
        <w:ind w:left="-709"/>
        <w:jc w:val="both"/>
        <w:rPr>
          <w:rFonts w:ascii="Century Gothic" w:hAnsi="Century Gothic"/>
          <w:sz w:val="24"/>
          <w:szCs w:val="24"/>
        </w:rPr>
      </w:pPr>
      <w:r w:rsidRPr="00EE3568">
        <w:rPr>
          <w:rFonts w:ascii="Century Gothic" w:hAnsi="Century Gothic"/>
          <w:sz w:val="24"/>
          <w:szCs w:val="24"/>
        </w:rPr>
        <w:t xml:space="preserve">Najczęściej zalecamy usunięcie </w:t>
      </w:r>
      <w:proofErr w:type="spellStart"/>
      <w:r w:rsidRPr="00EE3568">
        <w:rPr>
          <w:rFonts w:ascii="Century Gothic" w:hAnsi="Century Gothic"/>
          <w:sz w:val="24"/>
          <w:szCs w:val="24"/>
        </w:rPr>
        <w:t>szynującego</w:t>
      </w:r>
      <w:proofErr w:type="spellEnd"/>
      <w:r w:rsidRPr="00EE3568">
        <w:rPr>
          <w:rFonts w:ascii="Century Gothic" w:hAnsi="Century Gothic"/>
          <w:sz w:val="24"/>
          <w:szCs w:val="24"/>
        </w:rPr>
        <w:t xml:space="preserve"> cewnik wewnętrznego </w:t>
      </w:r>
      <w:proofErr w:type="spellStart"/>
      <w:r w:rsidRPr="00EE3568">
        <w:rPr>
          <w:rFonts w:ascii="Century Gothic" w:hAnsi="Century Gothic"/>
          <w:sz w:val="24"/>
          <w:szCs w:val="24"/>
        </w:rPr>
        <w:t>D-J</w:t>
      </w:r>
      <w:proofErr w:type="spellEnd"/>
      <w:r w:rsidRPr="00EE3568">
        <w:rPr>
          <w:rFonts w:ascii="Century Gothic" w:hAnsi="Century Gothic"/>
          <w:sz w:val="24"/>
          <w:szCs w:val="24"/>
        </w:rPr>
        <w:t>, w w</w:t>
      </w:r>
      <w:r w:rsidR="00EE3568">
        <w:rPr>
          <w:rFonts w:ascii="Century Gothic" w:hAnsi="Century Gothic"/>
          <w:sz w:val="24"/>
          <w:szCs w:val="24"/>
        </w:rPr>
        <w:t xml:space="preserve">arunkach urologii jednego dnia, </w:t>
      </w:r>
      <w:r w:rsidRPr="00EE3568">
        <w:rPr>
          <w:rFonts w:ascii="Century Gothic" w:hAnsi="Century Gothic"/>
          <w:sz w:val="24"/>
          <w:szCs w:val="24"/>
        </w:rPr>
        <w:t>w okresie od 3 do 6 tygodni po zabiegu.</w:t>
      </w:r>
    </w:p>
    <w:p w:rsidR="00EE3568" w:rsidRPr="00EE3568" w:rsidRDefault="00EE3568" w:rsidP="00EE3568">
      <w:pPr>
        <w:spacing w:after="0" w:line="240" w:lineRule="auto"/>
        <w:ind w:left="-709"/>
        <w:jc w:val="both"/>
        <w:rPr>
          <w:rFonts w:ascii="Century Gothic" w:eastAsia="Times New Roman" w:hAnsi="Century Gothic" w:cs="Times New Roman"/>
          <w:sz w:val="24"/>
          <w:szCs w:val="24"/>
        </w:rPr>
      </w:pPr>
    </w:p>
    <w:p w:rsidR="005322AA" w:rsidRPr="00EE3568" w:rsidRDefault="005322AA" w:rsidP="00EE3568">
      <w:pPr>
        <w:spacing w:before="120"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lastRenderedPageBreak/>
        <w:t>Uwaga!</w:t>
      </w:r>
    </w:p>
    <w:p w:rsidR="005322AA" w:rsidRPr="00EE3568" w:rsidRDefault="005322AA" w:rsidP="00EE3568">
      <w:pP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W pojawienia się w domu stanów gorączkowych, krwiomoczu, dolegliwości bólowych operowanej okolicy zalecamy pilną kontrolę w Naszym Oddziale.</w:t>
      </w:r>
    </w:p>
    <w:p w:rsidR="005322AA" w:rsidRPr="00EE3568" w:rsidRDefault="005322AA" w:rsidP="00EE3568">
      <w:pPr>
        <w:spacing w:after="0" w:line="240" w:lineRule="auto"/>
        <w:ind w:left="-709"/>
        <w:jc w:val="both"/>
        <w:rPr>
          <w:rFonts w:ascii="Century Gothic" w:eastAsia="Times New Roman" w:hAnsi="Century Gothic" w:cs="Times New Roman"/>
          <w:b/>
          <w:bCs/>
          <w:sz w:val="24"/>
          <w:szCs w:val="24"/>
        </w:rPr>
      </w:pPr>
    </w:p>
    <w:p w:rsidR="005322AA" w:rsidRPr="00EE3568" w:rsidRDefault="005322AA" w:rsidP="00EE3568">
      <w:pP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POWIKŁANIA</w:t>
      </w:r>
    </w:p>
    <w:p w:rsidR="005322AA" w:rsidRPr="00EE3568" w:rsidRDefault="005322AA" w:rsidP="00EE3568">
      <w:pP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Endoskopowy zabieg usunięcie kamienia z moczowodu przy pomocy giętkiego </w:t>
      </w:r>
      <w:proofErr w:type="spellStart"/>
      <w:r w:rsidRPr="00EE3568">
        <w:rPr>
          <w:rFonts w:ascii="Century Gothic" w:hAnsi="Century Gothic"/>
          <w:sz w:val="24"/>
          <w:szCs w:val="24"/>
        </w:rPr>
        <w:t>ureterorenoskopu</w:t>
      </w:r>
      <w:proofErr w:type="spellEnd"/>
      <w:r w:rsidRPr="00EE3568">
        <w:rPr>
          <w:rFonts w:ascii="Century Gothic" w:hAnsi="Century Gothic"/>
          <w:sz w:val="24"/>
          <w:szCs w:val="24"/>
        </w:rPr>
        <w:t xml:space="preserve"> (RIRS) jak każda operacja nie jest wolny od powikłań. Należą do nich powikłania, które mogą zdarzyć się przy każdym zabiegu, np. infekcja dróg moczowych lub uogólniona infekcja wymagająca zastosowania antybiotykoterapii, zakrzepica żylna, zator tętnicy płucnej, zawał mięśnia sercowego, zapalenie płuc i krwawienia. Mogą być one związane ze znieczuleniem np. przewlekły ból okolicy kręgosłupa czy bóle głowy oraz przebiegiem zbiegu</w:t>
      </w:r>
      <w:r w:rsidR="00EE3568">
        <w:rPr>
          <w:rFonts w:ascii="Century Gothic" w:hAnsi="Century Gothic"/>
          <w:sz w:val="24"/>
          <w:szCs w:val="24"/>
        </w:rPr>
        <w:t xml:space="preserve"> </w:t>
      </w:r>
      <w:r w:rsidRPr="00EE3568">
        <w:rPr>
          <w:rFonts w:ascii="Century Gothic" w:hAnsi="Century Gothic"/>
          <w:sz w:val="24"/>
          <w:szCs w:val="24"/>
        </w:rPr>
        <w:t>i okresem rekonwalescencji.</w:t>
      </w:r>
    </w:p>
    <w:p w:rsidR="005322AA" w:rsidRDefault="005322AA" w:rsidP="00EE3568">
      <w:pPr>
        <w:spacing w:after="0" w:line="240" w:lineRule="auto"/>
        <w:ind w:left="-709"/>
        <w:jc w:val="both"/>
        <w:rPr>
          <w:rFonts w:ascii="Century Gothic" w:hAnsi="Century Gothic"/>
          <w:sz w:val="24"/>
          <w:szCs w:val="24"/>
        </w:rPr>
      </w:pPr>
      <w:r w:rsidRPr="00EE3568">
        <w:rPr>
          <w:rFonts w:ascii="Century Gothic" w:hAnsi="Century Gothic"/>
          <w:sz w:val="24"/>
          <w:szCs w:val="24"/>
        </w:rPr>
        <w:t>W trakcie zabiegu na każdym etapie: wprowadzania narzędzi, usuwania złogów, może dojść do trudnych do przewidzenia barier zmuszających do przerwania zabiegu lub zamiany na operację otwartą.  Do najczęstszych powikłań występujących w trakcie zabiegu należą: perforacja lub wynicowanie moczowodu wymagające odstąpienia od dalszych etapów zabiegu lub konwersji do operacji otwartej wymagającej rekonstrukcji moczowodu. W rzadkich przypadkach może dość do mechanicznego uszkod</w:t>
      </w:r>
      <w:r w:rsidR="00EE3568">
        <w:rPr>
          <w:rFonts w:ascii="Century Gothic" w:hAnsi="Century Gothic"/>
          <w:sz w:val="24"/>
          <w:szCs w:val="24"/>
        </w:rPr>
        <w:t xml:space="preserve">zenia nerki, co może wiązać się </w:t>
      </w:r>
      <w:r w:rsidRPr="00EE3568">
        <w:rPr>
          <w:rFonts w:ascii="Century Gothic" w:hAnsi="Century Gothic"/>
          <w:sz w:val="24"/>
          <w:szCs w:val="24"/>
        </w:rPr>
        <w:t>z koniecznością operacyjnego zaopatrzeniem miejsca uszkodzenia, a w szczególnych przypadkach usunięcia całej nerki. W każdym przypadku może również dojść do trudnego do opanowania krwawienia wymagającego intensywnego leczenia zachowawczego, przetoczenia krwi lub nawet klasycznej operacji otwartej.</w:t>
      </w:r>
    </w:p>
    <w:p w:rsidR="00EE3568" w:rsidRPr="00EE3568" w:rsidRDefault="00EE3568" w:rsidP="00EE3568">
      <w:pPr>
        <w:spacing w:after="0" w:line="240" w:lineRule="auto"/>
        <w:ind w:left="-709"/>
        <w:jc w:val="both"/>
        <w:rPr>
          <w:rFonts w:ascii="Century Gothic" w:eastAsia="Times New Roman" w:hAnsi="Century Gothic" w:cs="Times New Roman"/>
          <w:sz w:val="24"/>
          <w:szCs w:val="24"/>
        </w:rPr>
      </w:pPr>
    </w:p>
    <w:p w:rsidR="005322AA" w:rsidRDefault="005322AA" w:rsidP="00EE3568">
      <w:pPr>
        <w:spacing w:after="0" w:line="240" w:lineRule="auto"/>
        <w:ind w:left="-709"/>
        <w:jc w:val="both"/>
        <w:rPr>
          <w:rFonts w:ascii="Century Gothic" w:hAnsi="Century Gothic"/>
          <w:b/>
          <w:bCs/>
          <w:sz w:val="24"/>
          <w:szCs w:val="24"/>
        </w:rPr>
      </w:pPr>
      <w:r w:rsidRPr="00EE3568">
        <w:rPr>
          <w:rFonts w:ascii="Century Gothic" w:hAnsi="Century Gothic"/>
          <w:sz w:val="24"/>
          <w:szCs w:val="24"/>
        </w:rPr>
        <w:t xml:space="preserve">W przypadku wystąpienia nieprzewidywalnego poważnego zdarzenia celem operacji stanie się ratowanie życia pacjenta i tylko w sprzyjających warunkach usunięcie złogu. </w:t>
      </w:r>
      <w:r w:rsidRPr="00EE3568">
        <w:rPr>
          <w:rFonts w:ascii="Century Gothic" w:hAnsi="Century Gothic"/>
          <w:b/>
          <w:bCs/>
          <w:sz w:val="24"/>
          <w:szCs w:val="24"/>
        </w:rPr>
        <w:t>W szczególnych przypadkach np. niemożliwości opanowania krwawienia w trosce o dobro pacjenta konieczne może okazać się usunięcie całej nerki.</w:t>
      </w:r>
    </w:p>
    <w:p w:rsidR="00EE3568" w:rsidRPr="00EE3568" w:rsidRDefault="00EE3568" w:rsidP="00EE3568">
      <w:pPr>
        <w:spacing w:after="0" w:line="240" w:lineRule="auto"/>
        <w:ind w:left="-709"/>
        <w:jc w:val="both"/>
        <w:rPr>
          <w:rFonts w:ascii="Century Gothic" w:eastAsia="Times New Roman" w:hAnsi="Century Gothic" w:cs="Times New Roman"/>
          <w:b/>
          <w:bCs/>
          <w:sz w:val="24"/>
          <w:szCs w:val="24"/>
        </w:rPr>
      </w:pPr>
    </w:p>
    <w:p w:rsidR="005322AA" w:rsidRPr="00EE3568" w:rsidRDefault="005322AA" w:rsidP="00EE3568">
      <w:pP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Do rzadkich, ale opisywanych w literaturze powikłań należą; posocznica wywołana wysiewem bakterii bytujących wewnątrz złogu, reakcja uczuleniowa na kontrast, zaciek moczu (ropień przestrzeni zaotrzewnowej), perforacja miedniczki kielichów nerkowych, uszkodzenie sąsiednich narządów np. jelit wymagające rekonstrukcji i/lub wyłonienia - </w:t>
      </w:r>
      <w:proofErr w:type="spellStart"/>
      <w:r w:rsidRPr="00EE3568">
        <w:rPr>
          <w:rFonts w:ascii="Century Gothic" w:hAnsi="Century Gothic"/>
          <w:sz w:val="24"/>
          <w:szCs w:val="24"/>
        </w:rPr>
        <w:t>stomii</w:t>
      </w:r>
      <w:proofErr w:type="spellEnd"/>
      <w:r w:rsidRPr="00EE3568">
        <w:rPr>
          <w:rFonts w:ascii="Century Gothic" w:hAnsi="Century Gothic"/>
          <w:sz w:val="24"/>
          <w:szCs w:val="24"/>
        </w:rPr>
        <w:t>.</w:t>
      </w:r>
    </w:p>
    <w:p w:rsidR="005322AA" w:rsidRPr="00EE3568" w:rsidRDefault="005322AA" w:rsidP="00EE3568">
      <w:pPr>
        <w:spacing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W okresie pooperacyjnym do najczęściej zanotowanych powikłań należą: infekcja dróg moczowych lub uogólniona infekcja organizmu wymagająca antybiotykoterapii. Może również dojść do trudnego do opanowania krwawienia z nerki wymagającego intensywnego leczenia zachowawczego, przetoczenia krwi, a w szczególnych przypadkach nawet klasycznej operacji otwartej. </w:t>
      </w:r>
    </w:p>
    <w:p w:rsidR="005322AA" w:rsidRPr="00EE3568" w:rsidRDefault="005322AA" w:rsidP="00EE3568">
      <w:pPr>
        <w:spacing w:before="120"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 xml:space="preserve">Liczba powikłań zależy od wielu czynników takich jak np. zaawansowanie chorób towarzyszących, uprzednich zabiegów operacyjnych, liczby, wielkości i lokalizacji złogów, ułożenia nerki, nieprawidłowości w budowie anatomicznej oraz innych niemożliwych do przewidzenia przyczyn. </w:t>
      </w:r>
    </w:p>
    <w:p w:rsidR="005322AA" w:rsidRDefault="005322AA" w:rsidP="00EE3568">
      <w:pPr>
        <w:spacing w:before="120" w:after="0" w:line="240" w:lineRule="auto"/>
        <w:ind w:left="-709"/>
        <w:jc w:val="both"/>
        <w:rPr>
          <w:rFonts w:ascii="Century Gothic" w:eastAsia="Times New Roman" w:hAnsi="Century Gothic" w:cs="Times New Roman"/>
          <w:sz w:val="24"/>
          <w:szCs w:val="24"/>
        </w:rPr>
      </w:pPr>
    </w:p>
    <w:p w:rsidR="00EE3568" w:rsidRDefault="00EE3568" w:rsidP="00EE3568">
      <w:pPr>
        <w:spacing w:before="120" w:after="0" w:line="240" w:lineRule="auto"/>
        <w:ind w:left="-709"/>
        <w:jc w:val="both"/>
        <w:rPr>
          <w:rFonts w:ascii="Century Gothic" w:eastAsia="Times New Roman" w:hAnsi="Century Gothic" w:cs="Times New Roman"/>
          <w:sz w:val="24"/>
          <w:szCs w:val="24"/>
        </w:rPr>
      </w:pPr>
    </w:p>
    <w:p w:rsidR="00EE3568" w:rsidRPr="00EE3568" w:rsidRDefault="00EE3568" w:rsidP="00EE3568">
      <w:pPr>
        <w:spacing w:before="120" w:after="0" w:line="240" w:lineRule="auto"/>
        <w:ind w:left="-709"/>
        <w:jc w:val="both"/>
        <w:rPr>
          <w:rFonts w:ascii="Century Gothic" w:eastAsia="Times New Roman" w:hAnsi="Century Gothic" w:cs="Times New Roman"/>
          <w:sz w:val="24"/>
          <w:szCs w:val="24"/>
        </w:rPr>
      </w:pPr>
    </w:p>
    <w:p w:rsidR="005322AA" w:rsidRPr="00EE3568" w:rsidRDefault="005322AA" w:rsidP="00EE3568">
      <w:pPr>
        <w:spacing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ALTERNATYWNE METODY LECZENIA</w:t>
      </w:r>
    </w:p>
    <w:p w:rsidR="005322AA" w:rsidRPr="00EE3568" w:rsidRDefault="005322AA" w:rsidP="00EE3568">
      <w:pPr>
        <w:spacing w:after="0" w:line="240" w:lineRule="auto"/>
        <w:ind w:left="-709"/>
        <w:jc w:val="both"/>
        <w:rPr>
          <w:rFonts w:ascii="Century Gothic" w:eastAsia="Times New Roman" w:hAnsi="Century Gothic" w:cs="Times New Roman"/>
          <w:sz w:val="24"/>
          <w:szCs w:val="24"/>
        </w:rPr>
      </w:pPr>
    </w:p>
    <w:p w:rsidR="005322AA" w:rsidRPr="00EE3568" w:rsidRDefault="005322AA" w:rsidP="00EE3568">
      <w:pPr>
        <w:numPr>
          <w:ilvl w:val="0"/>
          <w:numId w:val="12"/>
        </w:numPr>
        <w:pBdr>
          <w:top w:val="nil"/>
          <w:left w:val="nil"/>
          <w:bottom w:val="nil"/>
          <w:right w:val="nil"/>
          <w:between w:val="nil"/>
          <w:bar w:val="nil"/>
        </w:pBdr>
        <w:tabs>
          <w:tab w:val="num" w:pos="-284"/>
        </w:tabs>
        <w:suppressAutoHyphens/>
        <w:spacing w:after="0"/>
        <w:ind w:left="-709" w:firstLine="0"/>
        <w:rPr>
          <w:rFonts w:ascii="Century Gothic" w:hAnsi="Century Gothic"/>
          <w:sz w:val="24"/>
          <w:szCs w:val="24"/>
        </w:rPr>
      </w:pPr>
      <w:r w:rsidRPr="00EE3568">
        <w:rPr>
          <w:rFonts w:ascii="Century Gothic" w:hAnsi="Century Gothic"/>
          <w:sz w:val="24"/>
          <w:szCs w:val="24"/>
        </w:rPr>
        <w:t>ESWL</w:t>
      </w:r>
    </w:p>
    <w:p w:rsidR="005322AA" w:rsidRPr="00EE3568" w:rsidRDefault="005322AA" w:rsidP="00EE3568">
      <w:pPr>
        <w:numPr>
          <w:ilvl w:val="0"/>
          <w:numId w:val="12"/>
        </w:numPr>
        <w:pBdr>
          <w:top w:val="nil"/>
          <w:left w:val="nil"/>
          <w:bottom w:val="nil"/>
          <w:right w:val="nil"/>
          <w:between w:val="nil"/>
          <w:bar w:val="nil"/>
        </w:pBdr>
        <w:tabs>
          <w:tab w:val="num" w:pos="-284"/>
        </w:tabs>
        <w:suppressAutoHyphens/>
        <w:spacing w:after="0"/>
        <w:ind w:left="-709" w:firstLine="0"/>
        <w:rPr>
          <w:rFonts w:ascii="Century Gothic" w:hAnsi="Century Gothic"/>
          <w:sz w:val="24"/>
          <w:szCs w:val="24"/>
        </w:rPr>
      </w:pPr>
      <w:r w:rsidRPr="00EE3568">
        <w:rPr>
          <w:rFonts w:ascii="Century Gothic" w:hAnsi="Century Gothic"/>
          <w:sz w:val="24"/>
          <w:szCs w:val="24"/>
        </w:rPr>
        <w:t>PCNL</w:t>
      </w:r>
    </w:p>
    <w:p w:rsidR="005322AA" w:rsidRPr="00EE3568" w:rsidRDefault="005322AA" w:rsidP="00EE3568">
      <w:pPr>
        <w:numPr>
          <w:ilvl w:val="0"/>
          <w:numId w:val="12"/>
        </w:numPr>
        <w:pBdr>
          <w:top w:val="nil"/>
          <w:left w:val="nil"/>
          <w:bottom w:val="nil"/>
          <w:right w:val="nil"/>
          <w:between w:val="nil"/>
          <w:bar w:val="nil"/>
        </w:pBdr>
        <w:tabs>
          <w:tab w:val="num" w:pos="-284"/>
        </w:tabs>
        <w:suppressAutoHyphens/>
        <w:spacing w:after="0"/>
        <w:ind w:left="-709" w:firstLine="0"/>
        <w:rPr>
          <w:rFonts w:ascii="Century Gothic" w:hAnsi="Century Gothic"/>
          <w:sz w:val="24"/>
          <w:szCs w:val="24"/>
        </w:rPr>
      </w:pPr>
      <w:r w:rsidRPr="00EE3568">
        <w:rPr>
          <w:rFonts w:ascii="Century Gothic" w:hAnsi="Century Gothic"/>
          <w:sz w:val="24"/>
          <w:szCs w:val="24"/>
        </w:rPr>
        <w:t xml:space="preserve">Klasyczny zabieg otwarty: przez nacięcie ściany miedniczki- </w:t>
      </w:r>
      <w:proofErr w:type="spellStart"/>
      <w:r w:rsidRPr="00EE3568">
        <w:rPr>
          <w:rFonts w:ascii="Century Gothic" w:hAnsi="Century Gothic"/>
          <w:sz w:val="24"/>
          <w:szCs w:val="24"/>
        </w:rPr>
        <w:t>pyelolitotomia</w:t>
      </w:r>
      <w:proofErr w:type="spellEnd"/>
      <w:r w:rsidRPr="00EE3568">
        <w:rPr>
          <w:rFonts w:ascii="Century Gothic" w:hAnsi="Century Gothic"/>
          <w:sz w:val="24"/>
          <w:szCs w:val="24"/>
        </w:rPr>
        <w:t xml:space="preserve">, przez nacięcie miąższu nerki- </w:t>
      </w:r>
      <w:proofErr w:type="spellStart"/>
      <w:r w:rsidRPr="00EE3568">
        <w:rPr>
          <w:rFonts w:ascii="Century Gothic" w:hAnsi="Century Gothic"/>
          <w:sz w:val="24"/>
          <w:szCs w:val="24"/>
        </w:rPr>
        <w:t>nefrolithotomia</w:t>
      </w:r>
      <w:proofErr w:type="spellEnd"/>
      <w:r w:rsidRPr="00EE3568">
        <w:rPr>
          <w:rFonts w:ascii="Century Gothic" w:hAnsi="Century Gothic"/>
          <w:sz w:val="24"/>
          <w:szCs w:val="24"/>
        </w:rPr>
        <w:t>.</w:t>
      </w:r>
    </w:p>
    <w:p w:rsidR="005322AA" w:rsidRPr="00EE3568" w:rsidRDefault="005322AA" w:rsidP="00EE3568">
      <w:pPr>
        <w:spacing w:after="0" w:line="240" w:lineRule="auto"/>
        <w:ind w:left="-709"/>
        <w:rPr>
          <w:rFonts w:ascii="Century Gothic" w:eastAsia="Times New Roman" w:hAnsi="Century Gothic" w:cs="Times New Roman"/>
          <w:b/>
          <w:bCs/>
          <w:sz w:val="24"/>
          <w:szCs w:val="24"/>
        </w:rPr>
      </w:pPr>
    </w:p>
    <w:p w:rsidR="005322AA" w:rsidRPr="00EE3568" w:rsidRDefault="005322AA" w:rsidP="00EE3568">
      <w:pPr>
        <w:spacing w:after="0" w:line="240" w:lineRule="auto"/>
        <w:ind w:left="-709"/>
        <w:rPr>
          <w:rFonts w:ascii="Century Gothic" w:eastAsia="Times New Roman" w:hAnsi="Century Gothic" w:cs="Times New Roman"/>
          <w:b/>
          <w:bCs/>
          <w:sz w:val="24"/>
          <w:szCs w:val="24"/>
        </w:rPr>
      </w:pPr>
    </w:p>
    <w:p w:rsidR="005322AA" w:rsidRPr="00EE3568" w:rsidRDefault="005322AA" w:rsidP="001363AB">
      <w:pPr>
        <w:spacing w:after="0" w:line="240" w:lineRule="auto"/>
        <w:rPr>
          <w:rFonts w:ascii="Century Gothic" w:eastAsia="Times New Roman" w:hAnsi="Century Gothic" w:cs="Times New Roman"/>
          <w:b/>
          <w:bCs/>
          <w:sz w:val="24"/>
          <w:szCs w:val="24"/>
        </w:rPr>
      </w:pPr>
    </w:p>
    <w:p w:rsidR="005322AA" w:rsidRPr="00EE3568" w:rsidRDefault="005322AA" w:rsidP="00EE3568">
      <w:pPr>
        <w:spacing w:after="0"/>
        <w:ind w:left="-709"/>
        <w:rPr>
          <w:rFonts w:ascii="Century Gothic" w:eastAsia="Times New Roman" w:hAnsi="Century Gothic" w:cs="Times New Roman"/>
          <w:sz w:val="24"/>
          <w:szCs w:val="24"/>
        </w:rPr>
      </w:pPr>
      <w:r w:rsidRPr="00EE3568">
        <w:rPr>
          <w:rFonts w:ascii="Century Gothic" w:hAnsi="Century Gothic"/>
          <w:b/>
          <w:bCs/>
          <w:sz w:val="24"/>
          <w:szCs w:val="24"/>
        </w:rPr>
        <w:t>ROKOWANIE</w:t>
      </w:r>
    </w:p>
    <w:p w:rsidR="005322AA" w:rsidRDefault="005322AA" w:rsidP="00EE3568">
      <w:pPr>
        <w:spacing w:after="0"/>
        <w:ind w:left="-709"/>
        <w:rPr>
          <w:rFonts w:ascii="Century Gothic" w:hAnsi="Century Gothic"/>
          <w:sz w:val="24"/>
          <w:szCs w:val="24"/>
        </w:rPr>
      </w:pPr>
      <w:r w:rsidRPr="00EE3568">
        <w:rPr>
          <w:rFonts w:ascii="Century Gothic" w:hAnsi="Century Gothic"/>
          <w:sz w:val="24"/>
          <w:szCs w:val="24"/>
        </w:rPr>
        <w:t>Prawdopodobieństwo powodzenia proponowanej operacji jest w Pana/ Pani przypadku:</w:t>
      </w:r>
    </w:p>
    <w:p w:rsidR="00EE3568" w:rsidRPr="00EE3568" w:rsidRDefault="00EE3568" w:rsidP="00EE3568">
      <w:pPr>
        <w:spacing w:after="0"/>
        <w:ind w:left="-709"/>
        <w:rPr>
          <w:rFonts w:ascii="Century Gothic" w:eastAsia="Times New Roman" w:hAnsi="Century Gothic" w:cs="Times New Roman"/>
          <w:sz w:val="24"/>
          <w:szCs w:val="24"/>
        </w:rPr>
      </w:pPr>
      <w:r>
        <w:rPr>
          <w:rFonts w:ascii="Century Gothic" w:eastAsia="Times New Roman" w:hAnsi="Century Gothic" w:cs="Times New Roman"/>
          <w:sz w:val="24"/>
          <w:szCs w:val="24"/>
        </w:rPr>
        <w:tab/>
      </w:r>
    </w:p>
    <w:p w:rsidR="005322AA" w:rsidRPr="00EE3568" w:rsidRDefault="005322AA" w:rsidP="00EE3568">
      <w:pPr>
        <w:spacing w:after="0"/>
        <w:ind w:left="-709" w:firstLine="709"/>
        <w:rPr>
          <w:rFonts w:ascii="Century Gothic" w:eastAsia="Times New Roman" w:hAnsi="Century Gothic" w:cs="Times New Roman"/>
          <w:sz w:val="24"/>
          <w:szCs w:val="24"/>
        </w:rPr>
      </w:pPr>
      <w:r w:rsidRPr="00EE3568">
        <w:rPr>
          <w:rFonts w:ascii="Century Gothic" w:hAnsi="Century Gothic"/>
          <w:sz w:val="24"/>
          <w:szCs w:val="24"/>
        </w:rPr>
        <w:t>[</w:t>
      </w:r>
      <w:r w:rsidR="001363AB">
        <w:rPr>
          <w:rFonts w:ascii="Century Gothic" w:hAnsi="Century Gothic"/>
          <w:sz w:val="24"/>
          <w:szCs w:val="24"/>
        </w:rPr>
        <w:t xml:space="preserve"> </w:t>
      </w:r>
      <w:r w:rsidRPr="00EE3568">
        <w:rPr>
          <w:rFonts w:ascii="Century Gothic" w:hAnsi="Century Gothic"/>
          <w:sz w:val="24"/>
          <w:szCs w:val="24"/>
        </w:rPr>
        <w:t xml:space="preserve"> ] </w:t>
      </w:r>
      <w:r w:rsidRPr="00EE3568">
        <w:rPr>
          <w:rFonts w:ascii="Century Gothic" w:hAnsi="Century Gothic"/>
          <w:i/>
          <w:iCs/>
          <w:sz w:val="24"/>
          <w:szCs w:val="24"/>
        </w:rPr>
        <w:t xml:space="preserve">duże </w:t>
      </w:r>
      <w:r w:rsidRPr="00EE3568">
        <w:rPr>
          <w:rFonts w:ascii="Century Gothic" w:hAnsi="Century Gothic"/>
          <w:i/>
          <w:iCs/>
          <w:sz w:val="24"/>
          <w:szCs w:val="24"/>
        </w:rPr>
        <w:tab/>
      </w:r>
      <w:r w:rsidR="00EE3568">
        <w:rPr>
          <w:rFonts w:ascii="Century Gothic" w:hAnsi="Century Gothic"/>
          <w:i/>
          <w:iCs/>
          <w:sz w:val="24"/>
          <w:szCs w:val="24"/>
        </w:rPr>
        <w:tab/>
      </w:r>
      <w:r w:rsidRPr="00EE3568">
        <w:rPr>
          <w:rFonts w:ascii="Century Gothic" w:hAnsi="Century Gothic"/>
          <w:i/>
          <w:iCs/>
          <w:sz w:val="24"/>
          <w:szCs w:val="24"/>
        </w:rPr>
        <w:tab/>
      </w:r>
      <w:r w:rsidRPr="00EE3568">
        <w:rPr>
          <w:rFonts w:ascii="Century Gothic" w:hAnsi="Century Gothic"/>
          <w:sz w:val="24"/>
          <w:szCs w:val="24"/>
        </w:rPr>
        <w:t xml:space="preserve">[ </w:t>
      </w:r>
      <w:r w:rsidR="001363AB">
        <w:rPr>
          <w:rFonts w:ascii="Century Gothic" w:hAnsi="Century Gothic"/>
          <w:sz w:val="24"/>
          <w:szCs w:val="24"/>
        </w:rPr>
        <w:t xml:space="preserve"> </w:t>
      </w:r>
      <w:r w:rsidRPr="00EE3568">
        <w:rPr>
          <w:rFonts w:ascii="Century Gothic" w:hAnsi="Century Gothic"/>
          <w:sz w:val="24"/>
          <w:szCs w:val="24"/>
        </w:rPr>
        <w:t xml:space="preserve">] </w:t>
      </w:r>
      <w:r w:rsidRPr="00EE3568">
        <w:rPr>
          <w:rFonts w:ascii="Century Gothic" w:hAnsi="Century Gothic"/>
          <w:i/>
          <w:iCs/>
          <w:sz w:val="24"/>
          <w:szCs w:val="24"/>
        </w:rPr>
        <w:t xml:space="preserve">średnie </w:t>
      </w:r>
      <w:r w:rsidRPr="00EE3568">
        <w:rPr>
          <w:rFonts w:ascii="Century Gothic" w:hAnsi="Century Gothic"/>
          <w:i/>
          <w:iCs/>
          <w:sz w:val="24"/>
          <w:szCs w:val="24"/>
        </w:rPr>
        <w:tab/>
      </w:r>
      <w:r w:rsidRPr="00EE3568">
        <w:rPr>
          <w:rFonts w:ascii="Century Gothic" w:hAnsi="Century Gothic"/>
          <w:i/>
          <w:iCs/>
          <w:sz w:val="24"/>
          <w:szCs w:val="24"/>
        </w:rPr>
        <w:tab/>
      </w:r>
      <w:r w:rsidRPr="00EE3568">
        <w:rPr>
          <w:rFonts w:ascii="Century Gothic" w:hAnsi="Century Gothic"/>
          <w:sz w:val="24"/>
          <w:szCs w:val="24"/>
        </w:rPr>
        <w:t xml:space="preserve">[ </w:t>
      </w:r>
      <w:r w:rsidR="001363AB">
        <w:rPr>
          <w:rFonts w:ascii="Century Gothic" w:hAnsi="Century Gothic"/>
          <w:sz w:val="24"/>
          <w:szCs w:val="24"/>
        </w:rPr>
        <w:t xml:space="preserve"> </w:t>
      </w:r>
      <w:r w:rsidRPr="00EE3568">
        <w:rPr>
          <w:rFonts w:ascii="Century Gothic" w:hAnsi="Century Gothic"/>
          <w:sz w:val="24"/>
          <w:szCs w:val="24"/>
        </w:rPr>
        <w:t xml:space="preserve">] </w:t>
      </w:r>
      <w:r w:rsidRPr="00EE3568">
        <w:rPr>
          <w:rFonts w:ascii="Century Gothic" w:hAnsi="Century Gothic"/>
          <w:i/>
          <w:iCs/>
          <w:sz w:val="24"/>
          <w:szCs w:val="24"/>
        </w:rPr>
        <w:t>ograniczone</w:t>
      </w:r>
    </w:p>
    <w:p w:rsidR="005322AA" w:rsidRPr="00EE3568" w:rsidRDefault="005322AA" w:rsidP="00EE3568">
      <w:pPr>
        <w:spacing w:after="0"/>
        <w:ind w:left="-709"/>
        <w:jc w:val="both"/>
        <w:rPr>
          <w:rFonts w:ascii="Century Gothic" w:eastAsia="Times New Roman" w:hAnsi="Century Gothic" w:cs="Times New Roman"/>
          <w:sz w:val="24"/>
          <w:szCs w:val="24"/>
        </w:rPr>
      </w:pPr>
    </w:p>
    <w:p w:rsidR="005322AA" w:rsidRPr="00EE3568" w:rsidRDefault="005322AA" w:rsidP="00EE3568">
      <w:pPr>
        <w:spacing w:after="0"/>
        <w:ind w:left="-709"/>
        <w:jc w:val="both"/>
        <w:rPr>
          <w:rFonts w:ascii="Century Gothic" w:eastAsia="Times New Roman" w:hAnsi="Century Gothic" w:cs="Times New Roman"/>
          <w:b/>
          <w:bCs/>
          <w:sz w:val="24"/>
          <w:szCs w:val="24"/>
        </w:rPr>
      </w:pPr>
    </w:p>
    <w:p w:rsidR="005322AA" w:rsidRPr="00EE3568" w:rsidRDefault="005322AA" w:rsidP="00EE3568">
      <w:pPr>
        <w:spacing w:after="0"/>
        <w:ind w:left="-709"/>
        <w:jc w:val="both"/>
        <w:rPr>
          <w:rFonts w:ascii="Century Gothic" w:eastAsia="Times New Roman" w:hAnsi="Century Gothic" w:cs="Times New Roman"/>
          <w:b/>
          <w:bCs/>
          <w:sz w:val="24"/>
          <w:szCs w:val="24"/>
        </w:rPr>
      </w:pPr>
    </w:p>
    <w:p w:rsidR="005322AA" w:rsidRPr="00EE3568" w:rsidRDefault="005322AA" w:rsidP="00EE3568">
      <w:pPr>
        <w:spacing w:after="0"/>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KONSEKWENCJE ZANIECHANIA LECZENIA</w:t>
      </w:r>
    </w:p>
    <w:p w:rsidR="005322AA" w:rsidRPr="00EE3568" w:rsidRDefault="005322AA" w:rsidP="00EE3568">
      <w:pPr>
        <w:spacing w:after="0"/>
        <w:ind w:left="-709"/>
        <w:jc w:val="both"/>
        <w:rPr>
          <w:rFonts w:ascii="Century Gothic" w:eastAsia="Times New Roman" w:hAnsi="Century Gothic" w:cs="Times New Roman"/>
          <w:sz w:val="24"/>
          <w:szCs w:val="24"/>
        </w:rPr>
      </w:pPr>
      <w:r w:rsidRPr="00EE3568">
        <w:rPr>
          <w:rFonts w:ascii="Century Gothic" w:hAnsi="Century Gothic"/>
          <w:sz w:val="24"/>
          <w:szCs w:val="24"/>
        </w:rPr>
        <w:t>Jeżeli nie wyrazi Pan/ Pani zgody na proponowany zabieg rokowani</w:t>
      </w:r>
      <w:r w:rsidR="00805CCD">
        <w:rPr>
          <w:rFonts w:ascii="Century Gothic" w:hAnsi="Century Gothic"/>
          <w:sz w:val="24"/>
          <w:szCs w:val="24"/>
        </w:rPr>
        <w:t>e co do Pana/ Pani stanu zdrowia w</w:t>
      </w:r>
      <w:r w:rsidRPr="00EE3568">
        <w:rPr>
          <w:rFonts w:ascii="Century Gothic" w:hAnsi="Century Gothic"/>
          <w:sz w:val="24"/>
          <w:szCs w:val="24"/>
        </w:rPr>
        <w:t xml:space="preserve"> przyszłości jest następujące: </w:t>
      </w:r>
    </w:p>
    <w:p w:rsidR="005322AA" w:rsidRPr="00EE3568" w:rsidRDefault="005322AA" w:rsidP="00EE3568">
      <w:pPr>
        <w:spacing w:after="0"/>
        <w:ind w:left="-709"/>
        <w:rPr>
          <w:rFonts w:ascii="Century Gothic" w:hAnsi="Century Gothic"/>
          <w:sz w:val="24"/>
          <w:szCs w:val="24"/>
        </w:rPr>
      </w:pPr>
      <w:r w:rsidRPr="00EE3568">
        <w:rPr>
          <w:rFonts w:ascii="Century Gothic" w:hAnsi="Century Gothic"/>
          <w:sz w:val="24"/>
          <w:szCs w:val="24"/>
        </w:rPr>
        <w:t>…………………………………………………………………………………………………………………………………………………………….…………………………………………………………………………………………………………………………………………………………….…………………………………………………………………………………………………………………………</w:t>
      </w:r>
    </w:p>
    <w:p w:rsidR="005322AA" w:rsidRPr="00EE3568" w:rsidRDefault="005322AA" w:rsidP="007C3E68">
      <w:pPr>
        <w:spacing w:before="60" w:after="0" w:line="240" w:lineRule="auto"/>
        <w:jc w:val="both"/>
        <w:rPr>
          <w:rFonts w:ascii="Century Gothic" w:eastAsia="Times New Roman" w:hAnsi="Century Gothic" w:cs="Times New Roman"/>
          <w:b/>
          <w:bCs/>
          <w:sz w:val="24"/>
          <w:szCs w:val="24"/>
        </w:rPr>
      </w:pPr>
    </w:p>
    <w:p w:rsidR="005322AA" w:rsidRPr="00EE3568" w:rsidRDefault="005322AA" w:rsidP="00EE3568">
      <w:pPr>
        <w:spacing w:before="60" w:after="0" w:line="24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PYTANIA PACJENTA</w:t>
      </w:r>
    </w:p>
    <w:p w:rsidR="005322AA" w:rsidRPr="00EE3568" w:rsidRDefault="005322AA" w:rsidP="00EE3568">
      <w:pPr>
        <w:spacing w:before="60" w:after="0" w:line="24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w:t>
      </w:r>
    </w:p>
    <w:p w:rsidR="005322AA" w:rsidRPr="00EE3568" w:rsidRDefault="005322AA" w:rsidP="005322AA">
      <w:pPr>
        <w:spacing w:after="0"/>
        <w:jc w:val="both"/>
        <w:rPr>
          <w:rFonts w:ascii="Century Gothic" w:eastAsia="Times New Roman" w:hAnsi="Century Gothic" w:cs="Times New Roman"/>
          <w:b/>
          <w:bCs/>
          <w:sz w:val="24"/>
          <w:szCs w:val="24"/>
        </w:rPr>
      </w:pPr>
    </w:p>
    <w:p w:rsidR="005322AA" w:rsidRDefault="005322AA" w:rsidP="00805CCD">
      <w:pPr>
        <w:spacing w:after="0"/>
        <w:ind w:left="-709"/>
        <w:jc w:val="both"/>
        <w:rPr>
          <w:rFonts w:ascii="Century Gothic" w:hAnsi="Century Gothic"/>
          <w:b/>
          <w:bCs/>
          <w:sz w:val="24"/>
          <w:szCs w:val="24"/>
        </w:rPr>
      </w:pPr>
      <w:r w:rsidRPr="00EE3568">
        <w:rPr>
          <w:rFonts w:ascii="Century Gothic" w:hAnsi="Century Gothic"/>
          <w:b/>
          <w:bCs/>
          <w:sz w:val="24"/>
          <w:szCs w:val="24"/>
        </w:rPr>
        <w:t xml:space="preserve">KONIECZNOŚĆ ZMIANY/ ROZSZERZENIA ZABIEGU OPERACYJNEGO WYSTĘPUJĄCA PODCZAS  JEGO TRWANIA  </w:t>
      </w:r>
    </w:p>
    <w:p w:rsidR="00805CCD" w:rsidRPr="00EE3568" w:rsidRDefault="00805CCD" w:rsidP="00805CCD">
      <w:pPr>
        <w:spacing w:after="0"/>
        <w:ind w:left="-709"/>
        <w:jc w:val="both"/>
        <w:rPr>
          <w:rFonts w:ascii="Century Gothic" w:eastAsia="Times New Roman" w:hAnsi="Century Gothic" w:cs="Times New Roman"/>
          <w:b/>
          <w:bCs/>
          <w:sz w:val="24"/>
          <w:szCs w:val="24"/>
        </w:rPr>
      </w:pPr>
    </w:p>
    <w:p w:rsidR="005322AA" w:rsidRPr="00EE3568" w:rsidRDefault="005322AA" w:rsidP="00805CCD">
      <w:pPr>
        <w:spacing w:after="0"/>
        <w:ind w:left="-709"/>
        <w:jc w:val="both"/>
        <w:rPr>
          <w:rFonts w:ascii="Century Gothic" w:eastAsia="Times New Roman" w:hAnsi="Century Gothic" w:cs="Times New Roman"/>
          <w:sz w:val="24"/>
          <w:szCs w:val="24"/>
        </w:rPr>
      </w:pPr>
      <w:r w:rsidRPr="00EE3568">
        <w:rPr>
          <w:rFonts w:ascii="Century Gothic" w:hAnsi="Century Gothic"/>
          <w:sz w:val="24"/>
          <w:szCs w:val="24"/>
        </w:rPr>
        <w:t>W czasie zabiegu operacyjnego możemy stwierdzić istnienie szczególnych i trudnych do przewidzenia okoliczności, które mogą wymagać zmiany lub rozszerzenia wstępnie proponowanej operacji. Prosimy</w:t>
      </w:r>
      <w:r w:rsidR="00805CCD">
        <w:rPr>
          <w:rFonts w:ascii="Century Gothic" w:hAnsi="Century Gothic"/>
          <w:sz w:val="24"/>
          <w:szCs w:val="24"/>
        </w:rPr>
        <w:t xml:space="preserve"> </w:t>
      </w:r>
      <w:r w:rsidRPr="00EE3568">
        <w:rPr>
          <w:rFonts w:ascii="Century Gothic" w:hAnsi="Century Gothic"/>
          <w:sz w:val="24"/>
          <w:szCs w:val="24"/>
        </w:rPr>
        <w:t>o wyrażenie zgody także i na tę okoliczność.</w:t>
      </w:r>
    </w:p>
    <w:p w:rsidR="005322AA" w:rsidRDefault="005322AA" w:rsidP="00805CCD">
      <w:pPr>
        <w:ind w:left="-709"/>
        <w:jc w:val="both"/>
        <w:rPr>
          <w:rFonts w:ascii="Century Gothic" w:hAnsi="Century Gothic"/>
          <w:sz w:val="24"/>
          <w:szCs w:val="24"/>
        </w:rPr>
      </w:pPr>
      <w:r w:rsidRPr="00EE3568">
        <w:rPr>
          <w:rFonts w:ascii="Century Gothic" w:hAnsi="Century Gothic"/>
          <w:sz w:val="24"/>
          <w:szCs w:val="24"/>
        </w:rPr>
        <w:t>Przy braku Pana zgody zabieg operacyjny musiałby zostać przerwany i ponownie później powtórzony, co stanowiłoby dodatkowe obciążenie dla Pana zdrowia. Konieczne byłoby wówczas również ponowne znieczulenie.</w:t>
      </w:r>
    </w:p>
    <w:p w:rsidR="001363AB" w:rsidRPr="00EE3568" w:rsidRDefault="001363AB" w:rsidP="00805CCD">
      <w:pPr>
        <w:ind w:left="-709"/>
        <w:jc w:val="both"/>
        <w:rPr>
          <w:rFonts w:ascii="Century Gothic" w:eastAsia="Times New Roman" w:hAnsi="Century Gothic" w:cs="Times New Roman"/>
          <w:sz w:val="24"/>
          <w:szCs w:val="24"/>
        </w:rPr>
      </w:pPr>
    </w:p>
    <w:p w:rsidR="005322AA" w:rsidRPr="00EE3568" w:rsidRDefault="005322AA" w:rsidP="00805CCD">
      <w:pPr>
        <w:ind w:left="-709"/>
        <w:rPr>
          <w:rFonts w:ascii="Century Gothic" w:eastAsia="Times New Roman" w:hAnsi="Century Gothic" w:cs="Times New Roman"/>
          <w:b/>
          <w:bCs/>
          <w:sz w:val="24"/>
          <w:szCs w:val="24"/>
          <w:u w:val="single"/>
        </w:rPr>
      </w:pPr>
      <w:r w:rsidRPr="00EE3568">
        <w:rPr>
          <w:rFonts w:ascii="Century Gothic" w:hAnsi="Century Gothic"/>
          <w:b/>
          <w:bCs/>
          <w:sz w:val="24"/>
          <w:szCs w:val="24"/>
          <w:u w:val="single"/>
        </w:rPr>
        <w:lastRenderedPageBreak/>
        <w:t>OŚWIADCZENIE PACJENTA</w:t>
      </w:r>
    </w:p>
    <w:p w:rsidR="005322AA" w:rsidRPr="00EE3568" w:rsidRDefault="005322AA" w:rsidP="00805CCD">
      <w:pPr>
        <w:ind w:left="-709"/>
        <w:jc w:val="both"/>
        <w:rPr>
          <w:rFonts w:ascii="Century Gothic" w:eastAsia="Times New Roman" w:hAnsi="Century Gothic" w:cs="Times New Roman"/>
          <w:sz w:val="24"/>
          <w:szCs w:val="24"/>
        </w:rPr>
      </w:pPr>
      <w:r w:rsidRPr="00EE3568">
        <w:rPr>
          <w:rFonts w:ascii="Century Gothic" w:hAnsi="Century Gothic"/>
          <w:sz w:val="24"/>
          <w:szCs w:val="24"/>
        </w:rPr>
        <w:t>Oświadczam, że podczas wywiadu lekarskiego i badania nie zataiłam/nie zataiłem istotnych informacji dotyczących stanu zdrowia, badań oraz przebytych chorób.</w:t>
      </w:r>
    </w:p>
    <w:p w:rsidR="005322AA" w:rsidRPr="00EE3568" w:rsidRDefault="005322AA" w:rsidP="00805CCD">
      <w:pPr>
        <w:ind w:left="-709"/>
        <w:jc w:val="both"/>
        <w:rPr>
          <w:rFonts w:ascii="Century Gothic" w:eastAsia="Times New Roman" w:hAnsi="Century Gothic" w:cs="Times New Roman"/>
          <w:sz w:val="24"/>
          <w:szCs w:val="24"/>
        </w:rPr>
      </w:pPr>
      <w:r w:rsidRPr="00EE3568">
        <w:rPr>
          <w:rFonts w:ascii="Century Gothic" w:hAnsi="Century Gothic"/>
          <w:sz w:val="24"/>
          <w:szCs w:val="24"/>
        </w:rPr>
        <w:t>W pełni zrozumiałam/zrozumiałem informacje zawarte w tym formularzu oraz przekazane mi podczas rozmowy  z lekarzem. Zapewniono mi nieograniczone możliwości zadania pytań, na wszystkie udzielono mi odpowiedzi i wyjaśnień w sposób satysfakcjonujący.</w:t>
      </w:r>
    </w:p>
    <w:p w:rsidR="005322AA" w:rsidRPr="00EE3568" w:rsidRDefault="005322AA" w:rsidP="00805CCD">
      <w:pPr>
        <w:ind w:left="-709"/>
        <w:jc w:val="both"/>
        <w:rPr>
          <w:rFonts w:ascii="Century Gothic" w:eastAsia="Times New Roman" w:hAnsi="Century Gothic" w:cs="Times New Roman"/>
          <w:sz w:val="24"/>
          <w:szCs w:val="24"/>
        </w:rPr>
      </w:pPr>
      <w:r w:rsidRPr="00EE3568">
        <w:rPr>
          <w:rFonts w:ascii="Century Gothic" w:hAnsi="Century Gothic"/>
          <w:sz w:val="24"/>
          <w:szCs w:val="24"/>
        </w:rPr>
        <w:t>Po zapoznaniu się z treścią tego formularza i rozmowie wyjaśniającej z:</w:t>
      </w:r>
    </w:p>
    <w:p w:rsidR="005322AA" w:rsidRPr="00EE3568" w:rsidRDefault="005322AA" w:rsidP="00805CCD">
      <w:pPr>
        <w:spacing w:after="0"/>
        <w:ind w:left="-709"/>
        <w:jc w:val="both"/>
        <w:rPr>
          <w:rFonts w:ascii="Century Gothic" w:eastAsia="Times New Roman" w:hAnsi="Century Gothic" w:cs="Times New Roman"/>
          <w:sz w:val="24"/>
          <w:szCs w:val="24"/>
        </w:rPr>
      </w:pPr>
      <w:r w:rsidRPr="00EE3568">
        <w:rPr>
          <w:rFonts w:ascii="Century Gothic" w:hAnsi="Century Gothic"/>
          <w:sz w:val="24"/>
          <w:szCs w:val="24"/>
        </w:rPr>
        <w:t>dr…………………................................................ spełnione zostały wszelkie moje wymagania co do informacji na temat:</w:t>
      </w:r>
    </w:p>
    <w:p w:rsidR="005322AA" w:rsidRPr="00EE3568" w:rsidRDefault="005322AA" w:rsidP="00805CCD">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rozpoznania</w:t>
      </w:r>
    </w:p>
    <w:p w:rsidR="005322AA" w:rsidRPr="00EE3568" w:rsidRDefault="005322AA" w:rsidP="00805CCD">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proponowanych oraz alternatywnych metod diagnostycznych i leczniczych</w:t>
      </w:r>
    </w:p>
    <w:p w:rsidR="005322AA" w:rsidRPr="00EE3568" w:rsidRDefault="005322AA" w:rsidP="001363AB">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dających się przewidzieć następstw zastosowania tych metod lub ich zaniechania</w:t>
      </w:r>
    </w:p>
    <w:p w:rsidR="005322AA" w:rsidRPr="00EE3568" w:rsidRDefault="005322AA" w:rsidP="00805CCD">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wyników leczenia operacyjnego</w:t>
      </w:r>
    </w:p>
    <w:p w:rsidR="005322AA" w:rsidRPr="00EE3568" w:rsidRDefault="005322AA" w:rsidP="00805CCD">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rokowania</w:t>
      </w:r>
    </w:p>
    <w:p w:rsidR="005322AA" w:rsidRDefault="005322AA" w:rsidP="00805CCD">
      <w:pPr>
        <w:numPr>
          <w:ilvl w:val="0"/>
          <w:numId w:val="14"/>
        </w:numPr>
        <w:pBdr>
          <w:top w:val="nil"/>
          <w:left w:val="nil"/>
          <w:bottom w:val="nil"/>
          <w:right w:val="nil"/>
          <w:between w:val="nil"/>
          <w:bar w:val="nil"/>
        </w:pBdr>
        <w:spacing w:after="0" w:line="240" w:lineRule="auto"/>
        <w:ind w:left="-709" w:firstLine="0"/>
        <w:jc w:val="both"/>
        <w:rPr>
          <w:rFonts w:ascii="Century Gothic" w:hAnsi="Century Gothic"/>
          <w:sz w:val="24"/>
          <w:szCs w:val="24"/>
        </w:rPr>
      </w:pPr>
      <w:r w:rsidRPr="00EE3568">
        <w:rPr>
          <w:rFonts w:ascii="Century Gothic" w:hAnsi="Century Gothic"/>
          <w:sz w:val="24"/>
          <w:szCs w:val="24"/>
        </w:rPr>
        <w:t>ewentualnego leczenia pooperacyjnego</w:t>
      </w:r>
    </w:p>
    <w:p w:rsidR="00805CCD" w:rsidRPr="00EE3568" w:rsidRDefault="00805CCD" w:rsidP="00805CCD">
      <w:pPr>
        <w:pBdr>
          <w:top w:val="nil"/>
          <w:left w:val="nil"/>
          <w:bottom w:val="nil"/>
          <w:right w:val="nil"/>
          <w:between w:val="nil"/>
          <w:bar w:val="nil"/>
        </w:pBdr>
        <w:spacing w:after="0" w:line="240" w:lineRule="auto"/>
        <w:ind w:left="-709"/>
        <w:jc w:val="both"/>
        <w:rPr>
          <w:rFonts w:ascii="Century Gothic" w:hAnsi="Century Gothic"/>
          <w:sz w:val="24"/>
          <w:szCs w:val="24"/>
        </w:rPr>
      </w:pPr>
    </w:p>
    <w:p w:rsidR="005322AA" w:rsidRPr="001363AB" w:rsidRDefault="005322AA" w:rsidP="001363AB">
      <w:pPr>
        <w:spacing w:before="40" w:after="60" w:line="36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Znane mi są możliwe powikłania związane z tym zabiegiem operacyjnym.</w:t>
      </w:r>
      <w:r w:rsidR="001363AB">
        <w:rPr>
          <w:rFonts w:ascii="Century Gothic" w:eastAsia="Times New Roman" w:hAnsi="Century Gothic" w:cs="Times New Roman"/>
          <w:sz w:val="24"/>
          <w:szCs w:val="24"/>
        </w:rPr>
        <w:t xml:space="preserve"> </w:t>
      </w:r>
      <w:r w:rsidRPr="00EE3568">
        <w:rPr>
          <w:rFonts w:ascii="Century Gothic" w:hAnsi="Century Gothic"/>
          <w:sz w:val="24"/>
          <w:szCs w:val="24"/>
        </w:rPr>
        <w:t xml:space="preserve">Bez zastrzeżeń </w:t>
      </w:r>
      <w:r w:rsidRPr="00EE3568">
        <w:rPr>
          <w:rFonts w:ascii="Century Gothic" w:hAnsi="Century Gothic"/>
          <w:b/>
          <w:bCs/>
          <w:sz w:val="24"/>
          <w:szCs w:val="24"/>
          <w:u w:val="single"/>
        </w:rPr>
        <w:t>zgadzam się</w:t>
      </w:r>
      <w:r w:rsidR="00805CCD">
        <w:rPr>
          <w:rFonts w:ascii="Century Gothic" w:eastAsia="Times New Roman" w:hAnsi="Century Gothic" w:cs="Times New Roman"/>
          <w:sz w:val="24"/>
          <w:szCs w:val="24"/>
          <w:u w:val="single"/>
        </w:rPr>
        <w:t xml:space="preserve"> </w:t>
      </w:r>
      <w:r w:rsidRPr="00EE3568">
        <w:rPr>
          <w:rFonts w:ascii="Century Gothic" w:hAnsi="Century Gothic"/>
          <w:sz w:val="24"/>
          <w:szCs w:val="24"/>
        </w:rPr>
        <w:t xml:space="preserve">na przeprowadzenie u mnie opisanej procedury medycznej oraz jej ewentualnej zmiany lub rozszerzenia, które okażą się niezbędne w trakcie przeprowadzania operacji w razie wystąpienia niebezpieczeństwa utraty życia, </w:t>
      </w:r>
      <w:r w:rsidRPr="00EE3568">
        <w:rPr>
          <w:rFonts w:ascii="Century Gothic" w:eastAsia="Times New Roman" w:hAnsi="Century Gothic" w:cs="Times New Roman"/>
          <w:sz w:val="24"/>
          <w:szCs w:val="24"/>
        </w:rPr>
        <w:br/>
      </w:r>
      <w:r w:rsidRPr="00EE3568">
        <w:rPr>
          <w:rFonts w:ascii="Century Gothic" w:hAnsi="Century Gothic"/>
          <w:sz w:val="24"/>
          <w:szCs w:val="24"/>
        </w:rPr>
        <w:t>ciężkiego uszkodzenia ciała lub ciężkiego rozstroju zdrowia.</w:t>
      </w:r>
    </w:p>
    <w:p w:rsidR="005322AA" w:rsidRPr="00EE3568" w:rsidRDefault="005322AA" w:rsidP="00805CCD">
      <w:pPr>
        <w:spacing w:before="40" w:after="60" w:line="360" w:lineRule="auto"/>
        <w:ind w:left="-709"/>
        <w:jc w:val="both"/>
        <w:rPr>
          <w:rFonts w:ascii="Century Gothic" w:eastAsia="Times New Roman" w:hAnsi="Century Gothic" w:cs="Times New Roman"/>
          <w:b/>
          <w:bCs/>
          <w:sz w:val="24"/>
          <w:szCs w:val="24"/>
        </w:rPr>
      </w:pPr>
      <w:r w:rsidRPr="00EE3568">
        <w:rPr>
          <w:rFonts w:ascii="Century Gothic" w:hAnsi="Century Gothic"/>
          <w:b/>
          <w:bCs/>
          <w:sz w:val="24"/>
          <w:szCs w:val="24"/>
        </w:rPr>
        <w:t>UWAGI LEKARZA</w:t>
      </w:r>
    </w:p>
    <w:p w:rsidR="005322AA" w:rsidRPr="00EE3568" w:rsidRDefault="005322AA" w:rsidP="001363AB">
      <w:pPr>
        <w:spacing w:before="40" w:after="60" w:line="360" w:lineRule="auto"/>
        <w:ind w:left="-709"/>
        <w:jc w:val="both"/>
        <w:rPr>
          <w:rFonts w:ascii="Century Gothic" w:eastAsia="Times New Roman" w:hAnsi="Century Gothic" w:cs="Times New Roman"/>
          <w:sz w:val="24"/>
          <w:szCs w:val="24"/>
        </w:rPr>
      </w:pPr>
      <w:r w:rsidRPr="00EE3568">
        <w:rPr>
          <w:rFonts w:ascii="Century Gothic" w:hAnsi="Century Gothic"/>
          <w:sz w:val="24"/>
          <w:szCs w:val="24"/>
        </w:rPr>
        <w:t>………………………………………………………………………………………………………………………………………………………………………………………………………………………………………………………………………………………………………………………………………</w:t>
      </w: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r w:rsidR="00736AF9">
        <w:rPr>
          <w:rFonts w:ascii="Century Gothic" w:eastAsia="ArialMT" w:hAnsi="Century Gothic"/>
          <w:sz w:val="24"/>
          <w:szCs w:val="24"/>
        </w:rPr>
        <w:t>………………</w:t>
      </w:r>
    </w:p>
    <w:p w:rsidR="00906D22" w:rsidRDefault="00906D22" w:rsidP="00906D22">
      <w:pPr>
        <w:autoSpaceDE w:val="0"/>
        <w:spacing w:after="0"/>
        <w:ind w:left="-709"/>
        <w:jc w:val="both"/>
        <w:rPr>
          <w:rFonts w:ascii="Century Gothic" w:eastAsia="ArialMT" w:hAnsi="Century Gothic"/>
          <w:sz w:val="24"/>
          <w:szCs w:val="24"/>
        </w:rPr>
      </w:pP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7C3E68" w:rsidRDefault="00906D22" w:rsidP="007C3E6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906D22" w:rsidRDefault="00906D22" w:rsidP="007C3E68">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906D22" w:rsidRDefault="00906D22" w:rsidP="00906D22">
      <w:pPr>
        <w:autoSpaceDE w:val="0"/>
        <w:spacing w:after="0"/>
        <w:ind w:left="-709"/>
        <w:jc w:val="both"/>
        <w:rPr>
          <w:rFonts w:ascii="Century Gothic" w:eastAsia="ArialMT" w:hAnsi="Century Gothic"/>
          <w:sz w:val="24"/>
          <w:szCs w:val="24"/>
        </w:rPr>
      </w:pPr>
    </w:p>
    <w:p w:rsidR="001363AB" w:rsidRDefault="00906D22" w:rsidP="001363AB">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5322AA" w:rsidRPr="001363AB" w:rsidRDefault="005322AA" w:rsidP="001363AB">
      <w:pPr>
        <w:autoSpaceDE w:val="0"/>
        <w:spacing w:after="0"/>
        <w:ind w:left="-709"/>
        <w:jc w:val="both"/>
        <w:rPr>
          <w:rFonts w:ascii="Century Gothic" w:eastAsia="ArialMT" w:hAnsi="Century Gothic"/>
          <w:sz w:val="24"/>
          <w:szCs w:val="24"/>
        </w:rPr>
      </w:pPr>
      <w:r w:rsidRPr="00EE3568">
        <w:rPr>
          <w:rFonts w:ascii="Century Gothic" w:hAnsi="Century Gothic"/>
          <w:b/>
          <w:bCs/>
          <w:sz w:val="24"/>
          <w:szCs w:val="24"/>
        </w:rPr>
        <w:lastRenderedPageBreak/>
        <w:t>SPRZECIW PACJENTA</w:t>
      </w:r>
    </w:p>
    <w:p w:rsidR="005322AA" w:rsidRPr="00EE3568" w:rsidRDefault="005322AA" w:rsidP="00805CCD">
      <w:pPr>
        <w:ind w:left="-709"/>
        <w:jc w:val="both"/>
        <w:rPr>
          <w:rFonts w:ascii="Century Gothic" w:eastAsia="Times New Roman" w:hAnsi="Century Gothic" w:cs="Times New Roman"/>
          <w:sz w:val="24"/>
          <w:szCs w:val="24"/>
        </w:rPr>
      </w:pPr>
      <w:r w:rsidRPr="00EE3568">
        <w:rPr>
          <w:rFonts w:ascii="Century Gothic" w:hAnsi="Century Gothic"/>
          <w:b/>
          <w:bCs/>
          <w:sz w:val="24"/>
          <w:szCs w:val="24"/>
        </w:rPr>
        <w:t xml:space="preserve">Nie zgadzam się </w:t>
      </w:r>
      <w:r w:rsidRPr="00EE3568">
        <w:rPr>
          <w:rFonts w:ascii="Century Gothic" w:hAnsi="Century Gothic"/>
          <w:sz w:val="24"/>
          <w:szCs w:val="24"/>
        </w:rPr>
        <w:t>na proponowany mi zabieg operacyjny. Zostałem/Zostałam poinformowana o możliwych negatywnych konsekwencjach takiej decyzji dla mojego zdrowia i życia.</w:t>
      </w:r>
    </w:p>
    <w:p w:rsidR="005A7053" w:rsidRPr="00EE3568" w:rsidRDefault="005A7053" w:rsidP="007C3E68">
      <w:pPr>
        <w:tabs>
          <w:tab w:val="left" w:pos="-284"/>
        </w:tabs>
        <w:spacing w:line="360" w:lineRule="auto"/>
        <w:jc w:val="both"/>
        <w:rPr>
          <w:rFonts w:ascii="Century Gothic" w:hAnsi="Century Gothic"/>
          <w:sz w:val="24"/>
          <w:szCs w:val="24"/>
        </w:rPr>
      </w:pP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Data </w:t>
      </w: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r w:rsidR="00736AF9">
        <w:rPr>
          <w:rFonts w:ascii="Century Gothic" w:eastAsia="ArialMT" w:hAnsi="Century Gothic"/>
          <w:sz w:val="24"/>
          <w:szCs w:val="24"/>
        </w:rPr>
        <w:t>………………</w:t>
      </w:r>
    </w:p>
    <w:p w:rsidR="00906D22" w:rsidRDefault="00906D22" w:rsidP="00906D22">
      <w:pPr>
        <w:autoSpaceDE w:val="0"/>
        <w:spacing w:after="0"/>
        <w:ind w:left="-709"/>
        <w:jc w:val="both"/>
        <w:rPr>
          <w:rFonts w:ascii="Century Gothic" w:eastAsia="ArialMT" w:hAnsi="Century Gothic"/>
          <w:sz w:val="24"/>
          <w:szCs w:val="24"/>
        </w:rPr>
      </w:pP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 xml:space="preserve">Podpis lekarza </w:t>
      </w: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906D22" w:rsidRDefault="00906D22" w:rsidP="00906D22">
      <w:pPr>
        <w:autoSpaceDE w:val="0"/>
        <w:spacing w:after="0"/>
        <w:ind w:left="-709"/>
        <w:jc w:val="both"/>
        <w:rPr>
          <w:rFonts w:ascii="Century Gothic" w:eastAsia="ArialMT" w:hAnsi="Century Gothic"/>
          <w:sz w:val="24"/>
          <w:szCs w:val="24"/>
        </w:rPr>
      </w:pPr>
    </w:p>
    <w:p w:rsidR="00906D22"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Podpis pacjenta/ pacjentki albo uprawnionego opiekuna</w:t>
      </w:r>
    </w:p>
    <w:p w:rsidR="00906D22" w:rsidRDefault="00906D22" w:rsidP="00906D22">
      <w:pPr>
        <w:autoSpaceDE w:val="0"/>
        <w:spacing w:after="0"/>
        <w:ind w:left="-709"/>
        <w:jc w:val="both"/>
        <w:rPr>
          <w:rFonts w:ascii="Century Gothic" w:eastAsia="ArialMT" w:hAnsi="Century Gothic"/>
          <w:sz w:val="24"/>
          <w:szCs w:val="24"/>
        </w:rPr>
      </w:pPr>
    </w:p>
    <w:p w:rsidR="00906D22" w:rsidRPr="00A45E74" w:rsidRDefault="00906D22" w:rsidP="00906D22">
      <w:pPr>
        <w:autoSpaceDE w:val="0"/>
        <w:spacing w:after="0"/>
        <w:ind w:left="-709"/>
        <w:jc w:val="both"/>
        <w:rPr>
          <w:rFonts w:ascii="Century Gothic" w:eastAsia="ArialMT" w:hAnsi="Century Gothic"/>
          <w:sz w:val="24"/>
          <w:szCs w:val="24"/>
        </w:rPr>
      </w:pPr>
      <w:r>
        <w:rPr>
          <w:rFonts w:ascii="Century Gothic" w:eastAsia="ArialMT" w:hAnsi="Century Gothic"/>
          <w:sz w:val="24"/>
          <w:szCs w:val="24"/>
        </w:rPr>
        <w:t>…………………………………………………</w:t>
      </w:r>
    </w:p>
    <w:p w:rsidR="00906D22" w:rsidRPr="00A45E74" w:rsidRDefault="00906D22" w:rsidP="00906D22">
      <w:pPr>
        <w:tabs>
          <w:tab w:val="num" w:pos="-284"/>
        </w:tabs>
        <w:spacing w:after="0"/>
        <w:ind w:left="-709"/>
        <w:jc w:val="both"/>
        <w:rPr>
          <w:rFonts w:ascii="Century Gothic" w:hAnsi="Century Gothic"/>
          <w:b/>
          <w:snapToGrid w:val="0"/>
          <w:sz w:val="24"/>
          <w:szCs w:val="24"/>
        </w:rPr>
      </w:pPr>
    </w:p>
    <w:p w:rsidR="00EE3568" w:rsidRPr="00EE3568" w:rsidRDefault="00EE3568">
      <w:pPr>
        <w:tabs>
          <w:tab w:val="left" w:pos="-284"/>
        </w:tabs>
        <w:spacing w:line="360" w:lineRule="auto"/>
        <w:ind w:left="-709"/>
        <w:jc w:val="both"/>
        <w:rPr>
          <w:rFonts w:ascii="Century Gothic" w:hAnsi="Century Gothic"/>
          <w:sz w:val="24"/>
          <w:szCs w:val="24"/>
        </w:rPr>
      </w:pPr>
    </w:p>
    <w:sectPr w:rsidR="00EE3568" w:rsidRPr="00EE3568"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15FA" w:rsidRDefault="00F715FA" w:rsidP="00E637FA">
      <w:pPr>
        <w:spacing w:after="0" w:line="240" w:lineRule="auto"/>
      </w:pPr>
      <w:r>
        <w:separator/>
      </w:r>
    </w:p>
  </w:endnote>
  <w:endnote w:type="continuationSeparator" w:id="0">
    <w:p w:rsidR="00F715FA" w:rsidRDefault="00F715FA"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ArialMT">
    <w:charset w:val="EE"/>
    <w:family w:val="swiss"/>
    <w:pitch w:val="default"/>
    <w:sig w:usb0="00000000" w:usb1="00000000" w:usb2="00000000" w:usb3="00000000" w:csb0="0000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15FA" w:rsidRDefault="00F715FA" w:rsidP="00E637FA">
      <w:pPr>
        <w:spacing w:after="0" w:line="240" w:lineRule="auto"/>
      </w:pPr>
      <w:r>
        <w:separator/>
      </w:r>
    </w:p>
  </w:footnote>
  <w:footnote w:type="continuationSeparator" w:id="0">
    <w:p w:rsidR="00F715FA" w:rsidRDefault="00F715FA"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11BA8"/>
    <w:multiLevelType w:val="hybridMultilevel"/>
    <w:tmpl w:val="48C4132E"/>
    <w:lvl w:ilvl="0" w:tplc="E78694A6">
      <w:start w:val="1"/>
      <w:numFmt w:val="decimal"/>
      <w:lvlText w:val="%1."/>
      <w:lvlJc w:val="left"/>
      <w:pPr>
        <w:ind w:left="-349" w:hanging="360"/>
      </w:pPr>
      <w:rPr>
        <w:rFonts w:cstheme="minorBidi" w:hint="default"/>
      </w:rPr>
    </w:lvl>
    <w:lvl w:ilvl="1" w:tplc="04150019" w:tentative="1">
      <w:start w:val="1"/>
      <w:numFmt w:val="lowerLetter"/>
      <w:lvlText w:val="%2."/>
      <w:lvlJc w:val="left"/>
      <w:pPr>
        <w:ind w:left="371" w:hanging="360"/>
      </w:pPr>
    </w:lvl>
    <w:lvl w:ilvl="2" w:tplc="0415001B" w:tentative="1">
      <w:start w:val="1"/>
      <w:numFmt w:val="lowerRoman"/>
      <w:lvlText w:val="%3."/>
      <w:lvlJc w:val="right"/>
      <w:pPr>
        <w:ind w:left="1091" w:hanging="180"/>
      </w:pPr>
    </w:lvl>
    <w:lvl w:ilvl="3" w:tplc="0415000F" w:tentative="1">
      <w:start w:val="1"/>
      <w:numFmt w:val="decimal"/>
      <w:lvlText w:val="%4."/>
      <w:lvlJc w:val="left"/>
      <w:pPr>
        <w:ind w:left="1811" w:hanging="360"/>
      </w:pPr>
    </w:lvl>
    <w:lvl w:ilvl="4" w:tplc="04150019" w:tentative="1">
      <w:start w:val="1"/>
      <w:numFmt w:val="lowerLetter"/>
      <w:lvlText w:val="%5."/>
      <w:lvlJc w:val="left"/>
      <w:pPr>
        <w:ind w:left="2531" w:hanging="360"/>
      </w:pPr>
    </w:lvl>
    <w:lvl w:ilvl="5" w:tplc="0415001B" w:tentative="1">
      <w:start w:val="1"/>
      <w:numFmt w:val="lowerRoman"/>
      <w:lvlText w:val="%6."/>
      <w:lvlJc w:val="right"/>
      <w:pPr>
        <w:ind w:left="3251" w:hanging="180"/>
      </w:pPr>
    </w:lvl>
    <w:lvl w:ilvl="6" w:tplc="0415000F" w:tentative="1">
      <w:start w:val="1"/>
      <w:numFmt w:val="decimal"/>
      <w:lvlText w:val="%7."/>
      <w:lvlJc w:val="left"/>
      <w:pPr>
        <w:ind w:left="3971" w:hanging="360"/>
      </w:pPr>
    </w:lvl>
    <w:lvl w:ilvl="7" w:tplc="04150019" w:tentative="1">
      <w:start w:val="1"/>
      <w:numFmt w:val="lowerLetter"/>
      <w:lvlText w:val="%8."/>
      <w:lvlJc w:val="left"/>
      <w:pPr>
        <w:ind w:left="4691" w:hanging="360"/>
      </w:pPr>
    </w:lvl>
    <w:lvl w:ilvl="8" w:tplc="0415001B" w:tentative="1">
      <w:start w:val="1"/>
      <w:numFmt w:val="lowerRoman"/>
      <w:lvlText w:val="%9."/>
      <w:lvlJc w:val="right"/>
      <w:pPr>
        <w:ind w:left="5411" w:hanging="180"/>
      </w:pPr>
    </w:lvl>
  </w:abstractNum>
  <w:abstractNum w:abstractNumId="1">
    <w:nsid w:val="0B07477F"/>
    <w:multiLevelType w:val="hybridMultilevel"/>
    <w:tmpl w:val="3928449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12395888"/>
    <w:multiLevelType w:val="hybridMultilevel"/>
    <w:tmpl w:val="64A6C1E0"/>
    <w:styleLink w:val="Zaimportowanystyl2"/>
    <w:lvl w:ilvl="0" w:tplc="4106CF52">
      <w:start w:val="1"/>
      <w:numFmt w:val="bullet"/>
      <w:lvlText w:val="▪"/>
      <w:lvlJc w:val="left"/>
      <w:pPr>
        <w:ind w:left="3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1" w:tplc="2DC0804A">
      <w:start w:val="1"/>
      <w:numFmt w:val="bullet"/>
      <w:lvlText w:val="o"/>
      <w:lvlJc w:val="left"/>
      <w:pPr>
        <w:tabs>
          <w:tab w:val="left" w:pos="153"/>
        </w:tabs>
        <w:ind w:left="873"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2" w:tplc="1A56CBB0">
      <w:start w:val="1"/>
      <w:numFmt w:val="bullet"/>
      <w:lvlText w:val="▪"/>
      <w:lvlJc w:val="left"/>
      <w:pPr>
        <w:tabs>
          <w:tab w:val="left" w:pos="153"/>
        </w:tabs>
        <w:ind w:left="159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B1EA055A">
      <w:start w:val="1"/>
      <w:numFmt w:val="bullet"/>
      <w:lvlText w:val="•"/>
      <w:lvlJc w:val="left"/>
      <w:pPr>
        <w:tabs>
          <w:tab w:val="left" w:pos="153"/>
        </w:tabs>
        <w:ind w:left="231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4" w:tplc="9B6E3CD4">
      <w:start w:val="1"/>
      <w:numFmt w:val="bullet"/>
      <w:lvlText w:val="o"/>
      <w:lvlJc w:val="left"/>
      <w:pPr>
        <w:tabs>
          <w:tab w:val="left" w:pos="153"/>
        </w:tabs>
        <w:ind w:left="3033"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5" w:tplc="013CA676">
      <w:start w:val="1"/>
      <w:numFmt w:val="bullet"/>
      <w:lvlText w:val="▪"/>
      <w:lvlJc w:val="left"/>
      <w:pPr>
        <w:tabs>
          <w:tab w:val="left" w:pos="153"/>
        </w:tabs>
        <w:ind w:left="375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A218F4D6">
      <w:start w:val="1"/>
      <w:numFmt w:val="bullet"/>
      <w:lvlText w:val="•"/>
      <w:lvlJc w:val="left"/>
      <w:pPr>
        <w:tabs>
          <w:tab w:val="left" w:pos="153"/>
        </w:tabs>
        <w:ind w:left="447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7" w:tplc="4350D3DC">
      <w:start w:val="1"/>
      <w:numFmt w:val="bullet"/>
      <w:lvlText w:val="o"/>
      <w:lvlJc w:val="left"/>
      <w:pPr>
        <w:tabs>
          <w:tab w:val="left" w:pos="153"/>
        </w:tabs>
        <w:ind w:left="5193" w:hanging="360"/>
      </w:pPr>
      <w:rPr>
        <w:rFonts w:ascii="Wingdings" w:eastAsia="Wingdings" w:hAnsi="Wingdings" w:cs="Wingdings"/>
        <w:b w:val="0"/>
        <w:bCs w:val="0"/>
        <w:i w:val="0"/>
        <w:iCs w:val="0"/>
        <w:caps w:val="0"/>
        <w:smallCaps w:val="0"/>
        <w:strike w:val="0"/>
        <w:dstrike w:val="0"/>
        <w:outline w:val="0"/>
        <w:emboss w:val="0"/>
        <w:imprint w:val="0"/>
        <w:spacing w:val="0"/>
        <w:w w:val="100"/>
        <w:kern w:val="0"/>
        <w:position w:val="0"/>
        <w:highlight w:val="none"/>
        <w:vertAlign w:val="baseline"/>
      </w:rPr>
    </w:lvl>
    <w:lvl w:ilvl="8" w:tplc="4EBA96BA">
      <w:start w:val="1"/>
      <w:numFmt w:val="bullet"/>
      <w:lvlText w:val="▪"/>
      <w:lvlJc w:val="left"/>
      <w:pPr>
        <w:tabs>
          <w:tab w:val="left" w:pos="153"/>
        </w:tabs>
        <w:ind w:left="5913"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3">
    <w:nsid w:val="249A6BC6"/>
    <w:multiLevelType w:val="hybridMultilevel"/>
    <w:tmpl w:val="928CA346"/>
    <w:styleLink w:val="Zaimportowanystyl1"/>
    <w:lvl w:ilvl="0" w:tplc="5F74676E">
      <w:start w:val="1"/>
      <w:numFmt w:val="bullet"/>
      <w:lvlText w:val="·"/>
      <w:lvlJc w:val="left"/>
      <w:pPr>
        <w:tabs>
          <w:tab w:val="num" w:pos="708"/>
        </w:tabs>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58C022F0">
      <w:start w:val="1"/>
      <w:numFmt w:val="bullet"/>
      <w:lvlText w:val="o"/>
      <w:lvlJc w:val="left"/>
      <w:pPr>
        <w:tabs>
          <w:tab w:val="num" w:pos="1416"/>
        </w:tabs>
        <w:ind w:left="1428" w:hanging="348"/>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C686B4CA">
      <w:start w:val="1"/>
      <w:numFmt w:val="bullet"/>
      <w:lvlText w:val="▪"/>
      <w:lvlJc w:val="left"/>
      <w:pPr>
        <w:tabs>
          <w:tab w:val="num" w:pos="2124"/>
        </w:tabs>
        <w:ind w:left="2136" w:hanging="33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3EC68E0C">
      <w:start w:val="1"/>
      <w:numFmt w:val="bullet"/>
      <w:lvlText w:val="·"/>
      <w:lvlJc w:val="left"/>
      <w:pPr>
        <w:tabs>
          <w:tab w:val="num" w:pos="2832"/>
        </w:tabs>
        <w:ind w:left="2844" w:hanging="324"/>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F20A0B7C">
      <w:start w:val="1"/>
      <w:numFmt w:val="bullet"/>
      <w:lvlText w:val="o"/>
      <w:lvlJc w:val="left"/>
      <w:pPr>
        <w:tabs>
          <w:tab w:val="num" w:pos="3540"/>
        </w:tabs>
        <w:ind w:left="3552" w:hanging="312"/>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CE1C7F38">
      <w:start w:val="1"/>
      <w:numFmt w:val="bullet"/>
      <w:lvlText w:val="▪"/>
      <w:lvlJc w:val="left"/>
      <w:pPr>
        <w:tabs>
          <w:tab w:val="num" w:pos="4248"/>
        </w:tabs>
        <w:ind w:left="4260" w:hanging="30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C84F324">
      <w:start w:val="1"/>
      <w:numFmt w:val="bullet"/>
      <w:lvlText w:val="·"/>
      <w:lvlJc w:val="left"/>
      <w:pPr>
        <w:tabs>
          <w:tab w:val="num" w:pos="4956"/>
        </w:tabs>
        <w:ind w:left="4968" w:hanging="288"/>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B64744C">
      <w:start w:val="1"/>
      <w:numFmt w:val="bullet"/>
      <w:lvlText w:val="o"/>
      <w:lvlJc w:val="left"/>
      <w:pPr>
        <w:tabs>
          <w:tab w:val="num" w:pos="5664"/>
        </w:tabs>
        <w:ind w:left="5676" w:hanging="276"/>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F5F67E14">
      <w:start w:val="1"/>
      <w:numFmt w:val="bullet"/>
      <w:lvlText w:val="▪"/>
      <w:lvlJc w:val="left"/>
      <w:pPr>
        <w:tabs>
          <w:tab w:val="num" w:pos="6372"/>
        </w:tabs>
        <w:ind w:left="6384" w:hanging="264"/>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5">
    <w:nsid w:val="3DDD05B7"/>
    <w:multiLevelType w:val="hybridMultilevel"/>
    <w:tmpl w:val="928CA346"/>
    <w:numStyleLink w:val="Zaimportowanystyl1"/>
  </w:abstractNum>
  <w:abstractNum w:abstractNumId="6">
    <w:nsid w:val="567920B9"/>
    <w:multiLevelType w:val="hybridMultilevel"/>
    <w:tmpl w:val="64A6C1E0"/>
    <w:numStyleLink w:val="Zaimportowanystyl2"/>
  </w:abstractNum>
  <w:abstractNum w:abstractNumId="7">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8">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11">
    <w:nsid w:val="72D36AD7"/>
    <w:multiLevelType w:val="hybridMultilevel"/>
    <w:tmpl w:val="6E7AAEC8"/>
    <w:lvl w:ilvl="0" w:tplc="04150001">
      <w:start w:val="1"/>
      <w:numFmt w:val="bullet"/>
      <w:lvlText w:val=""/>
      <w:lvlJc w:val="left"/>
      <w:pPr>
        <w:ind w:left="1788" w:hanging="360"/>
      </w:pPr>
      <w:rPr>
        <w:rFonts w:ascii="Symbol" w:hAnsi="Symbol" w:hint="default"/>
      </w:rPr>
    </w:lvl>
    <w:lvl w:ilvl="1" w:tplc="04150003" w:tentative="1">
      <w:start w:val="1"/>
      <w:numFmt w:val="bullet"/>
      <w:lvlText w:val="o"/>
      <w:lvlJc w:val="left"/>
      <w:pPr>
        <w:ind w:left="2508" w:hanging="360"/>
      </w:pPr>
      <w:rPr>
        <w:rFonts w:ascii="Courier New" w:hAnsi="Courier New" w:cs="Courier New" w:hint="default"/>
      </w:rPr>
    </w:lvl>
    <w:lvl w:ilvl="2" w:tplc="04150005" w:tentative="1">
      <w:start w:val="1"/>
      <w:numFmt w:val="bullet"/>
      <w:lvlText w:val=""/>
      <w:lvlJc w:val="left"/>
      <w:pPr>
        <w:ind w:left="3228" w:hanging="360"/>
      </w:pPr>
      <w:rPr>
        <w:rFonts w:ascii="Wingdings" w:hAnsi="Wingdings" w:hint="default"/>
      </w:rPr>
    </w:lvl>
    <w:lvl w:ilvl="3" w:tplc="04150001" w:tentative="1">
      <w:start w:val="1"/>
      <w:numFmt w:val="bullet"/>
      <w:lvlText w:val=""/>
      <w:lvlJc w:val="left"/>
      <w:pPr>
        <w:ind w:left="3948" w:hanging="360"/>
      </w:pPr>
      <w:rPr>
        <w:rFonts w:ascii="Symbol" w:hAnsi="Symbol" w:hint="default"/>
      </w:rPr>
    </w:lvl>
    <w:lvl w:ilvl="4" w:tplc="04150003" w:tentative="1">
      <w:start w:val="1"/>
      <w:numFmt w:val="bullet"/>
      <w:lvlText w:val="o"/>
      <w:lvlJc w:val="left"/>
      <w:pPr>
        <w:ind w:left="4668" w:hanging="360"/>
      </w:pPr>
      <w:rPr>
        <w:rFonts w:ascii="Courier New" w:hAnsi="Courier New" w:cs="Courier New" w:hint="default"/>
      </w:rPr>
    </w:lvl>
    <w:lvl w:ilvl="5" w:tplc="04150005" w:tentative="1">
      <w:start w:val="1"/>
      <w:numFmt w:val="bullet"/>
      <w:lvlText w:val=""/>
      <w:lvlJc w:val="left"/>
      <w:pPr>
        <w:ind w:left="5388" w:hanging="360"/>
      </w:pPr>
      <w:rPr>
        <w:rFonts w:ascii="Wingdings" w:hAnsi="Wingdings" w:hint="default"/>
      </w:rPr>
    </w:lvl>
    <w:lvl w:ilvl="6" w:tplc="04150001" w:tentative="1">
      <w:start w:val="1"/>
      <w:numFmt w:val="bullet"/>
      <w:lvlText w:val=""/>
      <w:lvlJc w:val="left"/>
      <w:pPr>
        <w:ind w:left="6108" w:hanging="360"/>
      </w:pPr>
      <w:rPr>
        <w:rFonts w:ascii="Symbol" w:hAnsi="Symbol" w:hint="default"/>
      </w:rPr>
    </w:lvl>
    <w:lvl w:ilvl="7" w:tplc="04150003" w:tentative="1">
      <w:start w:val="1"/>
      <w:numFmt w:val="bullet"/>
      <w:lvlText w:val="o"/>
      <w:lvlJc w:val="left"/>
      <w:pPr>
        <w:ind w:left="6828" w:hanging="360"/>
      </w:pPr>
      <w:rPr>
        <w:rFonts w:ascii="Courier New" w:hAnsi="Courier New" w:cs="Courier New" w:hint="default"/>
      </w:rPr>
    </w:lvl>
    <w:lvl w:ilvl="8" w:tplc="04150005" w:tentative="1">
      <w:start w:val="1"/>
      <w:numFmt w:val="bullet"/>
      <w:lvlText w:val=""/>
      <w:lvlJc w:val="left"/>
      <w:pPr>
        <w:ind w:left="7548" w:hanging="360"/>
      </w:pPr>
      <w:rPr>
        <w:rFonts w:ascii="Wingdings" w:hAnsi="Wingdings" w:hint="default"/>
      </w:rPr>
    </w:lvl>
  </w:abstractNum>
  <w:abstractNum w:abstractNumId="12">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3">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7"/>
  </w:num>
  <w:num w:numId="2">
    <w:abstractNumId w:val="4"/>
  </w:num>
  <w:num w:numId="3">
    <w:abstractNumId w:val="8"/>
  </w:num>
  <w:num w:numId="4">
    <w:abstractNumId w:val="10"/>
  </w:num>
  <w:num w:numId="5">
    <w:abstractNumId w:val="13"/>
  </w:num>
  <w:num w:numId="6">
    <w:abstractNumId w:val="12"/>
  </w:num>
  <w:num w:numId="7">
    <w:abstractNumId w:val="9"/>
  </w:num>
  <w:num w:numId="8">
    <w:abstractNumId w:val="1"/>
  </w:num>
  <w:num w:numId="9">
    <w:abstractNumId w:val="11"/>
  </w:num>
  <w:num w:numId="10">
    <w:abstractNumId w:val="0"/>
  </w:num>
  <w:num w:numId="11">
    <w:abstractNumId w:val="3"/>
  </w:num>
  <w:num w:numId="12">
    <w:abstractNumId w:val="5"/>
  </w:num>
  <w:num w:numId="13">
    <w:abstractNumId w:val="2"/>
  </w:num>
  <w:num w:numId="14">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46082"/>
  </w:hdrShapeDefaults>
  <w:footnotePr>
    <w:footnote w:id="-1"/>
    <w:footnote w:id="0"/>
  </w:footnotePr>
  <w:endnotePr>
    <w:endnote w:id="-1"/>
    <w:endnote w:id="0"/>
  </w:endnotePr>
  <w:compat/>
  <w:rsids>
    <w:rsidRoot w:val="00E637FA"/>
    <w:rsid w:val="00000F13"/>
    <w:rsid w:val="00012DC7"/>
    <w:rsid w:val="00036DFD"/>
    <w:rsid w:val="00055FAB"/>
    <w:rsid w:val="00063262"/>
    <w:rsid w:val="000A79DF"/>
    <w:rsid w:val="000C5F50"/>
    <w:rsid w:val="00110090"/>
    <w:rsid w:val="001363AB"/>
    <w:rsid w:val="00144E21"/>
    <w:rsid w:val="00166516"/>
    <w:rsid w:val="0018295A"/>
    <w:rsid w:val="0019682E"/>
    <w:rsid w:val="001A2B64"/>
    <w:rsid w:val="001E7E25"/>
    <w:rsid w:val="002163DD"/>
    <w:rsid w:val="00234411"/>
    <w:rsid w:val="00237AAB"/>
    <w:rsid w:val="002455D6"/>
    <w:rsid w:val="002E2315"/>
    <w:rsid w:val="002F4BAB"/>
    <w:rsid w:val="00304921"/>
    <w:rsid w:val="0030666E"/>
    <w:rsid w:val="00332339"/>
    <w:rsid w:val="00350ED4"/>
    <w:rsid w:val="0038645D"/>
    <w:rsid w:val="00390735"/>
    <w:rsid w:val="00390FC8"/>
    <w:rsid w:val="00424D4A"/>
    <w:rsid w:val="00455004"/>
    <w:rsid w:val="0046603A"/>
    <w:rsid w:val="00494B59"/>
    <w:rsid w:val="004B0410"/>
    <w:rsid w:val="004C0639"/>
    <w:rsid w:val="004C181A"/>
    <w:rsid w:val="004D0B1E"/>
    <w:rsid w:val="00504CFC"/>
    <w:rsid w:val="0053102E"/>
    <w:rsid w:val="005322AA"/>
    <w:rsid w:val="00533512"/>
    <w:rsid w:val="005406C7"/>
    <w:rsid w:val="0055171D"/>
    <w:rsid w:val="00553DA8"/>
    <w:rsid w:val="005A5F2B"/>
    <w:rsid w:val="005A7053"/>
    <w:rsid w:val="005B2FFA"/>
    <w:rsid w:val="005B7D22"/>
    <w:rsid w:val="005C2A58"/>
    <w:rsid w:val="00612639"/>
    <w:rsid w:val="00623713"/>
    <w:rsid w:val="006669B2"/>
    <w:rsid w:val="0069259E"/>
    <w:rsid w:val="006C434C"/>
    <w:rsid w:val="006E2796"/>
    <w:rsid w:val="006E3460"/>
    <w:rsid w:val="007015E6"/>
    <w:rsid w:val="00723BF3"/>
    <w:rsid w:val="00735429"/>
    <w:rsid w:val="00736AF9"/>
    <w:rsid w:val="00794DE5"/>
    <w:rsid w:val="007C26F2"/>
    <w:rsid w:val="007C3E68"/>
    <w:rsid w:val="0080591C"/>
    <w:rsid w:val="00805CCD"/>
    <w:rsid w:val="008435E5"/>
    <w:rsid w:val="00871EEA"/>
    <w:rsid w:val="00872319"/>
    <w:rsid w:val="008925C3"/>
    <w:rsid w:val="008937A2"/>
    <w:rsid w:val="008958AC"/>
    <w:rsid w:val="00906D22"/>
    <w:rsid w:val="00950D74"/>
    <w:rsid w:val="0098025B"/>
    <w:rsid w:val="009E2FF3"/>
    <w:rsid w:val="00A17410"/>
    <w:rsid w:val="00A33A61"/>
    <w:rsid w:val="00A71CDE"/>
    <w:rsid w:val="00A82B41"/>
    <w:rsid w:val="00AA4250"/>
    <w:rsid w:val="00AC7F69"/>
    <w:rsid w:val="00AF2A10"/>
    <w:rsid w:val="00B01B62"/>
    <w:rsid w:val="00B03C98"/>
    <w:rsid w:val="00B5377A"/>
    <w:rsid w:val="00B57213"/>
    <w:rsid w:val="00B91DC0"/>
    <w:rsid w:val="00B91EFF"/>
    <w:rsid w:val="00BF623A"/>
    <w:rsid w:val="00C36E2E"/>
    <w:rsid w:val="00C444BB"/>
    <w:rsid w:val="00C80C58"/>
    <w:rsid w:val="00C92061"/>
    <w:rsid w:val="00CA08CA"/>
    <w:rsid w:val="00CC7198"/>
    <w:rsid w:val="00D7749C"/>
    <w:rsid w:val="00D9070B"/>
    <w:rsid w:val="00D91C62"/>
    <w:rsid w:val="00DB69F6"/>
    <w:rsid w:val="00DB6EB4"/>
    <w:rsid w:val="00DD7450"/>
    <w:rsid w:val="00DE014C"/>
    <w:rsid w:val="00E202C5"/>
    <w:rsid w:val="00E424E5"/>
    <w:rsid w:val="00E503B0"/>
    <w:rsid w:val="00E53D17"/>
    <w:rsid w:val="00E637FA"/>
    <w:rsid w:val="00E7219D"/>
    <w:rsid w:val="00E84F78"/>
    <w:rsid w:val="00EB0C35"/>
    <w:rsid w:val="00EB4CB9"/>
    <w:rsid w:val="00EC59BF"/>
    <w:rsid w:val="00EE3568"/>
    <w:rsid w:val="00F40C5E"/>
    <w:rsid w:val="00F6673B"/>
    <w:rsid w:val="00F715FA"/>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608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5A7053"/>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5A7053"/>
    <w:rPr>
      <w:rFonts w:ascii="Arial Narrow" w:eastAsia="Times New Roman" w:hAnsi="Arial Narrow" w:cs="Times New Roman"/>
      <w:b/>
      <w:szCs w:val="20"/>
      <w:lang w:eastAsia="pl-PL"/>
    </w:rPr>
  </w:style>
  <w:style w:type="paragraph" w:styleId="Bezodstpw">
    <w:name w:val="No Spacing"/>
    <w:uiPriority w:val="1"/>
    <w:qFormat/>
    <w:rsid w:val="005A7053"/>
    <w:pPr>
      <w:suppressAutoHyphens/>
      <w:spacing w:after="0" w:line="240" w:lineRule="auto"/>
    </w:pPr>
    <w:rPr>
      <w:rFonts w:ascii="Arial Narrow" w:eastAsiaTheme="minorEastAsia" w:hAnsi="Arial Narrow"/>
      <w:lang w:eastAsia="pl-PL"/>
    </w:rPr>
  </w:style>
  <w:style w:type="numbering" w:customStyle="1" w:styleId="Zaimportowanystyl1">
    <w:name w:val="Zaimportowany styl 1"/>
    <w:rsid w:val="005322AA"/>
    <w:pPr>
      <w:numPr>
        <w:numId w:val="11"/>
      </w:numPr>
    </w:pPr>
  </w:style>
  <w:style w:type="numbering" w:customStyle="1" w:styleId="Zaimportowanystyl2">
    <w:name w:val="Zaimportowany styl 2"/>
    <w:rsid w:val="005322AA"/>
    <w:pPr>
      <w:numPr>
        <w:numId w:val="13"/>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9706508-0405-4861-9528-71DC80076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6</Pages>
  <Words>1500</Words>
  <Characters>9004</Characters>
  <Application>Microsoft Office Word</Application>
  <DocSecurity>0</DocSecurity>
  <Lines>75</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58</cp:revision>
  <cp:lastPrinted>2024-07-26T10:23:00Z</cp:lastPrinted>
  <dcterms:created xsi:type="dcterms:W3CDTF">2025-12-09T13:37:00Z</dcterms:created>
  <dcterms:modified xsi:type="dcterms:W3CDTF">2026-01-23T09:19:00Z</dcterms:modified>
</cp:coreProperties>
</file>