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Pr="005A7053" w:rsidRDefault="00B57213" w:rsidP="005A7053">
      <w:pPr>
        <w:jc w:val="both"/>
        <w:rPr>
          <w:rFonts w:ascii="Century Gothic" w:hAnsi="Century Gothic"/>
          <w:sz w:val="24"/>
          <w:szCs w:val="24"/>
        </w:rPr>
      </w:pPr>
    </w:p>
    <w:p w:rsidR="00C80C58" w:rsidRPr="002163DD" w:rsidRDefault="00EC59BF" w:rsidP="004C0639">
      <w:pPr>
        <w:tabs>
          <w:tab w:val="left" w:pos="6645"/>
        </w:tabs>
        <w:jc w:val="both"/>
        <w:rPr>
          <w:rFonts w:ascii="Century Gothic" w:hAnsi="Century Gothic"/>
          <w:b/>
          <w:sz w:val="24"/>
          <w:szCs w:val="24"/>
        </w:rPr>
      </w:pPr>
      <w:r w:rsidRPr="005A7053">
        <w:rPr>
          <w:rFonts w:ascii="Century Gothic" w:hAnsi="Century Gothic"/>
          <w:sz w:val="24"/>
          <w:szCs w:val="24"/>
        </w:rPr>
        <w:tab/>
      </w:r>
      <w:r w:rsidR="00CC7198" w:rsidRPr="005A7053">
        <w:rPr>
          <w:rFonts w:ascii="Century Gothic" w:hAnsi="Century Gothic"/>
          <w:sz w:val="24"/>
          <w:szCs w:val="24"/>
        </w:rPr>
        <w:t xml:space="preserve">                  </w:t>
      </w:r>
      <w:r w:rsidR="00EB0C35">
        <w:rPr>
          <w:rFonts w:ascii="Century Gothic" w:hAnsi="Century Gothic"/>
          <w:b/>
          <w:sz w:val="24"/>
          <w:szCs w:val="24"/>
        </w:rPr>
        <w:t>PR4_F</w:t>
      </w:r>
      <w:r w:rsidR="0078437B">
        <w:rPr>
          <w:rFonts w:ascii="Century Gothic" w:hAnsi="Century Gothic"/>
          <w:b/>
          <w:sz w:val="24"/>
          <w:szCs w:val="24"/>
        </w:rPr>
        <w:t>462_w3</w:t>
      </w:r>
    </w:p>
    <w:p w:rsidR="00E84F78" w:rsidRDefault="00C80C58" w:rsidP="00BF623A">
      <w:pPr>
        <w:ind w:left="-709"/>
        <w:jc w:val="both"/>
        <w:rPr>
          <w:rFonts w:ascii="Century Gothic" w:hAnsi="Century Gothic"/>
          <w:sz w:val="24"/>
          <w:szCs w:val="24"/>
          <w:u w:val="single"/>
        </w:rPr>
      </w:pPr>
      <w:r w:rsidRPr="005A7053">
        <w:rPr>
          <w:rFonts w:ascii="Century Gothic" w:hAnsi="Century Gothic"/>
          <w:sz w:val="24"/>
          <w:szCs w:val="24"/>
          <w:u w:val="single"/>
        </w:rPr>
        <w:t xml:space="preserve">Klinika </w:t>
      </w:r>
      <w:r w:rsidR="00533512">
        <w:rPr>
          <w:rFonts w:ascii="Century Gothic" w:hAnsi="Century Gothic"/>
          <w:sz w:val="24"/>
          <w:szCs w:val="24"/>
          <w:u w:val="single"/>
        </w:rPr>
        <w:t>Urologii</w:t>
      </w:r>
    </w:p>
    <w:p w:rsidR="000B66D8" w:rsidRDefault="00B7689B" w:rsidP="000B66D8">
      <w:pPr>
        <w:jc w:val="both"/>
        <w:rPr>
          <w:rFonts w:ascii="Century Gothic" w:hAnsi="Century Gothic"/>
          <w:b/>
          <w:sz w:val="24"/>
          <w:szCs w:val="24"/>
        </w:rPr>
      </w:pPr>
      <w:r>
        <w:rPr>
          <w:rFonts w:ascii="Century Gothic" w:hAnsi="Century Gothic"/>
          <w:b/>
          <w:sz w:val="24"/>
          <w:szCs w:val="24"/>
        </w:rPr>
        <w:t xml:space="preserve">ŚWIADOMA ZGODA PACJENTA NA PROPONOWANE LECZENIE USUWANIE KAMIENI </w:t>
      </w:r>
    </w:p>
    <w:p w:rsidR="000B66D8" w:rsidRDefault="000B66D8" w:rsidP="000B66D8">
      <w:pPr>
        <w:ind w:left="708" w:firstLine="708"/>
        <w:jc w:val="both"/>
        <w:rPr>
          <w:rFonts w:ascii="Century Gothic" w:hAnsi="Century Gothic"/>
          <w:b/>
          <w:sz w:val="24"/>
          <w:szCs w:val="24"/>
        </w:rPr>
      </w:pPr>
      <w:r>
        <w:rPr>
          <w:rFonts w:ascii="Century Gothic" w:hAnsi="Century Gothic"/>
          <w:b/>
          <w:sz w:val="24"/>
          <w:szCs w:val="24"/>
        </w:rPr>
        <w:t>Z MOCZOWODU METODĄ ENDOSKOPOWĄ (</w:t>
      </w:r>
      <w:proofErr w:type="spellStart"/>
      <w:r>
        <w:rPr>
          <w:rFonts w:ascii="Century Gothic" w:hAnsi="Century Gothic"/>
          <w:b/>
          <w:sz w:val="24"/>
          <w:szCs w:val="24"/>
        </w:rPr>
        <w:t>URS-L</w:t>
      </w:r>
      <w:proofErr w:type="spellEnd"/>
      <w:r>
        <w:rPr>
          <w:rFonts w:ascii="Century Gothic" w:hAnsi="Century Gothic"/>
          <w:b/>
          <w:sz w:val="24"/>
          <w:szCs w:val="24"/>
        </w:rPr>
        <w:t>)</w:t>
      </w:r>
    </w:p>
    <w:p w:rsidR="00735429" w:rsidRPr="005A7053" w:rsidRDefault="00CC7198" w:rsidP="005A7053">
      <w:pPr>
        <w:jc w:val="both"/>
        <w:rPr>
          <w:rFonts w:ascii="Century Gothic" w:hAnsi="Century Gothic"/>
          <w:sz w:val="24"/>
          <w:szCs w:val="24"/>
        </w:rPr>
      </w:pPr>
      <w:r w:rsidRPr="005A7053">
        <w:rPr>
          <w:rFonts w:ascii="Century Gothic" w:hAnsi="Century Gothic"/>
          <w:b/>
          <w:sz w:val="24"/>
          <w:szCs w:val="24"/>
        </w:rPr>
        <w:t xml:space="preserve">   </w:t>
      </w:r>
    </w:p>
    <w:p w:rsidR="00735429" w:rsidRPr="005A7053" w:rsidRDefault="00735429" w:rsidP="005A7053">
      <w:pPr>
        <w:spacing w:line="360" w:lineRule="auto"/>
        <w:ind w:left="-709"/>
        <w:jc w:val="both"/>
        <w:rPr>
          <w:rFonts w:ascii="Century Gothic" w:hAnsi="Century Gothic"/>
          <w:b/>
          <w:sz w:val="24"/>
          <w:szCs w:val="24"/>
        </w:rPr>
      </w:pPr>
      <w:r w:rsidRPr="005A7053">
        <w:rPr>
          <w:rFonts w:ascii="Century Gothic" w:hAnsi="Century Gothic"/>
          <w:b/>
          <w:sz w:val="24"/>
          <w:szCs w:val="24"/>
        </w:rPr>
        <w:t>Imię i nazwisko:</w:t>
      </w:r>
      <w:r w:rsidRPr="005A7053">
        <w:rPr>
          <w:rFonts w:ascii="Century Gothic" w:hAnsi="Century Gothic"/>
          <w:sz w:val="24"/>
          <w:szCs w:val="24"/>
        </w:rPr>
        <w:t xml:space="preserve"> </w:t>
      </w:r>
      <w:r w:rsidR="00B91DC0" w:rsidRPr="005A7053">
        <w:rPr>
          <w:rFonts w:ascii="Century Gothic" w:hAnsi="Century Gothic"/>
          <w:sz w:val="24"/>
          <w:szCs w:val="24"/>
        </w:rPr>
        <w:t>………………………………………………………</w:t>
      </w:r>
    </w:p>
    <w:p w:rsidR="00735429" w:rsidRPr="005A7053" w:rsidRDefault="00735429" w:rsidP="005A7053">
      <w:pPr>
        <w:spacing w:line="360" w:lineRule="auto"/>
        <w:ind w:left="-709"/>
        <w:jc w:val="both"/>
        <w:rPr>
          <w:rFonts w:ascii="Century Gothic" w:hAnsi="Century Gothic"/>
          <w:b/>
          <w:sz w:val="24"/>
          <w:szCs w:val="24"/>
        </w:rPr>
      </w:pPr>
      <w:r w:rsidRPr="005A7053">
        <w:rPr>
          <w:rFonts w:ascii="Century Gothic" w:hAnsi="Century Gothic"/>
          <w:b/>
          <w:sz w:val="24"/>
          <w:szCs w:val="24"/>
        </w:rPr>
        <w:t xml:space="preserve">PESEL: </w:t>
      </w:r>
      <w:r w:rsidR="00B91DC0" w:rsidRPr="005A7053">
        <w:rPr>
          <w:rFonts w:ascii="Century Gothic" w:hAnsi="Century Gothic"/>
          <w:sz w:val="24"/>
          <w:szCs w:val="24"/>
        </w:rPr>
        <w:t>………………………………………………………………….</w:t>
      </w:r>
    </w:p>
    <w:p w:rsidR="005A7053" w:rsidRDefault="00735429" w:rsidP="005A7053">
      <w:pPr>
        <w:ind w:left="-709"/>
        <w:jc w:val="both"/>
        <w:rPr>
          <w:rFonts w:ascii="Century Gothic" w:hAnsi="Century Gothic"/>
          <w:sz w:val="24"/>
          <w:szCs w:val="24"/>
        </w:rPr>
      </w:pPr>
      <w:r w:rsidRPr="005A7053">
        <w:rPr>
          <w:rFonts w:ascii="Century Gothic" w:hAnsi="Century Gothic"/>
          <w:b/>
          <w:sz w:val="24"/>
          <w:szCs w:val="24"/>
        </w:rPr>
        <w:t xml:space="preserve">Nr ks. gł.: </w:t>
      </w:r>
      <w:r w:rsidR="00B91DC0" w:rsidRPr="005A7053">
        <w:rPr>
          <w:rFonts w:ascii="Century Gothic" w:hAnsi="Century Gothic"/>
          <w:sz w:val="24"/>
          <w:szCs w:val="24"/>
        </w:rPr>
        <w:t>……………………………………………………………..</w:t>
      </w:r>
    </w:p>
    <w:p w:rsidR="005A7053" w:rsidRDefault="005A7053" w:rsidP="005A7053">
      <w:pPr>
        <w:ind w:left="-709"/>
        <w:jc w:val="both"/>
        <w:rPr>
          <w:rFonts w:ascii="Century Gothic" w:hAnsi="Century Gothic"/>
          <w:sz w:val="24"/>
          <w:szCs w:val="24"/>
        </w:rPr>
      </w:pPr>
    </w:p>
    <w:p w:rsidR="00D0489E" w:rsidRPr="00FA198D" w:rsidRDefault="00D0489E" w:rsidP="00FA198D">
      <w:pPr>
        <w:spacing w:after="0" w:line="240" w:lineRule="auto"/>
        <w:ind w:left="-709"/>
        <w:jc w:val="both"/>
        <w:rPr>
          <w:rFonts w:ascii="Century Gothic" w:hAnsi="Century Gothic"/>
          <w:b/>
          <w:sz w:val="24"/>
          <w:szCs w:val="24"/>
        </w:rPr>
      </w:pPr>
      <w:r w:rsidRPr="00FA198D">
        <w:rPr>
          <w:rFonts w:ascii="Century Gothic" w:hAnsi="Century Gothic"/>
          <w:b/>
          <w:sz w:val="24"/>
          <w:szCs w:val="24"/>
        </w:rPr>
        <w:t>WSTĘP</w:t>
      </w:r>
    </w:p>
    <w:p w:rsidR="00D0489E" w:rsidRDefault="00D0489E" w:rsidP="00FA198D">
      <w:pPr>
        <w:spacing w:after="0" w:line="240" w:lineRule="auto"/>
        <w:ind w:left="-709"/>
        <w:jc w:val="both"/>
        <w:rPr>
          <w:rFonts w:ascii="Century Gothic" w:hAnsi="Century Gothic"/>
          <w:sz w:val="24"/>
          <w:szCs w:val="24"/>
        </w:rPr>
      </w:pPr>
      <w:r w:rsidRPr="00FA198D">
        <w:rPr>
          <w:rFonts w:ascii="Century Gothic" w:hAnsi="Century Gothic"/>
          <w:sz w:val="24"/>
          <w:szCs w:val="24"/>
        </w:rPr>
        <w:t>Prosimy o przeczytanie poniższego tekstu z uwagą. W przypadku jakichkolwiek niejasności lub dodatkowych pytań, prosimy o zwrócenie się do lekarza prowadzącego. Na końcu formularza poprosimy Panią/Pana o wyrażenie pisemnej zgody na proponowany zabieg operacyjny.</w:t>
      </w:r>
    </w:p>
    <w:p w:rsidR="00FA198D" w:rsidRPr="00FA198D" w:rsidRDefault="00FA198D" w:rsidP="00FA198D">
      <w:pPr>
        <w:spacing w:after="0" w:line="240" w:lineRule="auto"/>
        <w:ind w:left="-709"/>
        <w:jc w:val="both"/>
        <w:rPr>
          <w:rFonts w:ascii="Century Gothic" w:hAnsi="Century Gothic"/>
          <w:sz w:val="24"/>
          <w:szCs w:val="24"/>
        </w:rPr>
      </w:pPr>
    </w:p>
    <w:p w:rsidR="00D0489E" w:rsidRPr="00FA198D" w:rsidRDefault="00D0489E" w:rsidP="00FA198D">
      <w:pPr>
        <w:spacing w:before="120" w:after="0" w:line="240" w:lineRule="auto"/>
        <w:ind w:left="-709"/>
        <w:jc w:val="both"/>
        <w:rPr>
          <w:rFonts w:ascii="Century Gothic" w:hAnsi="Century Gothic"/>
          <w:b/>
          <w:sz w:val="24"/>
          <w:szCs w:val="24"/>
        </w:rPr>
      </w:pPr>
      <w:r w:rsidRPr="00FA198D">
        <w:rPr>
          <w:rFonts w:ascii="Century Gothic" w:hAnsi="Century Gothic"/>
          <w:b/>
          <w:sz w:val="24"/>
          <w:szCs w:val="24"/>
        </w:rPr>
        <w:t>KWALIFIKACJA DO ZABIEGU</w:t>
      </w:r>
    </w:p>
    <w:p w:rsidR="00D0489E" w:rsidRPr="00FA198D" w:rsidRDefault="00D0489E" w:rsidP="00FA198D">
      <w:pPr>
        <w:spacing w:after="0" w:line="240" w:lineRule="auto"/>
        <w:ind w:left="-709"/>
        <w:jc w:val="both"/>
        <w:rPr>
          <w:rFonts w:ascii="Century Gothic" w:hAnsi="Century Gothic"/>
          <w:sz w:val="24"/>
          <w:szCs w:val="24"/>
        </w:rPr>
      </w:pPr>
      <w:r w:rsidRPr="00FA198D">
        <w:rPr>
          <w:rFonts w:ascii="Century Gothic" w:hAnsi="Century Gothic"/>
          <w:sz w:val="24"/>
          <w:szCs w:val="24"/>
        </w:rPr>
        <w:t>Kamica jest częstym schorzeniem, zarówno u mężczyzn jak i kobiet. Wbrew ogólnym opiniom, jest to schorzenie, które grozi dużymi powikłaniami i wymaga specjalistycznego leczenia urologicznego. Do każdego chorego z określoną zdiagnozowaną kamicą nerek należy podejść indywidualnie i zaproponować jedną z metod leczenia.</w:t>
      </w:r>
    </w:p>
    <w:p w:rsidR="00D0489E" w:rsidRPr="00FA198D" w:rsidRDefault="00D0489E" w:rsidP="00FA198D">
      <w:pPr>
        <w:spacing w:after="0" w:line="240" w:lineRule="auto"/>
        <w:ind w:left="-709"/>
        <w:jc w:val="both"/>
        <w:rPr>
          <w:rFonts w:ascii="Century Gothic" w:hAnsi="Century Gothic"/>
          <w:sz w:val="24"/>
          <w:szCs w:val="24"/>
        </w:rPr>
      </w:pPr>
      <w:r w:rsidRPr="00FA198D">
        <w:rPr>
          <w:rFonts w:ascii="Century Gothic" w:hAnsi="Century Gothic"/>
          <w:sz w:val="24"/>
          <w:szCs w:val="24"/>
        </w:rPr>
        <w:t xml:space="preserve">Na podstawie przeprowadzonych badań rozpoznano u Pani/Pana kamicę moczowodu. Proponujemy podjęcie </w:t>
      </w:r>
      <w:r w:rsidRPr="00FA198D">
        <w:rPr>
          <w:rFonts w:ascii="Century Gothic" w:hAnsi="Century Gothic"/>
          <w:b/>
          <w:sz w:val="24"/>
          <w:szCs w:val="24"/>
        </w:rPr>
        <w:t>próby</w:t>
      </w:r>
      <w:r w:rsidRPr="00FA198D">
        <w:rPr>
          <w:rFonts w:ascii="Century Gothic" w:hAnsi="Century Gothic"/>
          <w:sz w:val="24"/>
          <w:szCs w:val="24"/>
        </w:rPr>
        <w:t xml:space="preserve"> usunięcia złogu techniką endoskopową, z dostępu przez cewkę moczową (URS). Zabieg polega na usunięciu kamienia z moczowodu za pomocą urządzenia uretroskopu wprowadzonego do moczowodu przez cewkę i pęcherz moczowy bez konieczności wykonani rozległego cięcia jamy brzusznej. Przez to urządzenie wprowadzona jest optyka połączona z kamerą oraz instrumentarium pozwalające na lokalizację, fragmentację i usunięcie złogu z moczowodu. </w:t>
      </w:r>
    </w:p>
    <w:p w:rsidR="00D0489E" w:rsidRDefault="00D0489E" w:rsidP="00FA198D">
      <w:pPr>
        <w:spacing w:after="0" w:line="240" w:lineRule="auto"/>
        <w:ind w:left="-709"/>
        <w:jc w:val="both"/>
        <w:rPr>
          <w:rFonts w:ascii="Century Gothic" w:hAnsi="Century Gothic"/>
          <w:b/>
          <w:sz w:val="24"/>
          <w:szCs w:val="24"/>
        </w:rPr>
      </w:pPr>
      <w:r w:rsidRPr="00FA198D">
        <w:rPr>
          <w:rFonts w:ascii="Century Gothic" w:hAnsi="Century Gothic"/>
          <w:sz w:val="24"/>
          <w:szCs w:val="24"/>
        </w:rPr>
        <w:t xml:space="preserve">Kwalifikację do tego zabiegu może przeprowadzić tylko </w:t>
      </w:r>
      <w:r w:rsidRPr="00FA198D">
        <w:rPr>
          <w:rFonts w:ascii="Century Gothic" w:hAnsi="Century Gothic"/>
          <w:b/>
          <w:sz w:val="24"/>
          <w:szCs w:val="24"/>
        </w:rPr>
        <w:t>specjalista urolog</w:t>
      </w:r>
      <w:r w:rsidRPr="00FA198D">
        <w:rPr>
          <w:rFonts w:ascii="Century Gothic" w:hAnsi="Century Gothic"/>
          <w:sz w:val="24"/>
          <w:szCs w:val="24"/>
        </w:rPr>
        <w:t xml:space="preserve">, który uważa tą metodę w danym przypadku za wykonalną. </w:t>
      </w:r>
      <w:r w:rsidRPr="00FA198D">
        <w:rPr>
          <w:rFonts w:ascii="Century Gothic" w:hAnsi="Century Gothic"/>
          <w:b/>
          <w:sz w:val="24"/>
          <w:szCs w:val="24"/>
        </w:rPr>
        <w:t>Warunkiem przeprowadzenia zabiegu jest dostarczenie przez pacjenta pełnej dokumentacji, a w szczególności badań obrazowych umożliwiających lokalizację złogu.</w:t>
      </w:r>
    </w:p>
    <w:p w:rsidR="00FA198D" w:rsidRPr="00FA198D" w:rsidRDefault="00FA198D" w:rsidP="00FA198D">
      <w:pPr>
        <w:spacing w:after="0" w:line="240" w:lineRule="auto"/>
        <w:ind w:left="-709"/>
        <w:jc w:val="both"/>
        <w:rPr>
          <w:rFonts w:ascii="Century Gothic" w:hAnsi="Century Gothic"/>
          <w:b/>
          <w:sz w:val="24"/>
          <w:szCs w:val="24"/>
        </w:rPr>
      </w:pPr>
    </w:p>
    <w:p w:rsidR="00D0489E" w:rsidRDefault="00D0489E" w:rsidP="00FA198D">
      <w:pPr>
        <w:spacing w:after="0" w:line="240" w:lineRule="auto"/>
        <w:ind w:left="-709"/>
        <w:jc w:val="both"/>
        <w:rPr>
          <w:rFonts w:ascii="Century Gothic" w:hAnsi="Century Gothic"/>
          <w:sz w:val="24"/>
          <w:szCs w:val="24"/>
        </w:rPr>
      </w:pPr>
      <w:r w:rsidRPr="00FA198D">
        <w:rPr>
          <w:rFonts w:ascii="Century Gothic" w:hAnsi="Century Gothic"/>
          <w:sz w:val="24"/>
          <w:szCs w:val="24"/>
        </w:rPr>
        <w:t xml:space="preserve">Zabieg jest skomplikowany, wymaga użycia zaawansowanego sprzętu, dużego zaangażowania operatora, personelu pielęgniarskiego, personelu technicznego (obsługa </w:t>
      </w:r>
      <w:proofErr w:type="spellStart"/>
      <w:r w:rsidRPr="00FA198D">
        <w:rPr>
          <w:rFonts w:ascii="Century Gothic" w:hAnsi="Century Gothic"/>
          <w:sz w:val="24"/>
          <w:szCs w:val="24"/>
        </w:rPr>
        <w:t>Rtg</w:t>
      </w:r>
      <w:proofErr w:type="spellEnd"/>
      <w:r w:rsidRPr="00FA198D">
        <w:rPr>
          <w:rFonts w:ascii="Century Gothic" w:hAnsi="Century Gothic"/>
          <w:sz w:val="24"/>
          <w:szCs w:val="24"/>
        </w:rPr>
        <w:t xml:space="preserve">), dlatego też ważne jest zrozumienie istoty zabiegu przez samego </w:t>
      </w:r>
      <w:r w:rsidRPr="00FA198D">
        <w:rPr>
          <w:rFonts w:ascii="Century Gothic" w:hAnsi="Century Gothic"/>
          <w:sz w:val="24"/>
          <w:szCs w:val="24"/>
        </w:rPr>
        <w:lastRenderedPageBreak/>
        <w:t>pacjenta. Zawsze, gdy występują trudności z wykonaniem zabiegu, należy się liczyć z jednoczasową zamianą zabiegu endoskopowego na klasyczny otwarty zabieg operacyjny.</w:t>
      </w:r>
    </w:p>
    <w:p w:rsidR="00FA198D" w:rsidRPr="00FA198D" w:rsidRDefault="00FA198D" w:rsidP="00FA198D">
      <w:pPr>
        <w:spacing w:after="0" w:line="240" w:lineRule="auto"/>
        <w:ind w:left="-709"/>
        <w:jc w:val="both"/>
        <w:rPr>
          <w:rFonts w:ascii="Century Gothic" w:hAnsi="Century Gothic"/>
          <w:sz w:val="24"/>
          <w:szCs w:val="24"/>
        </w:rPr>
      </w:pPr>
    </w:p>
    <w:p w:rsidR="00D0489E" w:rsidRPr="00FA198D" w:rsidRDefault="00D0489E" w:rsidP="00FA198D">
      <w:pPr>
        <w:spacing w:before="120" w:after="0" w:line="240" w:lineRule="auto"/>
        <w:ind w:left="-709"/>
        <w:jc w:val="both"/>
        <w:rPr>
          <w:rFonts w:ascii="Century Gothic" w:hAnsi="Century Gothic"/>
          <w:b/>
          <w:sz w:val="24"/>
          <w:szCs w:val="24"/>
        </w:rPr>
      </w:pPr>
      <w:r w:rsidRPr="00FA198D">
        <w:rPr>
          <w:rFonts w:ascii="Century Gothic" w:hAnsi="Century Gothic"/>
          <w:b/>
          <w:sz w:val="24"/>
          <w:szCs w:val="24"/>
        </w:rPr>
        <w:t>PRZEBIEG ZABIEGU URS</w:t>
      </w:r>
    </w:p>
    <w:p w:rsidR="00D0489E" w:rsidRDefault="00D0489E" w:rsidP="00FA198D">
      <w:pPr>
        <w:spacing w:after="0" w:line="240" w:lineRule="auto"/>
        <w:ind w:left="-709"/>
        <w:jc w:val="both"/>
        <w:rPr>
          <w:rFonts w:ascii="Century Gothic" w:hAnsi="Century Gothic"/>
          <w:sz w:val="24"/>
          <w:szCs w:val="24"/>
        </w:rPr>
      </w:pPr>
      <w:r w:rsidRPr="00FA198D">
        <w:rPr>
          <w:rFonts w:ascii="Century Gothic" w:hAnsi="Century Gothic"/>
          <w:sz w:val="24"/>
          <w:szCs w:val="24"/>
        </w:rPr>
        <w:t xml:space="preserve">Pacjent układany jest w pozycji ginekologicznej z nogami uniesionymi do góry. W znieczuleniu (najczęściej podpajęczym) przez cewkę zostanie wprowadzony do moczowodu uretroskop wyposażony w optykę i odpowiednie instrumentarium. Najtrudniejszym etapem zabiegu jest dotarcie do złogu. Po jego zlokalizowaniu operator decyduje czy możliwe będzie usunięcie kamienia w całości, czy też konieczne będzie jego </w:t>
      </w:r>
      <w:proofErr w:type="spellStart"/>
      <w:r w:rsidRPr="00FA198D">
        <w:rPr>
          <w:rFonts w:ascii="Century Gothic" w:hAnsi="Century Gothic"/>
          <w:sz w:val="24"/>
          <w:szCs w:val="24"/>
        </w:rPr>
        <w:t>rozfragmentowanie</w:t>
      </w:r>
      <w:proofErr w:type="spellEnd"/>
      <w:r w:rsidRPr="00FA198D">
        <w:rPr>
          <w:rFonts w:ascii="Century Gothic" w:hAnsi="Century Gothic"/>
          <w:sz w:val="24"/>
          <w:szCs w:val="24"/>
        </w:rPr>
        <w:t xml:space="preserve">. Po ewentualnym rozkruszeniu złogu staramy się, usunąć wszystkie fragmenty, jakkolwiek nie zawsze jest to możliwe, ze względu na nieprzewidywalne warunki anatomiczne raz ułożenie i wielkość złogu. Po kontroli radiologicznej (ocena doszczętności ewakuacji kamieni) usuwa się wszystkie narzędzia. Najczęściej w moczowodzie pozostawiamy wewnętrzny cewnik </w:t>
      </w:r>
      <w:proofErr w:type="spellStart"/>
      <w:r w:rsidRPr="00FA198D">
        <w:rPr>
          <w:rFonts w:ascii="Century Gothic" w:hAnsi="Century Gothic"/>
          <w:sz w:val="24"/>
          <w:szCs w:val="24"/>
        </w:rPr>
        <w:t>szynujący</w:t>
      </w:r>
      <w:proofErr w:type="spellEnd"/>
      <w:r w:rsidRPr="00FA198D">
        <w:rPr>
          <w:rFonts w:ascii="Century Gothic" w:hAnsi="Century Gothic"/>
          <w:sz w:val="24"/>
          <w:szCs w:val="24"/>
        </w:rPr>
        <w:t xml:space="preserve"> </w:t>
      </w:r>
      <w:proofErr w:type="spellStart"/>
      <w:r w:rsidRPr="00FA198D">
        <w:rPr>
          <w:rFonts w:ascii="Century Gothic" w:hAnsi="Century Gothic"/>
          <w:sz w:val="24"/>
          <w:szCs w:val="24"/>
        </w:rPr>
        <w:t>D-J</w:t>
      </w:r>
      <w:proofErr w:type="spellEnd"/>
      <w:r w:rsidRPr="00FA198D">
        <w:rPr>
          <w:rFonts w:ascii="Century Gothic" w:hAnsi="Century Gothic"/>
          <w:sz w:val="24"/>
          <w:szCs w:val="24"/>
        </w:rPr>
        <w:t xml:space="preserve">, a w pęcherzu moczowym cewnik </w:t>
      </w:r>
      <w:proofErr w:type="spellStart"/>
      <w:r w:rsidRPr="00FA198D">
        <w:rPr>
          <w:rFonts w:ascii="Century Gothic" w:hAnsi="Century Gothic"/>
          <w:sz w:val="24"/>
          <w:szCs w:val="24"/>
        </w:rPr>
        <w:t>Foleya</w:t>
      </w:r>
      <w:proofErr w:type="spellEnd"/>
      <w:r w:rsidRPr="00FA198D">
        <w:rPr>
          <w:rFonts w:ascii="Century Gothic" w:hAnsi="Century Gothic"/>
          <w:sz w:val="24"/>
          <w:szCs w:val="24"/>
        </w:rPr>
        <w:t xml:space="preserve">. </w:t>
      </w:r>
    </w:p>
    <w:p w:rsidR="00FA198D" w:rsidRPr="00FA198D" w:rsidRDefault="00FA198D" w:rsidP="00FA198D">
      <w:pPr>
        <w:spacing w:after="0" w:line="240" w:lineRule="auto"/>
        <w:ind w:left="-709"/>
        <w:jc w:val="both"/>
        <w:rPr>
          <w:rFonts w:ascii="Century Gothic" w:hAnsi="Century Gothic"/>
          <w:sz w:val="24"/>
          <w:szCs w:val="24"/>
        </w:rPr>
      </w:pPr>
    </w:p>
    <w:p w:rsidR="00D0489E" w:rsidRPr="00FA198D" w:rsidRDefault="00D0489E" w:rsidP="00FA198D">
      <w:pPr>
        <w:spacing w:after="0" w:line="240" w:lineRule="auto"/>
        <w:ind w:left="-709"/>
        <w:jc w:val="both"/>
        <w:rPr>
          <w:rFonts w:ascii="Century Gothic" w:hAnsi="Century Gothic"/>
          <w:b/>
          <w:sz w:val="24"/>
          <w:szCs w:val="24"/>
        </w:rPr>
      </w:pPr>
      <w:r w:rsidRPr="00FA198D">
        <w:rPr>
          <w:rFonts w:ascii="Century Gothic" w:hAnsi="Century Gothic"/>
          <w:b/>
          <w:sz w:val="24"/>
          <w:szCs w:val="24"/>
        </w:rPr>
        <w:t>Uwaga!</w:t>
      </w:r>
    </w:p>
    <w:p w:rsidR="00D0489E" w:rsidRDefault="00D0489E" w:rsidP="00FA198D">
      <w:pPr>
        <w:spacing w:after="0" w:line="240" w:lineRule="auto"/>
        <w:ind w:left="-709"/>
        <w:jc w:val="both"/>
        <w:rPr>
          <w:rFonts w:ascii="Century Gothic" w:hAnsi="Century Gothic"/>
          <w:sz w:val="24"/>
          <w:szCs w:val="24"/>
        </w:rPr>
      </w:pPr>
      <w:r w:rsidRPr="00FA198D">
        <w:rPr>
          <w:rFonts w:ascii="Century Gothic" w:hAnsi="Century Gothic"/>
          <w:b/>
          <w:sz w:val="24"/>
          <w:szCs w:val="24"/>
        </w:rPr>
        <w:t>Na każdym etapie zabiegu w przypadku ewentualnej uzasadnionej i niemożliwej do pokonania bariery lub innych trudnych do przewidzenia przyczyn lekarz w trosce o dobro pacjenta może podjąć decyzje o odstąpieniu od dalszych etapów operacji</w:t>
      </w:r>
      <w:r w:rsidRPr="00FA198D">
        <w:rPr>
          <w:rFonts w:ascii="Century Gothic" w:hAnsi="Century Gothic"/>
          <w:sz w:val="24"/>
          <w:szCs w:val="24"/>
        </w:rPr>
        <w:t>.</w:t>
      </w:r>
    </w:p>
    <w:p w:rsidR="00FA198D" w:rsidRPr="00FA198D" w:rsidRDefault="00FA198D" w:rsidP="00FA198D">
      <w:pPr>
        <w:spacing w:after="0" w:line="240" w:lineRule="auto"/>
        <w:ind w:left="-709"/>
        <w:jc w:val="both"/>
        <w:rPr>
          <w:rFonts w:ascii="Century Gothic" w:hAnsi="Century Gothic"/>
          <w:sz w:val="24"/>
          <w:szCs w:val="24"/>
        </w:rPr>
      </w:pPr>
    </w:p>
    <w:p w:rsidR="00D0489E" w:rsidRPr="00FA198D" w:rsidRDefault="00D0489E" w:rsidP="00FA198D">
      <w:pPr>
        <w:spacing w:before="120" w:after="0" w:line="240" w:lineRule="auto"/>
        <w:ind w:left="-709"/>
        <w:jc w:val="both"/>
        <w:rPr>
          <w:rFonts w:ascii="Century Gothic" w:hAnsi="Century Gothic"/>
          <w:b/>
          <w:sz w:val="24"/>
          <w:szCs w:val="24"/>
        </w:rPr>
      </w:pPr>
      <w:r w:rsidRPr="00FA198D">
        <w:rPr>
          <w:rFonts w:ascii="Century Gothic" w:hAnsi="Century Gothic"/>
          <w:b/>
          <w:sz w:val="24"/>
          <w:szCs w:val="24"/>
        </w:rPr>
        <w:t>OKRES POOPERACYJNY</w:t>
      </w:r>
    </w:p>
    <w:p w:rsidR="00D0489E" w:rsidRPr="00FA198D" w:rsidRDefault="00D0489E" w:rsidP="00FA198D">
      <w:pPr>
        <w:spacing w:after="0" w:line="240" w:lineRule="auto"/>
        <w:ind w:left="-709"/>
        <w:jc w:val="both"/>
        <w:rPr>
          <w:rFonts w:ascii="Century Gothic" w:hAnsi="Century Gothic"/>
          <w:sz w:val="24"/>
          <w:szCs w:val="24"/>
        </w:rPr>
      </w:pPr>
      <w:r w:rsidRPr="00FA198D">
        <w:rPr>
          <w:rFonts w:ascii="Century Gothic" w:hAnsi="Century Gothic"/>
          <w:sz w:val="24"/>
          <w:szCs w:val="24"/>
        </w:rPr>
        <w:t xml:space="preserve">Po zabiegu pacjent otrzymuje leki i kroplówki drogą dożylną. Zalecamy kilkugodzinny reżim łóżkowy.  Jeżeli nie zajdą nieprzewidziane okoliczności w pierwszej dobie po operacji będzie mogła Pani/Pan spożywać posiłki się poruszać. Z pęcherza zostanie usunięty cewnik i jeżeli nie nastąpią żadne nieprzewidziane okoliczności pacjent będzie mógł opuścić szpital. W szczególnych przypadkach pobyt w szpitalu zostaje przedłużony, np. z powodu nierzadkiej infekcji dróg moczowych, utrzymujących się dolegliwości bólowych lub krwawienia z pęcherza moczowego. Czas pobytu w szpitalu oraz termin usunięcia cewnika </w:t>
      </w:r>
      <w:proofErr w:type="spellStart"/>
      <w:r w:rsidRPr="00FA198D">
        <w:rPr>
          <w:rFonts w:ascii="Century Gothic" w:hAnsi="Century Gothic"/>
          <w:sz w:val="24"/>
          <w:szCs w:val="24"/>
        </w:rPr>
        <w:t>szynującego</w:t>
      </w:r>
      <w:proofErr w:type="spellEnd"/>
      <w:r w:rsidRPr="00FA198D">
        <w:rPr>
          <w:rFonts w:ascii="Century Gothic" w:hAnsi="Century Gothic"/>
          <w:sz w:val="24"/>
          <w:szCs w:val="24"/>
        </w:rPr>
        <w:t xml:space="preserve"> z moczowodu określa lekarz na podstawie przebiegu zabiegu i pooperacyjne rekonwalescencji. </w:t>
      </w:r>
    </w:p>
    <w:p w:rsidR="00D0489E" w:rsidRDefault="00D0489E" w:rsidP="00FA198D">
      <w:pPr>
        <w:spacing w:after="0" w:line="240" w:lineRule="auto"/>
        <w:ind w:left="-709"/>
        <w:jc w:val="both"/>
        <w:rPr>
          <w:rFonts w:ascii="Century Gothic" w:hAnsi="Century Gothic"/>
          <w:sz w:val="24"/>
          <w:szCs w:val="24"/>
        </w:rPr>
      </w:pPr>
      <w:r w:rsidRPr="00FA198D">
        <w:rPr>
          <w:rFonts w:ascii="Century Gothic" w:hAnsi="Century Gothic"/>
          <w:sz w:val="24"/>
          <w:szCs w:val="24"/>
        </w:rPr>
        <w:t xml:space="preserve">Najczęściej zalecamy usunięcie </w:t>
      </w:r>
      <w:proofErr w:type="spellStart"/>
      <w:r w:rsidRPr="00FA198D">
        <w:rPr>
          <w:rFonts w:ascii="Century Gothic" w:hAnsi="Century Gothic"/>
          <w:sz w:val="24"/>
          <w:szCs w:val="24"/>
        </w:rPr>
        <w:t>szynującego</w:t>
      </w:r>
      <w:proofErr w:type="spellEnd"/>
      <w:r w:rsidRPr="00FA198D">
        <w:rPr>
          <w:rFonts w:ascii="Century Gothic" w:hAnsi="Century Gothic"/>
          <w:sz w:val="24"/>
          <w:szCs w:val="24"/>
        </w:rPr>
        <w:t xml:space="preserve"> cewnik wewnętrznego </w:t>
      </w:r>
      <w:proofErr w:type="spellStart"/>
      <w:r w:rsidRPr="00FA198D">
        <w:rPr>
          <w:rFonts w:ascii="Century Gothic" w:hAnsi="Century Gothic"/>
          <w:sz w:val="24"/>
          <w:szCs w:val="24"/>
        </w:rPr>
        <w:t>D-J</w:t>
      </w:r>
      <w:proofErr w:type="spellEnd"/>
      <w:r w:rsidRPr="00FA198D">
        <w:rPr>
          <w:rFonts w:ascii="Century Gothic" w:hAnsi="Century Gothic"/>
          <w:sz w:val="24"/>
          <w:szCs w:val="24"/>
        </w:rPr>
        <w:t>, w warunkach urologii jednego dnia, w okresie od 3 do 6 tygodni po zabiegu.</w:t>
      </w:r>
    </w:p>
    <w:p w:rsidR="00FA198D" w:rsidRPr="00FA198D" w:rsidRDefault="00FA198D" w:rsidP="00FA198D">
      <w:pPr>
        <w:spacing w:after="0" w:line="240" w:lineRule="auto"/>
        <w:ind w:left="-709"/>
        <w:jc w:val="both"/>
        <w:rPr>
          <w:rFonts w:ascii="Century Gothic" w:hAnsi="Century Gothic"/>
          <w:sz w:val="24"/>
          <w:szCs w:val="24"/>
        </w:rPr>
      </w:pPr>
    </w:p>
    <w:p w:rsidR="00D0489E" w:rsidRPr="00FA198D" w:rsidRDefault="00D0489E" w:rsidP="00FA198D">
      <w:pPr>
        <w:spacing w:after="0" w:line="240" w:lineRule="auto"/>
        <w:ind w:left="-709"/>
        <w:jc w:val="both"/>
        <w:rPr>
          <w:rFonts w:ascii="Century Gothic" w:hAnsi="Century Gothic"/>
          <w:b/>
          <w:sz w:val="24"/>
          <w:szCs w:val="24"/>
        </w:rPr>
      </w:pPr>
      <w:r w:rsidRPr="00FA198D">
        <w:rPr>
          <w:rFonts w:ascii="Century Gothic" w:hAnsi="Century Gothic"/>
          <w:b/>
          <w:sz w:val="24"/>
          <w:szCs w:val="24"/>
        </w:rPr>
        <w:t>Uwaga!</w:t>
      </w:r>
    </w:p>
    <w:p w:rsidR="00D0489E" w:rsidRPr="00FA198D" w:rsidRDefault="00D0489E" w:rsidP="00FA198D">
      <w:pPr>
        <w:spacing w:after="0" w:line="240" w:lineRule="auto"/>
        <w:ind w:left="-709"/>
        <w:jc w:val="both"/>
        <w:rPr>
          <w:rFonts w:ascii="Century Gothic" w:hAnsi="Century Gothic"/>
          <w:b/>
          <w:sz w:val="24"/>
          <w:szCs w:val="24"/>
        </w:rPr>
      </w:pPr>
      <w:r w:rsidRPr="00FA198D">
        <w:rPr>
          <w:rFonts w:ascii="Century Gothic" w:hAnsi="Century Gothic"/>
          <w:b/>
          <w:sz w:val="24"/>
          <w:szCs w:val="24"/>
        </w:rPr>
        <w:t>W pojawienia się w domu stanów gorączkowych, krwiomoczu, dolegliwości bólowych operowanej okolicy zalecamy pilną kontrolę w Naszym Oddziale.</w:t>
      </w:r>
    </w:p>
    <w:p w:rsidR="00D0489E" w:rsidRPr="00FA198D" w:rsidRDefault="00D0489E" w:rsidP="00FA198D">
      <w:pPr>
        <w:spacing w:after="0" w:line="240" w:lineRule="auto"/>
        <w:ind w:left="-709"/>
        <w:jc w:val="both"/>
        <w:rPr>
          <w:rFonts w:ascii="Century Gothic" w:hAnsi="Century Gothic"/>
          <w:b/>
          <w:sz w:val="24"/>
          <w:szCs w:val="24"/>
        </w:rPr>
      </w:pPr>
    </w:p>
    <w:p w:rsidR="00D0489E" w:rsidRPr="00FA198D" w:rsidRDefault="00D0489E" w:rsidP="00FA198D">
      <w:pPr>
        <w:spacing w:after="0" w:line="240" w:lineRule="auto"/>
        <w:ind w:left="-709"/>
        <w:jc w:val="both"/>
        <w:rPr>
          <w:rFonts w:ascii="Century Gothic" w:hAnsi="Century Gothic"/>
          <w:sz w:val="24"/>
          <w:szCs w:val="24"/>
        </w:rPr>
      </w:pPr>
    </w:p>
    <w:p w:rsidR="00D0489E" w:rsidRPr="00FA198D" w:rsidRDefault="00D0489E" w:rsidP="00FA198D">
      <w:pPr>
        <w:spacing w:after="0" w:line="240" w:lineRule="auto"/>
        <w:ind w:left="-709"/>
        <w:jc w:val="both"/>
        <w:rPr>
          <w:rFonts w:ascii="Century Gothic" w:hAnsi="Century Gothic"/>
          <w:b/>
          <w:sz w:val="24"/>
          <w:szCs w:val="24"/>
        </w:rPr>
      </w:pPr>
      <w:r w:rsidRPr="00FA198D">
        <w:rPr>
          <w:rFonts w:ascii="Century Gothic" w:hAnsi="Century Gothic"/>
          <w:b/>
          <w:sz w:val="24"/>
          <w:szCs w:val="24"/>
        </w:rPr>
        <w:t>POWIKŁANIA</w:t>
      </w:r>
    </w:p>
    <w:p w:rsidR="00D0489E" w:rsidRPr="00FA198D" w:rsidRDefault="00D0489E" w:rsidP="00FA198D">
      <w:pPr>
        <w:spacing w:after="0" w:line="240" w:lineRule="auto"/>
        <w:ind w:left="-709"/>
        <w:jc w:val="both"/>
        <w:rPr>
          <w:rFonts w:ascii="Century Gothic" w:hAnsi="Century Gothic"/>
          <w:sz w:val="24"/>
          <w:szCs w:val="24"/>
        </w:rPr>
      </w:pPr>
      <w:r w:rsidRPr="00FA198D">
        <w:rPr>
          <w:rFonts w:ascii="Century Gothic" w:hAnsi="Century Gothic"/>
          <w:sz w:val="24"/>
          <w:szCs w:val="24"/>
        </w:rPr>
        <w:t xml:space="preserve">Endoskopowy zabieg usunięcie kamienia z moczowodu (URS) jak każda operacja nie jest wolny od powikłań. Należą do nich powikłania, które mogą zdarzyć się przy każdym zabiegu, np. infekcja dróg moczowych lub infekcja uogólniona wymagająca antybiotykoterapii, zakrzepica żylna, zator tętnicy płucnej, zawał mięśnia sercowego, zapalenie płuc i krwawienia. Mogą być one związane ze znieczuleniem np. przewlekły </w:t>
      </w:r>
      <w:r w:rsidRPr="00FA198D">
        <w:rPr>
          <w:rFonts w:ascii="Century Gothic" w:hAnsi="Century Gothic"/>
          <w:sz w:val="24"/>
          <w:szCs w:val="24"/>
        </w:rPr>
        <w:lastRenderedPageBreak/>
        <w:t>ból okolicy kręgosłupa czy bóle głowy oraz przebiegiem zbiegu i okresem rekonwalescencji.</w:t>
      </w:r>
    </w:p>
    <w:p w:rsidR="00D0489E" w:rsidRPr="00FA198D" w:rsidRDefault="00D0489E" w:rsidP="00FA198D">
      <w:pPr>
        <w:spacing w:after="0" w:line="240" w:lineRule="auto"/>
        <w:ind w:left="-709"/>
        <w:jc w:val="both"/>
        <w:rPr>
          <w:rFonts w:ascii="Century Gothic" w:hAnsi="Century Gothic"/>
          <w:sz w:val="24"/>
          <w:szCs w:val="24"/>
        </w:rPr>
      </w:pPr>
      <w:r w:rsidRPr="00FA198D">
        <w:rPr>
          <w:rFonts w:ascii="Century Gothic" w:hAnsi="Century Gothic"/>
          <w:sz w:val="24"/>
          <w:szCs w:val="24"/>
        </w:rPr>
        <w:t>W trakcie zabiegu na każdym etapie: wprowadzania narzędzi, usuwania złogów może dojść do trudnych do przewidzenia barier zmuszających do przerwania zabiegu lub zamiany na operację otwartą.  Do najczęstszych powikłań występujących w trakcie zabiegu należą: perforacja lub wynicowanie moczowodu wymagające odstąpienia od dalszych etapów zabiegu lub konwersji do operacji otwartej wymagającej rekonstrukcji moczowodu. W każdym przypadku może również dojść do trudnego do opanowania krwawienia wymagającego intensywnego leczenia zachowawczego, przetoczenia krwi lub nawet klasycznej operacji otwartej.</w:t>
      </w:r>
    </w:p>
    <w:p w:rsidR="00D0489E" w:rsidRPr="00FA198D" w:rsidRDefault="00D0489E" w:rsidP="00FA198D">
      <w:pPr>
        <w:spacing w:after="0" w:line="240" w:lineRule="auto"/>
        <w:ind w:left="-709"/>
        <w:jc w:val="both"/>
        <w:rPr>
          <w:rFonts w:ascii="Century Gothic" w:hAnsi="Century Gothic"/>
          <w:b/>
          <w:sz w:val="24"/>
          <w:szCs w:val="24"/>
        </w:rPr>
      </w:pPr>
      <w:r w:rsidRPr="00FA198D">
        <w:rPr>
          <w:rFonts w:ascii="Century Gothic" w:hAnsi="Century Gothic"/>
          <w:sz w:val="24"/>
          <w:szCs w:val="24"/>
        </w:rPr>
        <w:t xml:space="preserve">W przypadku wystąpienia nieprzewidywalnego poważnego zdarzenia celem operacji stanie się ratowanie życia pacjenta i tylko w sprzyjających warunkach usunięcie złogu. </w:t>
      </w:r>
      <w:r w:rsidRPr="00FA198D">
        <w:rPr>
          <w:rFonts w:ascii="Century Gothic" w:hAnsi="Century Gothic"/>
          <w:b/>
          <w:sz w:val="24"/>
          <w:szCs w:val="24"/>
        </w:rPr>
        <w:t>W szczególnych przypadkach np. niemożliwości opanowania krwawienia w trosce o dobro pacjenta konieczne może okazać się usunięcie całej nerki.</w:t>
      </w:r>
    </w:p>
    <w:p w:rsidR="00D0489E" w:rsidRPr="00FA198D" w:rsidRDefault="00D0489E" w:rsidP="00FA198D">
      <w:pPr>
        <w:spacing w:after="0" w:line="240" w:lineRule="auto"/>
        <w:ind w:left="-709"/>
        <w:jc w:val="both"/>
        <w:rPr>
          <w:rFonts w:ascii="Century Gothic" w:hAnsi="Century Gothic"/>
          <w:sz w:val="24"/>
          <w:szCs w:val="24"/>
        </w:rPr>
      </w:pPr>
      <w:r w:rsidRPr="00FA198D">
        <w:rPr>
          <w:rFonts w:ascii="Century Gothic" w:hAnsi="Century Gothic"/>
          <w:sz w:val="24"/>
          <w:szCs w:val="24"/>
        </w:rPr>
        <w:t xml:space="preserve">Do rzadkich ale opisywanych w literaturze powikłań należą; posocznica wywołana wysiewem bakterii bytujących wewnątrz złogu, reakcja uczuleniowa na kontrast, zaciek moczu (ropień przestrzeni zaotrzewnowej), perforacja miedniczki kielichów nerkowych, uszkodzenie sąsiednich narządów np. jelit wymagające rekonstrukcji i/lub wyłonienia - </w:t>
      </w:r>
      <w:proofErr w:type="spellStart"/>
      <w:r w:rsidRPr="00FA198D">
        <w:rPr>
          <w:rFonts w:ascii="Century Gothic" w:hAnsi="Century Gothic"/>
          <w:sz w:val="24"/>
          <w:szCs w:val="24"/>
        </w:rPr>
        <w:t>stomi</w:t>
      </w:r>
      <w:proofErr w:type="spellEnd"/>
      <w:r w:rsidRPr="00FA198D">
        <w:rPr>
          <w:rFonts w:ascii="Century Gothic" w:hAnsi="Century Gothic"/>
          <w:sz w:val="24"/>
          <w:szCs w:val="24"/>
        </w:rPr>
        <w:t>.</w:t>
      </w:r>
    </w:p>
    <w:p w:rsidR="00D0489E" w:rsidRPr="00FA198D" w:rsidRDefault="00D0489E" w:rsidP="00FA198D">
      <w:pPr>
        <w:spacing w:after="0" w:line="240" w:lineRule="auto"/>
        <w:ind w:left="-709"/>
        <w:jc w:val="both"/>
        <w:rPr>
          <w:rFonts w:ascii="Century Gothic" w:hAnsi="Century Gothic"/>
          <w:sz w:val="24"/>
          <w:szCs w:val="24"/>
        </w:rPr>
      </w:pPr>
      <w:r w:rsidRPr="00FA198D">
        <w:rPr>
          <w:rFonts w:ascii="Century Gothic" w:hAnsi="Century Gothic"/>
          <w:sz w:val="24"/>
          <w:szCs w:val="24"/>
        </w:rPr>
        <w:t xml:space="preserve">W okresie pooperacyjnym do najczęściej zanotowanych powikłań należą: infekcja dróg moczowych lub infekcja uogólniona wymagająca antybiotykoterapii. Może również dojść do trudnego do opanowania krwawienia z nerki wymagającego intensywnego leczenia zachowawczego, przetoczenia krwi, a w szczególnych przypadkach nawet klasycznej operacji otwartej. </w:t>
      </w:r>
    </w:p>
    <w:p w:rsidR="00D0489E" w:rsidRPr="00FA198D" w:rsidRDefault="00D0489E" w:rsidP="00FA198D">
      <w:pPr>
        <w:spacing w:before="120" w:after="0" w:line="240" w:lineRule="auto"/>
        <w:ind w:left="-709"/>
        <w:jc w:val="both"/>
        <w:rPr>
          <w:rFonts w:ascii="Century Gothic" w:hAnsi="Century Gothic"/>
          <w:sz w:val="24"/>
          <w:szCs w:val="24"/>
        </w:rPr>
      </w:pPr>
      <w:r w:rsidRPr="00FA198D">
        <w:rPr>
          <w:rFonts w:ascii="Century Gothic" w:hAnsi="Century Gothic"/>
          <w:sz w:val="24"/>
          <w:szCs w:val="24"/>
        </w:rPr>
        <w:t xml:space="preserve">Liczba powikłań zależy od wielu czynników takich jak np. zaawansowanie chorób towarzyszących, uprzednich zabiegów operacyjnych, liczby, wielkości i lokalizacji złogów, ułożenia nerki, nieprawidłowości w budowie anatomicznej, oraz innych niemożliwych do przewidzenia przyczyn. </w:t>
      </w:r>
    </w:p>
    <w:p w:rsidR="00D0489E" w:rsidRPr="00FA198D" w:rsidRDefault="00D0489E" w:rsidP="00FA198D">
      <w:pPr>
        <w:spacing w:before="120" w:after="0" w:line="240" w:lineRule="auto"/>
        <w:ind w:left="-709"/>
        <w:jc w:val="both"/>
        <w:rPr>
          <w:rFonts w:ascii="Century Gothic" w:hAnsi="Century Gothic"/>
          <w:sz w:val="24"/>
          <w:szCs w:val="24"/>
        </w:rPr>
      </w:pPr>
    </w:p>
    <w:p w:rsidR="00D0489E" w:rsidRPr="00FA198D" w:rsidRDefault="00D0489E" w:rsidP="00FA198D">
      <w:pPr>
        <w:spacing w:after="0" w:line="240" w:lineRule="auto"/>
        <w:ind w:left="-709"/>
        <w:jc w:val="both"/>
        <w:rPr>
          <w:rFonts w:ascii="Century Gothic" w:hAnsi="Century Gothic"/>
          <w:sz w:val="24"/>
          <w:szCs w:val="24"/>
        </w:rPr>
      </w:pPr>
    </w:p>
    <w:p w:rsidR="00D0489E" w:rsidRPr="00FA198D" w:rsidRDefault="00D0489E" w:rsidP="00FA198D">
      <w:pPr>
        <w:spacing w:after="0" w:line="240" w:lineRule="auto"/>
        <w:ind w:left="-709"/>
        <w:jc w:val="both"/>
        <w:rPr>
          <w:rFonts w:ascii="Century Gothic" w:hAnsi="Century Gothic"/>
          <w:b/>
          <w:sz w:val="24"/>
          <w:szCs w:val="24"/>
        </w:rPr>
      </w:pPr>
      <w:r w:rsidRPr="00FA198D">
        <w:rPr>
          <w:rFonts w:ascii="Century Gothic" w:hAnsi="Century Gothic"/>
          <w:b/>
          <w:sz w:val="24"/>
          <w:szCs w:val="24"/>
        </w:rPr>
        <w:t>ALTERNATYWNE METODY LECZENIA</w:t>
      </w:r>
    </w:p>
    <w:p w:rsidR="00D0489E" w:rsidRPr="00FA198D" w:rsidRDefault="00D0489E" w:rsidP="00FA198D">
      <w:pPr>
        <w:spacing w:after="0" w:line="240" w:lineRule="auto"/>
        <w:ind w:left="-709"/>
        <w:jc w:val="both"/>
        <w:rPr>
          <w:rFonts w:ascii="Century Gothic" w:hAnsi="Century Gothic"/>
          <w:sz w:val="24"/>
          <w:szCs w:val="24"/>
        </w:rPr>
      </w:pPr>
    </w:p>
    <w:p w:rsidR="00D0489E" w:rsidRPr="00FA198D" w:rsidRDefault="00D0489E" w:rsidP="00FA198D">
      <w:pPr>
        <w:numPr>
          <w:ilvl w:val="0"/>
          <w:numId w:val="11"/>
        </w:numPr>
        <w:suppressAutoHyphens/>
        <w:spacing w:after="0"/>
        <w:ind w:left="-709" w:firstLine="0"/>
        <w:jc w:val="both"/>
        <w:rPr>
          <w:rFonts w:ascii="Century Gothic" w:hAnsi="Century Gothic" w:cs="Times New Roman"/>
          <w:sz w:val="24"/>
          <w:szCs w:val="24"/>
        </w:rPr>
      </w:pPr>
      <w:r w:rsidRPr="00FA198D">
        <w:rPr>
          <w:rFonts w:ascii="Century Gothic" w:hAnsi="Century Gothic" w:cs="Times New Roman"/>
          <w:sz w:val="24"/>
          <w:szCs w:val="24"/>
        </w:rPr>
        <w:t>ESWL.</w:t>
      </w:r>
    </w:p>
    <w:p w:rsidR="00D0489E" w:rsidRPr="00FA198D" w:rsidRDefault="00D0489E" w:rsidP="00FA198D">
      <w:pPr>
        <w:numPr>
          <w:ilvl w:val="0"/>
          <w:numId w:val="11"/>
        </w:numPr>
        <w:suppressAutoHyphens/>
        <w:spacing w:after="0"/>
        <w:ind w:left="-709" w:firstLine="0"/>
        <w:jc w:val="both"/>
        <w:rPr>
          <w:rFonts w:ascii="Century Gothic" w:hAnsi="Century Gothic" w:cs="Times New Roman"/>
          <w:sz w:val="24"/>
          <w:szCs w:val="24"/>
        </w:rPr>
      </w:pPr>
      <w:r w:rsidRPr="00FA198D">
        <w:rPr>
          <w:rFonts w:ascii="Century Gothic" w:hAnsi="Century Gothic" w:cs="Times New Roman"/>
          <w:sz w:val="24"/>
          <w:szCs w:val="24"/>
        </w:rPr>
        <w:t>laparoskopowe usunięcie kamienia przez nacięcie ściany moczowodu.</w:t>
      </w:r>
    </w:p>
    <w:p w:rsidR="00D0489E" w:rsidRPr="00FA198D" w:rsidRDefault="00D0489E" w:rsidP="00FA198D">
      <w:pPr>
        <w:numPr>
          <w:ilvl w:val="0"/>
          <w:numId w:val="11"/>
        </w:numPr>
        <w:suppressAutoHyphens/>
        <w:spacing w:after="0"/>
        <w:ind w:left="-709" w:firstLine="0"/>
        <w:jc w:val="both"/>
        <w:rPr>
          <w:rFonts w:ascii="Century Gothic" w:hAnsi="Century Gothic" w:cs="Times New Roman"/>
          <w:sz w:val="24"/>
          <w:szCs w:val="24"/>
        </w:rPr>
      </w:pPr>
      <w:r w:rsidRPr="00FA198D">
        <w:rPr>
          <w:rFonts w:ascii="Century Gothic" w:hAnsi="Century Gothic" w:cs="Times New Roman"/>
          <w:sz w:val="24"/>
          <w:szCs w:val="24"/>
        </w:rPr>
        <w:t>klasyczny zabieg operacyjny otwarty z usunięciem kamienia przez nacięcie ściany moczowodu</w:t>
      </w:r>
    </w:p>
    <w:p w:rsidR="00D0489E" w:rsidRPr="00FA198D" w:rsidRDefault="00D0489E" w:rsidP="00FA198D">
      <w:pPr>
        <w:spacing w:after="0" w:line="240" w:lineRule="auto"/>
        <w:ind w:left="-709"/>
        <w:jc w:val="both"/>
        <w:rPr>
          <w:rFonts w:ascii="Century Gothic" w:hAnsi="Century Gothic"/>
          <w:b/>
          <w:sz w:val="24"/>
          <w:szCs w:val="24"/>
        </w:rPr>
      </w:pPr>
    </w:p>
    <w:p w:rsidR="00D0489E" w:rsidRPr="00FA198D" w:rsidRDefault="00D0489E" w:rsidP="00FA198D">
      <w:pPr>
        <w:spacing w:after="0" w:line="240" w:lineRule="auto"/>
        <w:ind w:left="-709"/>
        <w:jc w:val="both"/>
        <w:rPr>
          <w:rFonts w:ascii="Century Gothic" w:hAnsi="Century Gothic"/>
          <w:b/>
          <w:sz w:val="24"/>
          <w:szCs w:val="24"/>
        </w:rPr>
      </w:pPr>
    </w:p>
    <w:p w:rsidR="00D0489E" w:rsidRDefault="00D0489E" w:rsidP="00FA198D">
      <w:pPr>
        <w:autoSpaceDE w:val="0"/>
        <w:spacing w:after="0"/>
        <w:ind w:left="-709"/>
        <w:jc w:val="both"/>
        <w:rPr>
          <w:rFonts w:ascii="Century Gothic" w:eastAsia="Arial-BoldMT" w:hAnsi="Century Gothic"/>
          <w:b/>
          <w:bCs/>
          <w:sz w:val="24"/>
          <w:szCs w:val="24"/>
        </w:rPr>
      </w:pPr>
      <w:r w:rsidRPr="00FA198D">
        <w:rPr>
          <w:rFonts w:ascii="Century Gothic" w:eastAsia="Arial-BoldMT" w:hAnsi="Century Gothic"/>
          <w:b/>
          <w:bCs/>
          <w:sz w:val="24"/>
          <w:szCs w:val="24"/>
        </w:rPr>
        <w:t>ROKOWANIE</w:t>
      </w:r>
    </w:p>
    <w:p w:rsidR="00FA198D" w:rsidRPr="00FA198D" w:rsidRDefault="00FA198D" w:rsidP="00FA198D">
      <w:pPr>
        <w:autoSpaceDE w:val="0"/>
        <w:spacing w:after="0"/>
        <w:ind w:left="-709"/>
        <w:jc w:val="both"/>
        <w:rPr>
          <w:rFonts w:ascii="Century Gothic" w:eastAsia="ArialMT" w:hAnsi="Century Gothic"/>
          <w:sz w:val="24"/>
          <w:szCs w:val="24"/>
        </w:rPr>
      </w:pPr>
    </w:p>
    <w:p w:rsidR="00D0489E" w:rsidRPr="00FA198D" w:rsidRDefault="00D0489E" w:rsidP="00FA198D">
      <w:pPr>
        <w:autoSpaceDE w:val="0"/>
        <w:spacing w:after="0"/>
        <w:ind w:left="-709"/>
        <w:jc w:val="both"/>
        <w:rPr>
          <w:rFonts w:ascii="Century Gothic" w:eastAsia="ArialMT" w:hAnsi="Century Gothic"/>
          <w:sz w:val="24"/>
          <w:szCs w:val="24"/>
        </w:rPr>
      </w:pPr>
      <w:r w:rsidRPr="00FA198D">
        <w:rPr>
          <w:rFonts w:ascii="Century Gothic" w:eastAsia="ArialMT" w:hAnsi="Century Gothic"/>
          <w:sz w:val="24"/>
          <w:szCs w:val="24"/>
        </w:rPr>
        <w:t>Prawdopodobieństwo powodzenia proponowanej operacji jest w Pana/ Pani przypadku:</w:t>
      </w:r>
    </w:p>
    <w:p w:rsidR="00D0489E" w:rsidRPr="00FA198D" w:rsidRDefault="00D0489E" w:rsidP="00FA198D">
      <w:pPr>
        <w:autoSpaceDE w:val="0"/>
        <w:spacing w:after="0"/>
        <w:ind w:left="-1" w:firstLine="709"/>
        <w:jc w:val="both"/>
        <w:rPr>
          <w:rFonts w:ascii="Century Gothic" w:eastAsia="Arial Unicode MS" w:hAnsi="Century Gothic"/>
          <w:sz w:val="24"/>
          <w:szCs w:val="24"/>
        </w:rPr>
      </w:pPr>
      <w:r w:rsidRPr="00FA198D">
        <w:rPr>
          <w:rFonts w:ascii="Century Gothic" w:eastAsia="ArialMT" w:hAnsi="Century Gothic"/>
          <w:sz w:val="24"/>
          <w:szCs w:val="24"/>
        </w:rPr>
        <w:t>[</w:t>
      </w:r>
      <w:r w:rsidR="00FA198D">
        <w:rPr>
          <w:rFonts w:ascii="Century Gothic" w:eastAsia="ArialMT" w:hAnsi="Century Gothic"/>
          <w:sz w:val="24"/>
          <w:szCs w:val="24"/>
        </w:rPr>
        <w:t xml:space="preserve"> </w:t>
      </w:r>
      <w:r w:rsidRPr="00FA198D">
        <w:rPr>
          <w:rFonts w:ascii="Century Gothic" w:eastAsia="ArialMT" w:hAnsi="Century Gothic"/>
          <w:sz w:val="24"/>
          <w:szCs w:val="24"/>
        </w:rPr>
        <w:t xml:space="preserve"> ] </w:t>
      </w:r>
      <w:r w:rsidRPr="00FA198D">
        <w:rPr>
          <w:rFonts w:ascii="Century Gothic" w:eastAsia="Arial-ItalicMT" w:hAnsi="Century Gothic"/>
          <w:i/>
          <w:iCs/>
          <w:sz w:val="24"/>
          <w:szCs w:val="24"/>
        </w:rPr>
        <w:t xml:space="preserve">duże </w:t>
      </w:r>
      <w:r w:rsidRPr="00FA198D">
        <w:rPr>
          <w:rFonts w:ascii="Century Gothic" w:eastAsia="Arial-ItalicMT" w:hAnsi="Century Gothic"/>
          <w:i/>
          <w:iCs/>
          <w:sz w:val="24"/>
          <w:szCs w:val="24"/>
        </w:rPr>
        <w:tab/>
      </w:r>
      <w:r w:rsidRPr="00FA198D">
        <w:rPr>
          <w:rFonts w:ascii="Century Gothic" w:eastAsia="Arial-ItalicMT" w:hAnsi="Century Gothic"/>
          <w:i/>
          <w:iCs/>
          <w:sz w:val="24"/>
          <w:szCs w:val="24"/>
        </w:rPr>
        <w:tab/>
      </w:r>
      <w:r w:rsidRPr="00FA198D">
        <w:rPr>
          <w:rFonts w:ascii="Century Gothic" w:eastAsia="ArialMT" w:hAnsi="Century Gothic"/>
          <w:sz w:val="24"/>
          <w:szCs w:val="24"/>
        </w:rPr>
        <w:t xml:space="preserve">[ </w:t>
      </w:r>
      <w:r w:rsidR="00FA198D">
        <w:rPr>
          <w:rFonts w:ascii="Century Gothic" w:eastAsia="ArialMT" w:hAnsi="Century Gothic"/>
          <w:sz w:val="24"/>
          <w:szCs w:val="24"/>
        </w:rPr>
        <w:t xml:space="preserve"> </w:t>
      </w:r>
      <w:r w:rsidRPr="00FA198D">
        <w:rPr>
          <w:rFonts w:ascii="Century Gothic" w:eastAsia="ArialMT" w:hAnsi="Century Gothic"/>
          <w:sz w:val="24"/>
          <w:szCs w:val="24"/>
        </w:rPr>
        <w:t xml:space="preserve">] </w:t>
      </w:r>
      <w:r w:rsidRPr="00FA198D">
        <w:rPr>
          <w:rFonts w:ascii="Century Gothic" w:eastAsia="Arial-ItalicMT" w:hAnsi="Century Gothic"/>
          <w:i/>
          <w:iCs/>
          <w:sz w:val="24"/>
          <w:szCs w:val="24"/>
        </w:rPr>
        <w:t xml:space="preserve">średnie </w:t>
      </w:r>
      <w:r w:rsidRPr="00FA198D">
        <w:rPr>
          <w:rFonts w:ascii="Century Gothic" w:eastAsia="Arial-ItalicMT" w:hAnsi="Century Gothic"/>
          <w:i/>
          <w:iCs/>
          <w:sz w:val="24"/>
          <w:szCs w:val="24"/>
        </w:rPr>
        <w:tab/>
      </w:r>
      <w:r w:rsidRPr="00FA198D">
        <w:rPr>
          <w:rFonts w:ascii="Century Gothic" w:eastAsia="Arial-ItalicMT" w:hAnsi="Century Gothic"/>
          <w:i/>
          <w:iCs/>
          <w:sz w:val="24"/>
          <w:szCs w:val="24"/>
        </w:rPr>
        <w:tab/>
      </w:r>
      <w:r w:rsidRPr="00FA198D">
        <w:rPr>
          <w:rFonts w:ascii="Century Gothic" w:eastAsia="ArialMT" w:hAnsi="Century Gothic"/>
          <w:sz w:val="24"/>
          <w:szCs w:val="24"/>
        </w:rPr>
        <w:t xml:space="preserve">[ </w:t>
      </w:r>
      <w:r w:rsidR="00FA198D">
        <w:rPr>
          <w:rFonts w:ascii="Century Gothic" w:eastAsia="ArialMT" w:hAnsi="Century Gothic"/>
          <w:sz w:val="24"/>
          <w:szCs w:val="24"/>
        </w:rPr>
        <w:t xml:space="preserve"> </w:t>
      </w:r>
      <w:r w:rsidRPr="00FA198D">
        <w:rPr>
          <w:rFonts w:ascii="Century Gothic" w:eastAsia="ArialMT" w:hAnsi="Century Gothic"/>
          <w:sz w:val="24"/>
          <w:szCs w:val="24"/>
        </w:rPr>
        <w:t xml:space="preserve">] </w:t>
      </w:r>
      <w:r w:rsidRPr="00FA198D">
        <w:rPr>
          <w:rFonts w:ascii="Century Gothic" w:eastAsia="Arial-ItalicMT" w:hAnsi="Century Gothic"/>
          <w:i/>
          <w:iCs/>
          <w:sz w:val="24"/>
          <w:szCs w:val="24"/>
        </w:rPr>
        <w:t>ograniczone</w:t>
      </w:r>
    </w:p>
    <w:p w:rsidR="00D0489E" w:rsidRPr="00FA198D" w:rsidRDefault="00D0489E" w:rsidP="00FA198D">
      <w:pPr>
        <w:tabs>
          <w:tab w:val="num" w:pos="-284"/>
        </w:tabs>
        <w:spacing w:after="0"/>
        <w:jc w:val="both"/>
        <w:rPr>
          <w:rFonts w:ascii="Century Gothic" w:hAnsi="Century Gothic"/>
          <w:sz w:val="24"/>
          <w:szCs w:val="24"/>
        </w:rPr>
      </w:pPr>
    </w:p>
    <w:p w:rsidR="00D0489E" w:rsidRPr="00FA198D" w:rsidRDefault="00D0489E" w:rsidP="00FA198D">
      <w:pPr>
        <w:tabs>
          <w:tab w:val="num" w:pos="-284"/>
        </w:tabs>
        <w:spacing w:after="0"/>
        <w:jc w:val="both"/>
        <w:rPr>
          <w:rFonts w:ascii="Century Gothic" w:hAnsi="Century Gothic"/>
          <w:b/>
          <w:snapToGrid w:val="0"/>
          <w:sz w:val="24"/>
          <w:szCs w:val="24"/>
        </w:rPr>
      </w:pPr>
    </w:p>
    <w:p w:rsidR="00D0489E" w:rsidRPr="00FA198D" w:rsidRDefault="00D0489E" w:rsidP="00FA198D">
      <w:pPr>
        <w:tabs>
          <w:tab w:val="num" w:pos="-284"/>
        </w:tabs>
        <w:spacing w:after="0"/>
        <w:ind w:left="-709"/>
        <w:jc w:val="both"/>
        <w:rPr>
          <w:rFonts w:ascii="Century Gothic" w:hAnsi="Century Gothic"/>
          <w:b/>
          <w:snapToGrid w:val="0"/>
          <w:sz w:val="24"/>
          <w:szCs w:val="24"/>
        </w:rPr>
      </w:pPr>
      <w:r w:rsidRPr="00FA198D">
        <w:rPr>
          <w:rFonts w:ascii="Century Gothic" w:hAnsi="Century Gothic"/>
          <w:b/>
          <w:snapToGrid w:val="0"/>
          <w:sz w:val="24"/>
          <w:szCs w:val="24"/>
        </w:rPr>
        <w:lastRenderedPageBreak/>
        <w:t>KONSEKWENCJE ZANIECHANIA LECZENIA</w:t>
      </w:r>
    </w:p>
    <w:p w:rsidR="00D0489E" w:rsidRPr="00FA198D" w:rsidRDefault="00D0489E" w:rsidP="00FA198D">
      <w:pPr>
        <w:spacing w:after="0"/>
        <w:ind w:left="-709"/>
        <w:jc w:val="both"/>
        <w:rPr>
          <w:rFonts w:ascii="Century Gothic" w:hAnsi="Century Gothic"/>
          <w:snapToGrid w:val="0"/>
          <w:sz w:val="24"/>
          <w:szCs w:val="24"/>
        </w:rPr>
      </w:pPr>
      <w:r w:rsidRPr="00FA198D">
        <w:rPr>
          <w:rFonts w:ascii="Century Gothic" w:hAnsi="Century Gothic"/>
          <w:snapToGrid w:val="0"/>
          <w:sz w:val="24"/>
          <w:szCs w:val="24"/>
        </w:rPr>
        <w:t xml:space="preserve">Jeżeli nie wyrazi Pan/ Pani zgody na proponowany zabieg rokowanie co do Pana/ Pani stanu zdrowia w przyszłości jest następujące: </w:t>
      </w:r>
    </w:p>
    <w:p w:rsidR="00D0489E" w:rsidRPr="00FA198D" w:rsidRDefault="00D0489E" w:rsidP="00FA198D">
      <w:pPr>
        <w:spacing w:after="0"/>
        <w:ind w:left="-709"/>
        <w:jc w:val="both"/>
        <w:rPr>
          <w:rFonts w:ascii="Century Gothic" w:hAnsi="Century Gothic"/>
          <w:snapToGrid w:val="0"/>
          <w:sz w:val="24"/>
          <w:szCs w:val="24"/>
        </w:rPr>
      </w:pPr>
      <w:r w:rsidRPr="00FA198D">
        <w:rPr>
          <w:rFonts w:ascii="Century Gothic" w:hAnsi="Century Gothic"/>
          <w:snapToGrid w:val="0"/>
          <w:sz w:val="24"/>
          <w:szCs w:val="24"/>
        </w:rPr>
        <w:t>…………………………………………………………………………………………………………………………………………………………….…………………………………………………………………………………………………………………………………………………………….…………………………………………………………………………………………………………………………</w:t>
      </w:r>
    </w:p>
    <w:p w:rsidR="00D0489E" w:rsidRPr="00FA198D" w:rsidRDefault="00D0489E" w:rsidP="00FA198D">
      <w:pPr>
        <w:spacing w:before="60" w:after="0" w:line="240" w:lineRule="auto"/>
        <w:ind w:left="-709"/>
        <w:jc w:val="both"/>
        <w:rPr>
          <w:rFonts w:ascii="Century Gothic" w:hAnsi="Century Gothic"/>
          <w:b/>
          <w:sz w:val="24"/>
          <w:szCs w:val="24"/>
        </w:rPr>
      </w:pPr>
    </w:p>
    <w:p w:rsidR="00D0489E" w:rsidRPr="00FA198D" w:rsidRDefault="00D0489E" w:rsidP="00FA198D">
      <w:pPr>
        <w:spacing w:before="60" w:after="0" w:line="240" w:lineRule="auto"/>
        <w:ind w:left="-709"/>
        <w:jc w:val="both"/>
        <w:rPr>
          <w:rFonts w:ascii="Century Gothic" w:hAnsi="Century Gothic"/>
          <w:b/>
          <w:sz w:val="24"/>
          <w:szCs w:val="24"/>
        </w:rPr>
      </w:pPr>
    </w:p>
    <w:p w:rsidR="00D0489E" w:rsidRPr="00FA198D" w:rsidRDefault="00D0489E" w:rsidP="00FA198D">
      <w:pPr>
        <w:spacing w:before="60" w:after="0" w:line="240" w:lineRule="auto"/>
        <w:ind w:left="-709"/>
        <w:jc w:val="both"/>
        <w:rPr>
          <w:rFonts w:ascii="Century Gothic" w:hAnsi="Century Gothic"/>
          <w:b/>
          <w:sz w:val="24"/>
          <w:szCs w:val="24"/>
        </w:rPr>
      </w:pPr>
      <w:r w:rsidRPr="00FA198D">
        <w:rPr>
          <w:rFonts w:ascii="Century Gothic" w:hAnsi="Century Gothic"/>
          <w:b/>
          <w:sz w:val="24"/>
          <w:szCs w:val="24"/>
        </w:rPr>
        <w:t>PYTANIA PACJENTA</w:t>
      </w:r>
    </w:p>
    <w:p w:rsidR="00D0489E" w:rsidRPr="00FA198D" w:rsidRDefault="00D0489E" w:rsidP="00FA198D">
      <w:pPr>
        <w:spacing w:before="60" w:after="0" w:line="240" w:lineRule="auto"/>
        <w:ind w:left="-709"/>
        <w:jc w:val="both"/>
        <w:rPr>
          <w:rFonts w:ascii="Century Gothic" w:hAnsi="Century Gothic"/>
          <w:snapToGrid w:val="0"/>
          <w:sz w:val="24"/>
          <w:szCs w:val="24"/>
        </w:rPr>
      </w:pPr>
      <w:r w:rsidRPr="00FA198D">
        <w:rPr>
          <w:rFonts w:ascii="Century Gothic" w:hAnsi="Century Gothic"/>
          <w:snapToGrid w:val="0"/>
          <w:sz w:val="24"/>
          <w:szCs w:val="24"/>
        </w:rPr>
        <w:t>………………………………………………………………………………………………………………………...……………………………………………………………………………………………………………………...…….…………………………………………………………………………………</w:t>
      </w:r>
    </w:p>
    <w:p w:rsidR="00D0489E" w:rsidRPr="00FA198D" w:rsidRDefault="00D0489E" w:rsidP="00FA198D">
      <w:pPr>
        <w:autoSpaceDE w:val="0"/>
        <w:spacing w:after="0"/>
        <w:ind w:left="-709"/>
        <w:jc w:val="both"/>
        <w:rPr>
          <w:rFonts w:ascii="Century Gothic" w:hAnsi="Century Gothic"/>
          <w:b/>
          <w:snapToGrid w:val="0"/>
          <w:sz w:val="24"/>
          <w:szCs w:val="24"/>
        </w:rPr>
      </w:pPr>
    </w:p>
    <w:p w:rsidR="00FA198D" w:rsidRDefault="00D0489E" w:rsidP="00FA198D">
      <w:pPr>
        <w:autoSpaceDE w:val="0"/>
        <w:spacing w:after="0"/>
        <w:ind w:left="-709"/>
        <w:jc w:val="both"/>
        <w:rPr>
          <w:rFonts w:ascii="Century Gothic" w:hAnsi="Century Gothic"/>
          <w:b/>
          <w:snapToGrid w:val="0"/>
          <w:sz w:val="24"/>
          <w:szCs w:val="24"/>
        </w:rPr>
      </w:pPr>
      <w:r w:rsidRPr="00FA198D">
        <w:rPr>
          <w:rFonts w:ascii="Century Gothic" w:hAnsi="Century Gothic"/>
          <w:b/>
          <w:snapToGrid w:val="0"/>
          <w:sz w:val="24"/>
          <w:szCs w:val="24"/>
        </w:rPr>
        <w:t xml:space="preserve">KONIECZNOŚĆ ZMIANY/ ROZSZERZENIA ZABIEGU OPERACYJNEGO WYSTĘPUJĄCA PODCZAS  JEGO TRWANIA </w:t>
      </w:r>
    </w:p>
    <w:p w:rsidR="00D0489E" w:rsidRPr="00FA198D" w:rsidRDefault="00D0489E" w:rsidP="00FA198D">
      <w:pPr>
        <w:autoSpaceDE w:val="0"/>
        <w:spacing w:after="0"/>
        <w:ind w:left="-709"/>
        <w:jc w:val="both"/>
        <w:rPr>
          <w:rFonts w:ascii="Century Gothic" w:hAnsi="Century Gothic"/>
          <w:b/>
          <w:snapToGrid w:val="0"/>
          <w:sz w:val="24"/>
          <w:szCs w:val="24"/>
        </w:rPr>
      </w:pPr>
      <w:r w:rsidRPr="00FA198D">
        <w:rPr>
          <w:rFonts w:ascii="Century Gothic" w:hAnsi="Century Gothic"/>
          <w:b/>
          <w:snapToGrid w:val="0"/>
          <w:sz w:val="24"/>
          <w:szCs w:val="24"/>
        </w:rPr>
        <w:t xml:space="preserve"> </w:t>
      </w:r>
    </w:p>
    <w:p w:rsidR="00D0489E" w:rsidRPr="00FA198D" w:rsidRDefault="00D0489E" w:rsidP="00FA198D">
      <w:pPr>
        <w:autoSpaceDE w:val="0"/>
        <w:spacing w:after="0"/>
        <w:ind w:left="-709"/>
        <w:jc w:val="both"/>
        <w:rPr>
          <w:rFonts w:ascii="Century Gothic" w:eastAsia="ArialMT" w:hAnsi="Century Gothic"/>
          <w:sz w:val="24"/>
          <w:szCs w:val="24"/>
        </w:rPr>
      </w:pPr>
      <w:r w:rsidRPr="00FA198D">
        <w:rPr>
          <w:rFonts w:ascii="Century Gothic" w:eastAsia="ArialMT" w:hAnsi="Century Gothic"/>
          <w:sz w:val="24"/>
          <w:szCs w:val="24"/>
        </w:rPr>
        <w:t>W czasie zabiegu operacyjnego możemy stwierdzić istnienie szczególnych i trudnych do przewidzenia okoliczności, które mogą wymagać zmiany lub rozszerzenia wstępnie proponowanej operacji. Prosimy o wyrażenie zgody także i na tę okoliczność.</w:t>
      </w:r>
    </w:p>
    <w:p w:rsidR="00D0489E" w:rsidRDefault="00D0489E" w:rsidP="00FA198D">
      <w:pPr>
        <w:autoSpaceDE w:val="0"/>
        <w:ind w:left="-709"/>
        <w:jc w:val="both"/>
        <w:rPr>
          <w:rFonts w:ascii="Century Gothic" w:eastAsia="ArialMT" w:hAnsi="Century Gothic"/>
          <w:sz w:val="24"/>
          <w:szCs w:val="24"/>
        </w:rPr>
      </w:pPr>
      <w:r w:rsidRPr="00FA198D">
        <w:rPr>
          <w:rFonts w:ascii="Century Gothic" w:eastAsia="ArialMT" w:hAnsi="Century Gothic"/>
          <w:sz w:val="24"/>
          <w:szCs w:val="24"/>
        </w:rPr>
        <w:t>Przy braku Pana zgody zabieg operacyjny musiałby zostać przerwany i ponownie później powtórzony, co stanowiłoby dodatkowe obciążenie dla Pana zdrowia. Konieczne byłoby wówczas również ponowne znieczulenie.</w:t>
      </w:r>
    </w:p>
    <w:p w:rsidR="00FA198D" w:rsidRPr="00FA198D" w:rsidRDefault="00FA198D" w:rsidP="00FA198D">
      <w:pPr>
        <w:autoSpaceDE w:val="0"/>
        <w:ind w:left="-709"/>
        <w:jc w:val="both"/>
        <w:rPr>
          <w:rFonts w:ascii="Century Gothic" w:eastAsia="ArialMT" w:hAnsi="Century Gothic"/>
          <w:sz w:val="24"/>
          <w:szCs w:val="24"/>
        </w:rPr>
      </w:pPr>
    </w:p>
    <w:p w:rsidR="00D0489E" w:rsidRPr="00FA198D" w:rsidRDefault="00D0489E" w:rsidP="00FA198D">
      <w:pPr>
        <w:ind w:left="-709"/>
        <w:jc w:val="both"/>
        <w:rPr>
          <w:rFonts w:ascii="Century Gothic" w:hAnsi="Century Gothic"/>
          <w:b/>
          <w:snapToGrid w:val="0"/>
          <w:sz w:val="24"/>
          <w:szCs w:val="24"/>
          <w:u w:val="single"/>
        </w:rPr>
      </w:pPr>
      <w:r w:rsidRPr="00FA198D">
        <w:rPr>
          <w:rFonts w:ascii="Century Gothic" w:hAnsi="Century Gothic"/>
          <w:b/>
          <w:snapToGrid w:val="0"/>
          <w:sz w:val="24"/>
          <w:szCs w:val="24"/>
          <w:u w:val="single"/>
        </w:rPr>
        <w:t>OŚWIADCZENIE PACJENTA</w:t>
      </w:r>
    </w:p>
    <w:p w:rsidR="00D0489E" w:rsidRPr="00FA198D" w:rsidRDefault="00D0489E" w:rsidP="00FA198D">
      <w:pPr>
        <w:tabs>
          <w:tab w:val="num" w:pos="-284"/>
        </w:tabs>
        <w:ind w:left="-709"/>
        <w:jc w:val="both"/>
        <w:rPr>
          <w:rFonts w:ascii="Century Gothic" w:hAnsi="Century Gothic"/>
          <w:snapToGrid w:val="0"/>
          <w:sz w:val="24"/>
          <w:szCs w:val="24"/>
        </w:rPr>
      </w:pPr>
      <w:r w:rsidRPr="00FA198D">
        <w:rPr>
          <w:rFonts w:ascii="Century Gothic" w:hAnsi="Century Gothic"/>
          <w:snapToGrid w:val="0"/>
          <w:sz w:val="24"/>
          <w:szCs w:val="24"/>
        </w:rPr>
        <w:t>Oświadczam, że podczas wywiadu lekarskiego i badania nie zataiłam/nie zataiłem istotnych informacji dotyczących stanu zdrowia, badań oraz przebytych chorób.</w:t>
      </w:r>
    </w:p>
    <w:p w:rsidR="00D0489E" w:rsidRPr="00FA198D" w:rsidRDefault="00D0489E" w:rsidP="00FA198D">
      <w:pPr>
        <w:tabs>
          <w:tab w:val="num" w:pos="-284"/>
        </w:tabs>
        <w:ind w:left="-709"/>
        <w:jc w:val="both"/>
        <w:rPr>
          <w:rFonts w:ascii="Century Gothic" w:hAnsi="Century Gothic"/>
          <w:snapToGrid w:val="0"/>
          <w:sz w:val="24"/>
          <w:szCs w:val="24"/>
        </w:rPr>
      </w:pPr>
      <w:r w:rsidRPr="00FA198D">
        <w:rPr>
          <w:rFonts w:ascii="Century Gothic" w:hAnsi="Century Gothic"/>
          <w:snapToGrid w:val="0"/>
          <w:sz w:val="24"/>
          <w:szCs w:val="24"/>
        </w:rPr>
        <w:t>W pełni zrozumiałam/zrozumiałem informacje zawarte w tym formularzu oraz przekazane mi podczas rozmowy  z lekarzem. Zapewniono mi nieograniczone możliwości zadania pytań, na wszystkie udzielono mi odpowiedzi i wyjaśnień w sposób satysfakcjonujący.</w:t>
      </w:r>
    </w:p>
    <w:p w:rsidR="00D0489E" w:rsidRPr="00FA198D" w:rsidRDefault="00D0489E" w:rsidP="00FA198D">
      <w:pPr>
        <w:tabs>
          <w:tab w:val="num" w:pos="-284"/>
        </w:tabs>
        <w:ind w:left="-709"/>
        <w:jc w:val="both"/>
        <w:rPr>
          <w:rFonts w:ascii="Century Gothic" w:hAnsi="Century Gothic"/>
          <w:snapToGrid w:val="0"/>
          <w:sz w:val="24"/>
          <w:szCs w:val="24"/>
        </w:rPr>
      </w:pPr>
      <w:r w:rsidRPr="00FA198D">
        <w:rPr>
          <w:rFonts w:ascii="Century Gothic" w:hAnsi="Century Gothic"/>
          <w:snapToGrid w:val="0"/>
          <w:sz w:val="24"/>
          <w:szCs w:val="24"/>
        </w:rPr>
        <w:t xml:space="preserve">Po zapoznaniu się z treścią tego formularza i rozmowie wyjaśniającej z Panem </w:t>
      </w:r>
    </w:p>
    <w:p w:rsidR="00D0489E" w:rsidRPr="00FA198D" w:rsidRDefault="00D0489E" w:rsidP="00FA198D">
      <w:pPr>
        <w:tabs>
          <w:tab w:val="num" w:pos="-284"/>
        </w:tabs>
        <w:spacing w:after="0"/>
        <w:ind w:left="-709"/>
        <w:jc w:val="both"/>
        <w:rPr>
          <w:rFonts w:ascii="Century Gothic" w:hAnsi="Century Gothic"/>
          <w:snapToGrid w:val="0"/>
          <w:sz w:val="24"/>
          <w:szCs w:val="24"/>
        </w:rPr>
      </w:pPr>
      <w:r w:rsidRPr="00FA198D">
        <w:rPr>
          <w:rFonts w:ascii="Century Gothic" w:hAnsi="Century Gothic"/>
          <w:snapToGrid w:val="0"/>
          <w:sz w:val="24"/>
          <w:szCs w:val="24"/>
        </w:rPr>
        <w:t>dr…………………................................................ spełnione zostały wszelkie moje wymagania co do informacji na temat:</w:t>
      </w:r>
    </w:p>
    <w:p w:rsidR="00D0489E" w:rsidRPr="00FA198D" w:rsidRDefault="00D0489E" w:rsidP="00FA198D">
      <w:pPr>
        <w:numPr>
          <w:ilvl w:val="0"/>
          <w:numId w:val="12"/>
        </w:numPr>
        <w:tabs>
          <w:tab w:val="clear" w:pos="153"/>
          <w:tab w:val="num" w:pos="-709"/>
        </w:tabs>
        <w:spacing w:after="0" w:line="240" w:lineRule="auto"/>
        <w:ind w:left="-709" w:firstLine="0"/>
        <w:jc w:val="both"/>
        <w:rPr>
          <w:rFonts w:ascii="Century Gothic" w:hAnsi="Century Gothic"/>
          <w:iCs/>
          <w:snapToGrid w:val="0"/>
          <w:sz w:val="24"/>
          <w:szCs w:val="24"/>
        </w:rPr>
      </w:pPr>
      <w:r w:rsidRPr="00FA198D">
        <w:rPr>
          <w:rFonts w:ascii="Century Gothic" w:hAnsi="Century Gothic"/>
          <w:iCs/>
          <w:snapToGrid w:val="0"/>
          <w:sz w:val="24"/>
          <w:szCs w:val="24"/>
        </w:rPr>
        <w:t>rozpoznania</w:t>
      </w:r>
    </w:p>
    <w:p w:rsidR="00D0489E" w:rsidRPr="00FA198D" w:rsidRDefault="00D0489E" w:rsidP="00FA198D">
      <w:pPr>
        <w:numPr>
          <w:ilvl w:val="0"/>
          <w:numId w:val="12"/>
        </w:numPr>
        <w:tabs>
          <w:tab w:val="clear" w:pos="153"/>
          <w:tab w:val="num" w:pos="-709"/>
        </w:tabs>
        <w:spacing w:after="0" w:line="240" w:lineRule="auto"/>
        <w:ind w:left="-709" w:firstLine="0"/>
        <w:jc w:val="both"/>
        <w:rPr>
          <w:rFonts w:ascii="Century Gothic" w:hAnsi="Century Gothic"/>
          <w:iCs/>
          <w:snapToGrid w:val="0"/>
          <w:sz w:val="24"/>
          <w:szCs w:val="24"/>
        </w:rPr>
      </w:pPr>
      <w:r w:rsidRPr="00FA198D">
        <w:rPr>
          <w:rFonts w:ascii="Century Gothic" w:hAnsi="Century Gothic"/>
          <w:iCs/>
          <w:snapToGrid w:val="0"/>
          <w:sz w:val="24"/>
          <w:szCs w:val="24"/>
        </w:rPr>
        <w:t>proponowanych oraz alternatywnych metod diagnostycznych i leczniczych</w:t>
      </w:r>
    </w:p>
    <w:p w:rsidR="00D0489E" w:rsidRPr="00FA198D" w:rsidRDefault="00D0489E" w:rsidP="00FA198D">
      <w:pPr>
        <w:numPr>
          <w:ilvl w:val="0"/>
          <w:numId w:val="12"/>
        </w:numPr>
        <w:tabs>
          <w:tab w:val="clear" w:pos="153"/>
          <w:tab w:val="num" w:pos="0"/>
        </w:tabs>
        <w:spacing w:after="0" w:line="240" w:lineRule="auto"/>
        <w:ind w:left="-709" w:firstLine="0"/>
        <w:jc w:val="both"/>
        <w:rPr>
          <w:rFonts w:ascii="Century Gothic" w:hAnsi="Century Gothic"/>
          <w:iCs/>
          <w:snapToGrid w:val="0"/>
          <w:sz w:val="24"/>
          <w:szCs w:val="24"/>
        </w:rPr>
      </w:pPr>
      <w:r w:rsidRPr="00FA198D">
        <w:rPr>
          <w:rFonts w:ascii="Century Gothic" w:hAnsi="Century Gothic"/>
          <w:iCs/>
          <w:snapToGrid w:val="0"/>
          <w:sz w:val="24"/>
          <w:szCs w:val="24"/>
        </w:rPr>
        <w:t>dających się przewidzieć następstw zastosowania tych metod lub ich zaniechania</w:t>
      </w:r>
    </w:p>
    <w:p w:rsidR="00D0489E" w:rsidRPr="00FA198D" w:rsidRDefault="00D0489E" w:rsidP="00FA198D">
      <w:pPr>
        <w:numPr>
          <w:ilvl w:val="0"/>
          <w:numId w:val="12"/>
        </w:numPr>
        <w:tabs>
          <w:tab w:val="num" w:pos="-709"/>
        </w:tabs>
        <w:spacing w:after="0" w:line="240" w:lineRule="auto"/>
        <w:ind w:left="-709" w:firstLine="0"/>
        <w:jc w:val="both"/>
        <w:rPr>
          <w:rFonts w:ascii="Century Gothic" w:hAnsi="Century Gothic"/>
          <w:iCs/>
          <w:snapToGrid w:val="0"/>
          <w:sz w:val="24"/>
          <w:szCs w:val="24"/>
        </w:rPr>
      </w:pPr>
      <w:r w:rsidRPr="00FA198D">
        <w:rPr>
          <w:rFonts w:ascii="Century Gothic" w:hAnsi="Century Gothic"/>
          <w:iCs/>
          <w:snapToGrid w:val="0"/>
          <w:sz w:val="24"/>
          <w:szCs w:val="24"/>
        </w:rPr>
        <w:lastRenderedPageBreak/>
        <w:t>wyników leczenia operacyjnego</w:t>
      </w:r>
    </w:p>
    <w:p w:rsidR="00D0489E" w:rsidRPr="00FA198D" w:rsidRDefault="00D0489E" w:rsidP="00FA198D">
      <w:pPr>
        <w:numPr>
          <w:ilvl w:val="0"/>
          <w:numId w:val="12"/>
        </w:numPr>
        <w:spacing w:after="0" w:line="240" w:lineRule="auto"/>
        <w:ind w:left="-709" w:firstLine="0"/>
        <w:jc w:val="both"/>
        <w:rPr>
          <w:rFonts w:ascii="Century Gothic" w:hAnsi="Century Gothic"/>
          <w:iCs/>
          <w:snapToGrid w:val="0"/>
          <w:sz w:val="24"/>
          <w:szCs w:val="24"/>
        </w:rPr>
      </w:pPr>
      <w:r w:rsidRPr="00FA198D">
        <w:rPr>
          <w:rFonts w:ascii="Century Gothic" w:hAnsi="Century Gothic"/>
          <w:iCs/>
          <w:snapToGrid w:val="0"/>
          <w:sz w:val="24"/>
          <w:szCs w:val="24"/>
        </w:rPr>
        <w:t>rokowania</w:t>
      </w:r>
    </w:p>
    <w:p w:rsidR="00D0489E" w:rsidRDefault="00D0489E" w:rsidP="00FA198D">
      <w:pPr>
        <w:numPr>
          <w:ilvl w:val="0"/>
          <w:numId w:val="12"/>
        </w:numPr>
        <w:spacing w:after="0" w:line="240" w:lineRule="auto"/>
        <w:ind w:left="-709" w:firstLine="0"/>
        <w:jc w:val="both"/>
        <w:rPr>
          <w:rFonts w:ascii="Century Gothic" w:hAnsi="Century Gothic"/>
          <w:iCs/>
          <w:snapToGrid w:val="0"/>
          <w:sz w:val="24"/>
          <w:szCs w:val="24"/>
        </w:rPr>
      </w:pPr>
      <w:r w:rsidRPr="00FA198D">
        <w:rPr>
          <w:rFonts w:ascii="Century Gothic" w:hAnsi="Century Gothic"/>
          <w:iCs/>
          <w:snapToGrid w:val="0"/>
          <w:sz w:val="24"/>
          <w:szCs w:val="24"/>
        </w:rPr>
        <w:t>ewentualnego leczenia pooperacyjnego</w:t>
      </w:r>
    </w:p>
    <w:p w:rsidR="00FA198D" w:rsidRPr="00FA198D" w:rsidRDefault="00FA198D" w:rsidP="00EC5A27">
      <w:pPr>
        <w:spacing w:after="0" w:line="240" w:lineRule="auto"/>
        <w:ind w:left="-709"/>
        <w:jc w:val="both"/>
        <w:rPr>
          <w:rFonts w:ascii="Century Gothic" w:hAnsi="Century Gothic"/>
          <w:iCs/>
          <w:snapToGrid w:val="0"/>
          <w:sz w:val="24"/>
          <w:szCs w:val="24"/>
        </w:rPr>
      </w:pPr>
    </w:p>
    <w:p w:rsidR="00D0489E" w:rsidRPr="00FA198D" w:rsidRDefault="00D0489E" w:rsidP="00FA198D">
      <w:pPr>
        <w:tabs>
          <w:tab w:val="num" w:pos="-284"/>
        </w:tabs>
        <w:spacing w:before="40" w:after="60" w:line="360" w:lineRule="auto"/>
        <w:ind w:left="-709"/>
        <w:jc w:val="both"/>
        <w:rPr>
          <w:rFonts w:ascii="Century Gothic" w:hAnsi="Century Gothic"/>
          <w:snapToGrid w:val="0"/>
          <w:sz w:val="24"/>
          <w:szCs w:val="24"/>
        </w:rPr>
      </w:pPr>
      <w:r w:rsidRPr="00FA198D">
        <w:rPr>
          <w:rFonts w:ascii="Century Gothic" w:hAnsi="Century Gothic"/>
          <w:snapToGrid w:val="0"/>
          <w:sz w:val="24"/>
          <w:szCs w:val="24"/>
        </w:rPr>
        <w:t>Znane mi są możliwe powikłania związane z tym zabiegiem operacyjnym.</w:t>
      </w:r>
    </w:p>
    <w:p w:rsidR="00D0489E" w:rsidRPr="00FA198D" w:rsidRDefault="00D0489E" w:rsidP="00FA198D">
      <w:pPr>
        <w:tabs>
          <w:tab w:val="num" w:pos="-284"/>
        </w:tabs>
        <w:spacing w:before="40" w:after="60"/>
        <w:ind w:left="-709"/>
        <w:jc w:val="both"/>
        <w:rPr>
          <w:rFonts w:ascii="Century Gothic" w:hAnsi="Century Gothic"/>
          <w:snapToGrid w:val="0"/>
          <w:sz w:val="24"/>
          <w:szCs w:val="24"/>
          <w:u w:val="single"/>
        </w:rPr>
      </w:pPr>
      <w:r w:rsidRPr="00FA198D">
        <w:rPr>
          <w:rFonts w:ascii="Century Gothic" w:hAnsi="Century Gothic"/>
          <w:snapToGrid w:val="0"/>
          <w:sz w:val="24"/>
          <w:szCs w:val="24"/>
        </w:rPr>
        <w:t xml:space="preserve">Bez zastrzeżeń </w:t>
      </w:r>
      <w:r w:rsidRPr="00FA198D">
        <w:rPr>
          <w:rFonts w:ascii="Century Gothic" w:hAnsi="Century Gothic"/>
          <w:b/>
          <w:snapToGrid w:val="0"/>
          <w:sz w:val="24"/>
          <w:szCs w:val="24"/>
          <w:u w:val="single"/>
        </w:rPr>
        <w:t>zgadzam się</w:t>
      </w:r>
      <w:r w:rsidR="00FA198D">
        <w:rPr>
          <w:rFonts w:ascii="Century Gothic" w:hAnsi="Century Gothic"/>
          <w:snapToGrid w:val="0"/>
          <w:sz w:val="24"/>
          <w:szCs w:val="24"/>
          <w:u w:val="single"/>
        </w:rPr>
        <w:t xml:space="preserve"> </w:t>
      </w:r>
      <w:r w:rsidRPr="00FA198D">
        <w:rPr>
          <w:rFonts w:ascii="Century Gothic" w:hAnsi="Century Gothic"/>
          <w:snapToGrid w:val="0"/>
          <w:sz w:val="24"/>
          <w:szCs w:val="24"/>
        </w:rPr>
        <w:t xml:space="preserve">na przeprowadzenie u mnie opisanej procedury medycznej </w:t>
      </w:r>
      <w:r w:rsidRPr="00FA198D">
        <w:rPr>
          <w:rFonts w:ascii="Century Gothic" w:eastAsia="ArialMT" w:hAnsi="Century Gothic"/>
          <w:sz w:val="24"/>
          <w:szCs w:val="24"/>
        </w:rPr>
        <w:t xml:space="preserve">oraz jej ewentualnej zmiany lub rozszerzenia, które okażą się niezbędne w trakcie przeprowadzania operacji w razie wystąpienia niebezpieczeństwa utraty życia, </w:t>
      </w:r>
      <w:r w:rsidRPr="00FA198D">
        <w:rPr>
          <w:rFonts w:ascii="Century Gothic" w:eastAsia="ArialMT" w:hAnsi="Century Gothic"/>
          <w:sz w:val="24"/>
          <w:szCs w:val="24"/>
        </w:rPr>
        <w:br/>
        <w:t>ciężkiego uszkodzenia ciała lub ciężkiego rozstroju zdrowia.</w:t>
      </w:r>
    </w:p>
    <w:p w:rsidR="00D0489E" w:rsidRPr="00FA198D" w:rsidRDefault="00D0489E" w:rsidP="00FA198D">
      <w:pPr>
        <w:tabs>
          <w:tab w:val="num" w:pos="-284"/>
        </w:tabs>
        <w:spacing w:before="40" w:after="60" w:line="360" w:lineRule="auto"/>
        <w:jc w:val="both"/>
        <w:rPr>
          <w:rFonts w:ascii="Century Gothic" w:eastAsia="ArialMT" w:hAnsi="Century Gothic"/>
          <w:b/>
          <w:sz w:val="24"/>
          <w:szCs w:val="24"/>
        </w:rPr>
      </w:pPr>
    </w:p>
    <w:p w:rsidR="00D0489E" w:rsidRPr="00FA198D" w:rsidRDefault="00D0489E" w:rsidP="00EC5A27">
      <w:pPr>
        <w:tabs>
          <w:tab w:val="num" w:pos="-284"/>
        </w:tabs>
        <w:spacing w:before="40" w:after="60" w:line="360" w:lineRule="auto"/>
        <w:ind w:left="-709"/>
        <w:jc w:val="both"/>
        <w:rPr>
          <w:rFonts w:ascii="Century Gothic" w:eastAsia="ArialMT" w:hAnsi="Century Gothic"/>
          <w:b/>
          <w:sz w:val="24"/>
          <w:szCs w:val="24"/>
        </w:rPr>
      </w:pPr>
      <w:r w:rsidRPr="00FA198D">
        <w:rPr>
          <w:rFonts w:ascii="Century Gothic" w:eastAsia="ArialMT" w:hAnsi="Century Gothic"/>
          <w:b/>
          <w:sz w:val="24"/>
          <w:szCs w:val="24"/>
        </w:rPr>
        <w:t>UWAGI LEKARZA</w:t>
      </w:r>
    </w:p>
    <w:p w:rsidR="00A52B2F" w:rsidRPr="00A52B2F" w:rsidRDefault="00D0489E" w:rsidP="00A52B2F">
      <w:pPr>
        <w:tabs>
          <w:tab w:val="num" w:pos="-284"/>
        </w:tabs>
        <w:spacing w:before="40" w:after="60" w:line="360" w:lineRule="auto"/>
        <w:ind w:left="-709"/>
        <w:jc w:val="both"/>
        <w:rPr>
          <w:rFonts w:ascii="Century Gothic" w:eastAsia="ArialMT" w:hAnsi="Century Gothic"/>
          <w:sz w:val="24"/>
          <w:szCs w:val="24"/>
        </w:rPr>
      </w:pPr>
      <w:r w:rsidRPr="00FA198D">
        <w:rPr>
          <w:rFonts w:ascii="Century Gothic" w:eastAsia="ArialMT" w:hAnsi="Century Gothic"/>
          <w:sz w:val="24"/>
          <w:szCs w:val="24"/>
        </w:rPr>
        <w:t>………………………………………………………………………………………………………………………………………………………………………………………………………………………………………………………………………………………………………………………………………</w:t>
      </w:r>
    </w:p>
    <w:p w:rsidR="00A52B2F" w:rsidRDefault="00A52B2F" w:rsidP="00A52B2F">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Data </w:t>
      </w:r>
    </w:p>
    <w:p w:rsidR="00A52B2F" w:rsidRDefault="00A52B2F" w:rsidP="00A52B2F">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A52B2F" w:rsidRDefault="00A52B2F" w:rsidP="00A52B2F">
      <w:pPr>
        <w:autoSpaceDE w:val="0"/>
        <w:spacing w:after="0"/>
        <w:ind w:left="-709"/>
        <w:jc w:val="both"/>
        <w:rPr>
          <w:rFonts w:ascii="Century Gothic" w:eastAsia="ArialMT" w:hAnsi="Century Gothic"/>
          <w:sz w:val="24"/>
          <w:szCs w:val="24"/>
        </w:rPr>
      </w:pPr>
    </w:p>
    <w:p w:rsidR="00A52B2F" w:rsidRDefault="00A52B2F" w:rsidP="00A52B2F">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Podpis lekarza </w:t>
      </w:r>
    </w:p>
    <w:p w:rsidR="00A52B2F" w:rsidRDefault="00A52B2F" w:rsidP="00A52B2F">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A52B2F" w:rsidRDefault="00A52B2F" w:rsidP="00A52B2F">
      <w:pPr>
        <w:autoSpaceDE w:val="0"/>
        <w:spacing w:after="0"/>
        <w:ind w:left="-709"/>
        <w:jc w:val="both"/>
        <w:rPr>
          <w:rFonts w:ascii="Century Gothic" w:eastAsia="ArialMT" w:hAnsi="Century Gothic"/>
          <w:sz w:val="24"/>
          <w:szCs w:val="24"/>
        </w:rPr>
      </w:pPr>
    </w:p>
    <w:p w:rsidR="00A52B2F" w:rsidRDefault="00A52B2F" w:rsidP="00A52B2F">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Podpis pacjenta/ pacjentki albo uprawnionego opiekuna</w:t>
      </w:r>
    </w:p>
    <w:p w:rsidR="00A52B2F" w:rsidRDefault="00A52B2F" w:rsidP="00A52B2F">
      <w:pPr>
        <w:autoSpaceDE w:val="0"/>
        <w:spacing w:after="0"/>
        <w:ind w:left="-709"/>
        <w:jc w:val="both"/>
        <w:rPr>
          <w:rFonts w:ascii="Century Gothic" w:eastAsia="ArialMT" w:hAnsi="Century Gothic"/>
          <w:sz w:val="24"/>
          <w:szCs w:val="24"/>
        </w:rPr>
      </w:pPr>
    </w:p>
    <w:p w:rsidR="00A52B2F" w:rsidRPr="00A45E74" w:rsidRDefault="00A52B2F" w:rsidP="00A52B2F">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D0489E" w:rsidRPr="00FA198D" w:rsidRDefault="00D0489E" w:rsidP="00A52B2F">
      <w:pPr>
        <w:tabs>
          <w:tab w:val="num" w:pos="-284"/>
        </w:tabs>
        <w:spacing w:after="0"/>
        <w:jc w:val="both"/>
        <w:rPr>
          <w:rFonts w:ascii="Century Gothic" w:hAnsi="Century Gothic"/>
          <w:b/>
          <w:snapToGrid w:val="0"/>
          <w:sz w:val="24"/>
          <w:szCs w:val="24"/>
        </w:rPr>
      </w:pPr>
    </w:p>
    <w:p w:rsidR="00D0489E" w:rsidRDefault="00D0489E" w:rsidP="00EC5A27">
      <w:pPr>
        <w:tabs>
          <w:tab w:val="num" w:pos="-284"/>
        </w:tabs>
        <w:spacing w:after="0"/>
        <w:ind w:left="-709"/>
        <w:jc w:val="both"/>
        <w:rPr>
          <w:rFonts w:ascii="Century Gothic" w:hAnsi="Century Gothic"/>
          <w:b/>
          <w:snapToGrid w:val="0"/>
          <w:sz w:val="24"/>
          <w:szCs w:val="24"/>
        </w:rPr>
      </w:pPr>
      <w:r w:rsidRPr="00FA198D">
        <w:rPr>
          <w:rFonts w:ascii="Century Gothic" w:hAnsi="Century Gothic"/>
          <w:b/>
          <w:snapToGrid w:val="0"/>
          <w:sz w:val="24"/>
          <w:szCs w:val="24"/>
        </w:rPr>
        <w:t>SPRZECIW PACJENTA</w:t>
      </w:r>
    </w:p>
    <w:p w:rsidR="00AF07BD" w:rsidRPr="00FA198D" w:rsidRDefault="00AF07BD" w:rsidP="00EC5A27">
      <w:pPr>
        <w:tabs>
          <w:tab w:val="num" w:pos="-284"/>
        </w:tabs>
        <w:spacing w:after="0"/>
        <w:ind w:left="-709"/>
        <w:jc w:val="both"/>
        <w:rPr>
          <w:rFonts w:ascii="Century Gothic" w:hAnsi="Century Gothic"/>
          <w:b/>
          <w:snapToGrid w:val="0"/>
          <w:sz w:val="24"/>
          <w:szCs w:val="24"/>
        </w:rPr>
      </w:pPr>
    </w:p>
    <w:p w:rsidR="00A52B2F" w:rsidRPr="00F02C98" w:rsidRDefault="00D0489E" w:rsidP="00A52B2F">
      <w:pPr>
        <w:tabs>
          <w:tab w:val="num" w:pos="-284"/>
        </w:tabs>
        <w:ind w:left="-709"/>
        <w:jc w:val="both"/>
        <w:rPr>
          <w:rFonts w:ascii="Century Gothic" w:hAnsi="Century Gothic"/>
          <w:snapToGrid w:val="0"/>
          <w:sz w:val="24"/>
          <w:szCs w:val="24"/>
        </w:rPr>
      </w:pPr>
      <w:r w:rsidRPr="00FA198D">
        <w:rPr>
          <w:rFonts w:ascii="Century Gothic" w:hAnsi="Century Gothic"/>
          <w:b/>
          <w:snapToGrid w:val="0"/>
          <w:sz w:val="24"/>
          <w:szCs w:val="24"/>
        </w:rPr>
        <w:t xml:space="preserve">Nie zgadzam się </w:t>
      </w:r>
      <w:r w:rsidRPr="00FA198D">
        <w:rPr>
          <w:rFonts w:ascii="Century Gothic" w:hAnsi="Century Gothic"/>
          <w:snapToGrid w:val="0"/>
          <w:sz w:val="24"/>
          <w:szCs w:val="24"/>
        </w:rPr>
        <w:t>na proponowany mi zabieg operacyjny. Zostałem/Zostałam poinformowana o możliwych negatywnych konsekwencjach takiej decyzji dla mojego zdrowia i życia.</w:t>
      </w:r>
    </w:p>
    <w:p w:rsidR="00A52B2F" w:rsidRDefault="00A52B2F" w:rsidP="00A52B2F">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Data </w:t>
      </w:r>
    </w:p>
    <w:p w:rsidR="00A52B2F" w:rsidRDefault="00A52B2F" w:rsidP="00A52B2F">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A52B2F" w:rsidRDefault="00A52B2F" w:rsidP="00A52B2F">
      <w:pPr>
        <w:autoSpaceDE w:val="0"/>
        <w:spacing w:after="0"/>
        <w:ind w:left="-709"/>
        <w:jc w:val="both"/>
        <w:rPr>
          <w:rFonts w:ascii="Century Gothic" w:eastAsia="ArialMT" w:hAnsi="Century Gothic"/>
          <w:sz w:val="24"/>
          <w:szCs w:val="24"/>
        </w:rPr>
      </w:pPr>
    </w:p>
    <w:p w:rsidR="00A52B2F" w:rsidRDefault="00A52B2F" w:rsidP="00A52B2F">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Podpis lekarza </w:t>
      </w:r>
    </w:p>
    <w:p w:rsidR="00A52B2F" w:rsidRDefault="00A52B2F" w:rsidP="00A52B2F">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A52B2F" w:rsidRDefault="00A52B2F" w:rsidP="00A52B2F">
      <w:pPr>
        <w:autoSpaceDE w:val="0"/>
        <w:spacing w:after="0"/>
        <w:ind w:left="-709"/>
        <w:jc w:val="both"/>
        <w:rPr>
          <w:rFonts w:ascii="Century Gothic" w:eastAsia="ArialMT" w:hAnsi="Century Gothic"/>
          <w:sz w:val="24"/>
          <w:szCs w:val="24"/>
        </w:rPr>
      </w:pPr>
    </w:p>
    <w:p w:rsidR="00A52B2F" w:rsidRDefault="00A52B2F" w:rsidP="00A52B2F">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Podpis pacjenta/ pacjentki albo uprawnionego opiekuna</w:t>
      </w:r>
    </w:p>
    <w:p w:rsidR="00A52B2F" w:rsidRDefault="00A52B2F" w:rsidP="00A52B2F">
      <w:pPr>
        <w:autoSpaceDE w:val="0"/>
        <w:spacing w:after="0"/>
        <w:ind w:left="-709"/>
        <w:jc w:val="both"/>
        <w:rPr>
          <w:rFonts w:ascii="Century Gothic" w:eastAsia="ArialMT" w:hAnsi="Century Gothic"/>
          <w:sz w:val="24"/>
          <w:szCs w:val="24"/>
        </w:rPr>
      </w:pPr>
    </w:p>
    <w:p w:rsidR="00A52B2F" w:rsidRPr="00A45E74" w:rsidRDefault="00A52B2F" w:rsidP="00A52B2F">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sectPr w:rsidR="00A52B2F" w:rsidRPr="00A45E74"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7273" w:rsidRDefault="002B7273" w:rsidP="00E637FA">
      <w:pPr>
        <w:spacing w:after="0" w:line="240" w:lineRule="auto"/>
      </w:pPr>
      <w:r>
        <w:separator/>
      </w:r>
    </w:p>
  </w:endnote>
  <w:endnote w:type="continuationSeparator" w:id="0">
    <w:p w:rsidR="002B7273" w:rsidRDefault="002B7273"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Arial-BoldMT">
    <w:altName w:val="Arial"/>
    <w:charset w:val="EE"/>
    <w:family w:val="swiss"/>
    <w:pitch w:val="default"/>
    <w:sig w:usb0="00000000" w:usb1="00000000" w:usb2="00000000" w:usb3="00000000" w:csb0="00000000" w:csb1="00000000"/>
  </w:font>
  <w:font w:name="ArialMT">
    <w:charset w:val="EE"/>
    <w:family w:val="swiss"/>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Arial-ItalicMT">
    <w:altName w:val="Arial"/>
    <w:charset w:val="EE"/>
    <w:family w:val="swiss"/>
    <w:pitch w:val="default"/>
    <w:sig w:usb0="00000000" w:usb1="00000000" w:usb2="00000000" w:usb3="00000000" w:csb0="0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7273" w:rsidRDefault="002B7273" w:rsidP="00E637FA">
      <w:pPr>
        <w:spacing w:after="0" w:line="240" w:lineRule="auto"/>
      </w:pPr>
      <w:r>
        <w:separator/>
      </w:r>
    </w:p>
  </w:footnote>
  <w:footnote w:type="continuationSeparator" w:id="0">
    <w:p w:rsidR="002B7273" w:rsidRDefault="002B7273"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1B3AFF"/>
    <w:multiLevelType w:val="hybridMultilevel"/>
    <w:tmpl w:val="24AA09C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08111BA8"/>
    <w:multiLevelType w:val="hybridMultilevel"/>
    <w:tmpl w:val="48C4132E"/>
    <w:lvl w:ilvl="0" w:tplc="E78694A6">
      <w:start w:val="1"/>
      <w:numFmt w:val="decimal"/>
      <w:lvlText w:val="%1."/>
      <w:lvlJc w:val="left"/>
      <w:pPr>
        <w:ind w:left="-349" w:hanging="360"/>
      </w:pPr>
      <w:rPr>
        <w:rFonts w:cstheme="minorBidi" w:hint="default"/>
      </w:rPr>
    </w:lvl>
    <w:lvl w:ilvl="1" w:tplc="04150019" w:tentative="1">
      <w:start w:val="1"/>
      <w:numFmt w:val="lowerLetter"/>
      <w:lvlText w:val="%2."/>
      <w:lvlJc w:val="left"/>
      <w:pPr>
        <w:ind w:left="371" w:hanging="360"/>
      </w:pPr>
    </w:lvl>
    <w:lvl w:ilvl="2" w:tplc="0415001B" w:tentative="1">
      <w:start w:val="1"/>
      <w:numFmt w:val="lowerRoman"/>
      <w:lvlText w:val="%3."/>
      <w:lvlJc w:val="right"/>
      <w:pPr>
        <w:ind w:left="1091" w:hanging="180"/>
      </w:pPr>
    </w:lvl>
    <w:lvl w:ilvl="3" w:tplc="0415000F" w:tentative="1">
      <w:start w:val="1"/>
      <w:numFmt w:val="decimal"/>
      <w:lvlText w:val="%4."/>
      <w:lvlJc w:val="left"/>
      <w:pPr>
        <w:ind w:left="1811" w:hanging="360"/>
      </w:pPr>
    </w:lvl>
    <w:lvl w:ilvl="4" w:tplc="04150019" w:tentative="1">
      <w:start w:val="1"/>
      <w:numFmt w:val="lowerLetter"/>
      <w:lvlText w:val="%5."/>
      <w:lvlJc w:val="left"/>
      <w:pPr>
        <w:ind w:left="2531" w:hanging="360"/>
      </w:pPr>
    </w:lvl>
    <w:lvl w:ilvl="5" w:tplc="0415001B" w:tentative="1">
      <w:start w:val="1"/>
      <w:numFmt w:val="lowerRoman"/>
      <w:lvlText w:val="%6."/>
      <w:lvlJc w:val="right"/>
      <w:pPr>
        <w:ind w:left="3251" w:hanging="180"/>
      </w:pPr>
    </w:lvl>
    <w:lvl w:ilvl="6" w:tplc="0415000F" w:tentative="1">
      <w:start w:val="1"/>
      <w:numFmt w:val="decimal"/>
      <w:lvlText w:val="%7."/>
      <w:lvlJc w:val="left"/>
      <w:pPr>
        <w:ind w:left="3971" w:hanging="360"/>
      </w:pPr>
    </w:lvl>
    <w:lvl w:ilvl="7" w:tplc="04150019" w:tentative="1">
      <w:start w:val="1"/>
      <w:numFmt w:val="lowerLetter"/>
      <w:lvlText w:val="%8."/>
      <w:lvlJc w:val="left"/>
      <w:pPr>
        <w:ind w:left="4691" w:hanging="360"/>
      </w:pPr>
    </w:lvl>
    <w:lvl w:ilvl="8" w:tplc="0415001B" w:tentative="1">
      <w:start w:val="1"/>
      <w:numFmt w:val="lowerRoman"/>
      <w:lvlText w:val="%9."/>
      <w:lvlJc w:val="right"/>
      <w:pPr>
        <w:ind w:left="5411" w:hanging="180"/>
      </w:pPr>
    </w:lvl>
  </w:abstractNum>
  <w:abstractNum w:abstractNumId="2">
    <w:nsid w:val="0B07477F"/>
    <w:multiLevelType w:val="hybridMultilevel"/>
    <w:tmpl w:val="3928449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4">
    <w:nsid w:val="3C6C28E9"/>
    <w:multiLevelType w:val="hybridMultilevel"/>
    <w:tmpl w:val="4174755E"/>
    <w:lvl w:ilvl="0" w:tplc="04150005">
      <w:start w:val="1"/>
      <w:numFmt w:val="bullet"/>
      <w:lvlText w:val=""/>
      <w:lvlJc w:val="left"/>
      <w:pPr>
        <w:tabs>
          <w:tab w:val="num" w:pos="153"/>
        </w:tabs>
        <w:ind w:left="153" w:hanging="360"/>
      </w:pPr>
      <w:rPr>
        <w:rFonts w:ascii="Wingdings" w:hAnsi="Wingdings" w:hint="default"/>
      </w:rPr>
    </w:lvl>
    <w:lvl w:ilvl="1" w:tplc="04150003" w:tentative="1">
      <w:start w:val="1"/>
      <w:numFmt w:val="bullet"/>
      <w:lvlText w:val="o"/>
      <w:lvlJc w:val="left"/>
      <w:pPr>
        <w:tabs>
          <w:tab w:val="num" w:pos="873"/>
        </w:tabs>
        <w:ind w:left="873" w:hanging="360"/>
      </w:pPr>
      <w:rPr>
        <w:rFonts w:ascii="Courier New" w:hAnsi="Courier New" w:cs="Courier New" w:hint="default"/>
      </w:rPr>
    </w:lvl>
    <w:lvl w:ilvl="2" w:tplc="04150005" w:tentative="1">
      <w:start w:val="1"/>
      <w:numFmt w:val="bullet"/>
      <w:lvlText w:val=""/>
      <w:lvlJc w:val="left"/>
      <w:pPr>
        <w:tabs>
          <w:tab w:val="num" w:pos="1593"/>
        </w:tabs>
        <w:ind w:left="1593" w:hanging="360"/>
      </w:pPr>
      <w:rPr>
        <w:rFonts w:ascii="Wingdings" w:hAnsi="Wingdings" w:hint="default"/>
      </w:rPr>
    </w:lvl>
    <w:lvl w:ilvl="3" w:tplc="04150001" w:tentative="1">
      <w:start w:val="1"/>
      <w:numFmt w:val="bullet"/>
      <w:lvlText w:val=""/>
      <w:lvlJc w:val="left"/>
      <w:pPr>
        <w:tabs>
          <w:tab w:val="num" w:pos="2313"/>
        </w:tabs>
        <w:ind w:left="2313" w:hanging="360"/>
      </w:pPr>
      <w:rPr>
        <w:rFonts w:ascii="Symbol" w:hAnsi="Symbol" w:hint="default"/>
      </w:rPr>
    </w:lvl>
    <w:lvl w:ilvl="4" w:tplc="04150003" w:tentative="1">
      <w:start w:val="1"/>
      <w:numFmt w:val="bullet"/>
      <w:lvlText w:val="o"/>
      <w:lvlJc w:val="left"/>
      <w:pPr>
        <w:tabs>
          <w:tab w:val="num" w:pos="3033"/>
        </w:tabs>
        <w:ind w:left="3033" w:hanging="360"/>
      </w:pPr>
      <w:rPr>
        <w:rFonts w:ascii="Courier New" w:hAnsi="Courier New" w:cs="Courier New" w:hint="default"/>
      </w:rPr>
    </w:lvl>
    <w:lvl w:ilvl="5" w:tplc="04150005" w:tentative="1">
      <w:start w:val="1"/>
      <w:numFmt w:val="bullet"/>
      <w:lvlText w:val=""/>
      <w:lvlJc w:val="left"/>
      <w:pPr>
        <w:tabs>
          <w:tab w:val="num" w:pos="3753"/>
        </w:tabs>
        <w:ind w:left="3753" w:hanging="360"/>
      </w:pPr>
      <w:rPr>
        <w:rFonts w:ascii="Wingdings" w:hAnsi="Wingdings" w:hint="default"/>
      </w:rPr>
    </w:lvl>
    <w:lvl w:ilvl="6" w:tplc="04150001" w:tentative="1">
      <w:start w:val="1"/>
      <w:numFmt w:val="bullet"/>
      <w:lvlText w:val=""/>
      <w:lvlJc w:val="left"/>
      <w:pPr>
        <w:tabs>
          <w:tab w:val="num" w:pos="4473"/>
        </w:tabs>
        <w:ind w:left="4473" w:hanging="360"/>
      </w:pPr>
      <w:rPr>
        <w:rFonts w:ascii="Symbol" w:hAnsi="Symbol" w:hint="default"/>
      </w:rPr>
    </w:lvl>
    <w:lvl w:ilvl="7" w:tplc="04150003" w:tentative="1">
      <w:start w:val="1"/>
      <w:numFmt w:val="bullet"/>
      <w:lvlText w:val="o"/>
      <w:lvlJc w:val="left"/>
      <w:pPr>
        <w:tabs>
          <w:tab w:val="num" w:pos="5193"/>
        </w:tabs>
        <w:ind w:left="5193" w:hanging="360"/>
      </w:pPr>
      <w:rPr>
        <w:rFonts w:ascii="Courier New" w:hAnsi="Courier New" w:cs="Courier New" w:hint="default"/>
      </w:rPr>
    </w:lvl>
    <w:lvl w:ilvl="8" w:tplc="04150005" w:tentative="1">
      <w:start w:val="1"/>
      <w:numFmt w:val="bullet"/>
      <w:lvlText w:val=""/>
      <w:lvlJc w:val="left"/>
      <w:pPr>
        <w:tabs>
          <w:tab w:val="num" w:pos="5913"/>
        </w:tabs>
        <w:ind w:left="5913" w:hanging="360"/>
      </w:pPr>
      <w:rPr>
        <w:rFonts w:ascii="Wingdings" w:hAnsi="Wingdings" w:hint="default"/>
      </w:rPr>
    </w:lvl>
  </w:abstractNum>
  <w:abstractNum w:abstractNumId="5">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6">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7">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8">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9">
    <w:nsid w:val="72D36AD7"/>
    <w:multiLevelType w:val="hybridMultilevel"/>
    <w:tmpl w:val="6E7AAEC8"/>
    <w:lvl w:ilvl="0" w:tplc="04150001">
      <w:start w:val="1"/>
      <w:numFmt w:val="bullet"/>
      <w:lvlText w:val=""/>
      <w:lvlJc w:val="left"/>
      <w:pPr>
        <w:ind w:left="1788" w:hanging="360"/>
      </w:pPr>
      <w:rPr>
        <w:rFonts w:ascii="Symbol" w:hAnsi="Symbol" w:hint="default"/>
      </w:rPr>
    </w:lvl>
    <w:lvl w:ilvl="1" w:tplc="04150003" w:tentative="1">
      <w:start w:val="1"/>
      <w:numFmt w:val="bullet"/>
      <w:lvlText w:val="o"/>
      <w:lvlJc w:val="left"/>
      <w:pPr>
        <w:ind w:left="2508" w:hanging="360"/>
      </w:pPr>
      <w:rPr>
        <w:rFonts w:ascii="Courier New" w:hAnsi="Courier New" w:cs="Courier New" w:hint="default"/>
      </w:rPr>
    </w:lvl>
    <w:lvl w:ilvl="2" w:tplc="04150005" w:tentative="1">
      <w:start w:val="1"/>
      <w:numFmt w:val="bullet"/>
      <w:lvlText w:val=""/>
      <w:lvlJc w:val="left"/>
      <w:pPr>
        <w:ind w:left="3228" w:hanging="360"/>
      </w:pPr>
      <w:rPr>
        <w:rFonts w:ascii="Wingdings" w:hAnsi="Wingdings" w:hint="default"/>
      </w:rPr>
    </w:lvl>
    <w:lvl w:ilvl="3" w:tplc="04150001" w:tentative="1">
      <w:start w:val="1"/>
      <w:numFmt w:val="bullet"/>
      <w:lvlText w:val=""/>
      <w:lvlJc w:val="left"/>
      <w:pPr>
        <w:ind w:left="3948" w:hanging="360"/>
      </w:pPr>
      <w:rPr>
        <w:rFonts w:ascii="Symbol" w:hAnsi="Symbol" w:hint="default"/>
      </w:rPr>
    </w:lvl>
    <w:lvl w:ilvl="4" w:tplc="04150003" w:tentative="1">
      <w:start w:val="1"/>
      <w:numFmt w:val="bullet"/>
      <w:lvlText w:val="o"/>
      <w:lvlJc w:val="left"/>
      <w:pPr>
        <w:ind w:left="4668" w:hanging="360"/>
      </w:pPr>
      <w:rPr>
        <w:rFonts w:ascii="Courier New" w:hAnsi="Courier New" w:cs="Courier New" w:hint="default"/>
      </w:rPr>
    </w:lvl>
    <w:lvl w:ilvl="5" w:tplc="04150005" w:tentative="1">
      <w:start w:val="1"/>
      <w:numFmt w:val="bullet"/>
      <w:lvlText w:val=""/>
      <w:lvlJc w:val="left"/>
      <w:pPr>
        <w:ind w:left="5388" w:hanging="360"/>
      </w:pPr>
      <w:rPr>
        <w:rFonts w:ascii="Wingdings" w:hAnsi="Wingdings" w:hint="default"/>
      </w:rPr>
    </w:lvl>
    <w:lvl w:ilvl="6" w:tplc="04150001" w:tentative="1">
      <w:start w:val="1"/>
      <w:numFmt w:val="bullet"/>
      <w:lvlText w:val=""/>
      <w:lvlJc w:val="left"/>
      <w:pPr>
        <w:ind w:left="6108" w:hanging="360"/>
      </w:pPr>
      <w:rPr>
        <w:rFonts w:ascii="Symbol" w:hAnsi="Symbol" w:hint="default"/>
      </w:rPr>
    </w:lvl>
    <w:lvl w:ilvl="7" w:tplc="04150003" w:tentative="1">
      <w:start w:val="1"/>
      <w:numFmt w:val="bullet"/>
      <w:lvlText w:val="o"/>
      <w:lvlJc w:val="left"/>
      <w:pPr>
        <w:ind w:left="6828" w:hanging="360"/>
      </w:pPr>
      <w:rPr>
        <w:rFonts w:ascii="Courier New" w:hAnsi="Courier New" w:cs="Courier New" w:hint="default"/>
      </w:rPr>
    </w:lvl>
    <w:lvl w:ilvl="8" w:tplc="04150005" w:tentative="1">
      <w:start w:val="1"/>
      <w:numFmt w:val="bullet"/>
      <w:lvlText w:val=""/>
      <w:lvlJc w:val="left"/>
      <w:pPr>
        <w:ind w:left="7548" w:hanging="360"/>
      </w:pPr>
      <w:rPr>
        <w:rFonts w:ascii="Wingdings" w:hAnsi="Wingdings" w:hint="default"/>
      </w:rPr>
    </w:lvl>
  </w:abstractNum>
  <w:abstractNum w:abstractNumId="10">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11">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5"/>
  </w:num>
  <w:num w:numId="2">
    <w:abstractNumId w:val="3"/>
  </w:num>
  <w:num w:numId="3">
    <w:abstractNumId w:val="6"/>
  </w:num>
  <w:num w:numId="4">
    <w:abstractNumId w:val="8"/>
  </w:num>
  <w:num w:numId="5">
    <w:abstractNumId w:val="11"/>
  </w:num>
  <w:num w:numId="6">
    <w:abstractNumId w:val="10"/>
  </w:num>
  <w:num w:numId="7">
    <w:abstractNumId w:val="7"/>
  </w:num>
  <w:num w:numId="8">
    <w:abstractNumId w:val="2"/>
  </w:num>
  <w:num w:numId="9">
    <w:abstractNumId w:val="9"/>
  </w:num>
  <w:num w:numId="10">
    <w:abstractNumId w:val="1"/>
  </w:num>
  <w:num w:numId="11">
    <w:abstractNumId w:val="0"/>
  </w:num>
  <w:num w:numId="1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defaultTabStop w:val="708"/>
  <w:hyphenationZone w:val="425"/>
  <w:drawingGridHorizontalSpacing w:val="110"/>
  <w:displayHorizontalDrawingGridEvery w:val="2"/>
  <w:characterSpacingControl w:val="doNotCompress"/>
  <w:hdrShapeDefaults>
    <o:shapedefaults v:ext="edit" spidmax="44034"/>
  </w:hdrShapeDefaults>
  <w:footnotePr>
    <w:footnote w:id="-1"/>
    <w:footnote w:id="0"/>
  </w:footnotePr>
  <w:endnotePr>
    <w:endnote w:id="-1"/>
    <w:endnote w:id="0"/>
  </w:endnotePr>
  <w:compat/>
  <w:rsids>
    <w:rsidRoot w:val="00E637FA"/>
    <w:rsid w:val="00000F13"/>
    <w:rsid w:val="00012DC7"/>
    <w:rsid w:val="00036DFD"/>
    <w:rsid w:val="00055FAB"/>
    <w:rsid w:val="00063262"/>
    <w:rsid w:val="00072766"/>
    <w:rsid w:val="000A79DF"/>
    <w:rsid w:val="000B66D8"/>
    <w:rsid w:val="000C5F50"/>
    <w:rsid w:val="00110090"/>
    <w:rsid w:val="00144E21"/>
    <w:rsid w:val="0019682E"/>
    <w:rsid w:val="001A2B64"/>
    <w:rsid w:val="001E7E25"/>
    <w:rsid w:val="002163DD"/>
    <w:rsid w:val="00234411"/>
    <w:rsid w:val="00237AAB"/>
    <w:rsid w:val="002455D6"/>
    <w:rsid w:val="002B7273"/>
    <w:rsid w:val="002E2315"/>
    <w:rsid w:val="002F4BAB"/>
    <w:rsid w:val="00304921"/>
    <w:rsid w:val="0030666E"/>
    <w:rsid w:val="00332339"/>
    <w:rsid w:val="0038645D"/>
    <w:rsid w:val="00390735"/>
    <w:rsid w:val="00390FC8"/>
    <w:rsid w:val="004215B4"/>
    <w:rsid w:val="00424D4A"/>
    <w:rsid w:val="00455004"/>
    <w:rsid w:val="0046603A"/>
    <w:rsid w:val="00494B59"/>
    <w:rsid w:val="004B0410"/>
    <w:rsid w:val="004C0639"/>
    <w:rsid w:val="004C181A"/>
    <w:rsid w:val="004D0B1E"/>
    <w:rsid w:val="00504CFC"/>
    <w:rsid w:val="0053102E"/>
    <w:rsid w:val="00533512"/>
    <w:rsid w:val="0055171D"/>
    <w:rsid w:val="00553DA8"/>
    <w:rsid w:val="005A5F2B"/>
    <w:rsid w:val="005A7053"/>
    <w:rsid w:val="005B2FFA"/>
    <w:rsid w:val="005B7D22"/>
    <w:rsid w:val="005C2A58"/>
    <w:rsid w:val="00612639"/>
    <w:rsid w:val="00623713"/>
    <w:rsid w:val="006669B2"/>
    <w:rsid w:val="0069259E"/>
    <w:rsid w:val="006C434C"/>
    <w:rsid w:val="006E2796"/>
    <w:rsid w:val="006E3460"/>
    <w:rsid w:val="007015E6"/>
    <w:rsid w:val="00735429"/>
    <w:rsid w:val="0078437B"/>
    <w:rsid w:val="00794DE5"/>
    <w:rsid w:val="007C26F2"/>
    <w:rsid w:val="0080591C"/>
    <w:rsid w:val="00871EEA"/>
    <w:rsid w:val="00872319"/>
    <w:rsid w:val="008925C3"/>
    <w:rsid w:val="008937A2"/>
    <w:rsid w:val="008958AC"/>
    <w:rsid w:val="00950D74"/>
    <w:rsid w:val="0098025B"/>
    <w:rsid w:val="009E2FF3"/>
    <w:rsid w:val="00A17410"/>
    <w:rsid w:val="00A33A61"/>
    <w:rsid w:val="00A52B2F"/>
    <w:rsid w:val="00A82B41"/>
    <w:rsid w:val="00AA4250"/>
    <w:rsid w:val="00AC7F69"/>
    <w:rsid w:val="00AF07BD"/>
    <w:rsid w:val="00AF2A10"/>
    <w:rsid w:val="00B01B62"/>
    <w:rsid w:val="00B03C98"/>
    <w:rsid w:val="00B5377A"/>
    <w:rsid w:val="00B57213"/>
    <w:rsid w:val="00B7689B"/>
    <w:rsid w:val="00B91DC0"/>
    <w:rsid w:val="00B91EFF"/>
    <w:rsid w:val="00BF623A"/>
    <w:rsid w:val="00C36E2E"/>
    <w:rsid w:val="00C444BB"/>
    <w:rsid w:val="00C80C58"/>
    <w:rsid w:val="00C92061"/>
    <w:rsid w:val="00CA08CA"/>
    <w:rsid w:val="00CC7198"/>
    <w:rsid w:val="00D0489E"/>
    <w:rsid w:val="00D06A59"/>
    <w:rsid w:val="00D9070B"/>
    <w:rsid w:val="00D91C62"/>
    <w:rsid w:val="00DB6EB4"/>
    <w:rsid w:val="00DD7450"/>
    <w:rsid w:val="00DE014C"/>
    <w:rsid w:val="00E202C5"/>
    <w:rsid w:val="00E503B0"/>
    <w:rsid w:val="00E53D17"/>
    <w:rsid w:val="00E637FA"/>
    <w:rsid w:val="00E7219D"/>
    <w:rsid w:val="00E84F78"/>
    <w:rsid w:val="00EB0C35"/>
    <w:rsid w:val="00EB4CB9"/>
    <w:rsid w:val="00EC59BF"/>
    <w:rsid w:val="00EC5A27"/>
    <w:rsid w:val="00F40C5E"/>
    <w:rsid w:val="00F6673B"/>
    <w:rsid w:val="00FA198D"/>
    <w:rsid w:val="00FB27CE"/>
    <w:rsid w:val="00FB41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5A7053"/>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5A7053"/>
    <w:rPr>
      <w:rFonts w:ascii="Arial Narrow" w:eastAsia="Times New Roman" w:hAnsi="Arial Narrow" w:cs="Times New Roman"/>
      <w:b/>
      <w:szCs w:val="20"/>
      <w:lang w:eastAsia="pl-PL"/>
    </w:rPr>
  </w:style>
  <w:style w:type="paragraph" w:styleId="Bezodstpw">
    <w:name w:val="No Spacing"/>
    <w:uiPriority w:val="1"/>
    <w:qFormat/>
    <w:rsid w:val="005A7053"/>
    <w:pPr>
      <w:suppressAutoHyphens/>
      <w:spacing w:after="0" w:line="240" w:lineRule="auto"/>
    </w:pPr>
    <w:rPr>
      <w:rFonts w:ascii="Arial Narrow" w:eastAsiaTheme="minorEastAsia" w:hAnsi="Arial Narrow"/>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E05BFDF-645D-4585-B68A-D19AECFB4B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5</Pages>
  <Words>1397</Words>
  <Characters>8387</Characters>
  <Application>Microsoft Office Word</Application>
  <DocSecurity>0</DocSecurity>
  <Lines>69</Lines>
  <Paragraphs>19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9765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55</cp:revision>
  <cp:lastPrinted>2024-07-26T10:23:00Z</cp:lastPrinted>
  <dcterms:created xsi:type="dcterms:W3CDTF">2025-12-09T13:37:00Z</dcterms:created>
  <dcterms:modified xsi:type="dcterms:W3CDTF">2026-01-23T09:26:00Z</dcterms:modified>
</cp:coreProperties>
</file>