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217CCD">
      <w:pPr>
        <w:tabs>
          <w:tab w:val="left" w:pos="7513"/>
        </w:tabs>
        <w:ind w:left="7513" w:hanging="150"/>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1B42CE">
        <w:rPr>
          <w:rFonts w:ascii="Century Gothic" w:hAnsi="Century Gothic"/>
          <w:b/>
          <w:sz w:val="24"/>
          <w:szCs w:val="24"/>
        </w:rPr>
        <w:t>466_w3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F80A02" w:rsidP="00F80A02">
      <w:pPr>
        <w:ind w:left="-1" w:firstLine="709"/>
        <w:jc w:val="both"/>
        <w:rPr>
          <w:rFonts w:ascii="Century Gothic" w:hAnsi="Century Gothic"/>
          <w:b/>
          <w:sz w:val="24"/>
          <w:szCs w:val="24"/>
        </w:rPr>
      </w:pPr>
      <w:r>
        <w:rPr>
          <w:rFonts w:ascii="Century Gothic" w:hAnsi="Century Gothic"/>
          <w:b/>
          <w:sz w:val="24"/>
          <w:szCs w:val="24"/>
        </w:rPr>
        <w:t>ŚWIADOMA ZGODA PACJENTA NA PROPONOWANE LECZENIE</w:t>
      </w:r>
    </w:p>
    <w:p w:rsidR="00F80A02" w:rsidRPr="00BF623A" w:rsidRDefault="00F80A02" w:rsidP="00F80A02">
      <w:pPr>
        <w:ind w:left="707" w:firstLine="709"/>
        <w:jc w:val="both"/>
        <w:rPr>
          <w:rFonts w:ascii="Century Gothic" w:hAnsi="Century Gothic"/>
          <w:b/>
          <w:sz w:val="24"/>
          <w:szCs w:val="24"/>
        </w:rPr>
      </w:pPr>
      <w:r>
        <w:rPr>
          <w:rFonts w:ascii="Century Gothic" w:hAnsi="Century Gothic"/>
          <w:b/>
          <w:sz w:val="24"/>
          <w:szCs w:val="24"/>
        </w:rPr>
        <w:t>LAPAROSKOPOWA RADYKALNA PROSTATEKTOMIA</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0F31EA" w:rsidRPr="009E1DC9" w:rsidRDefault="000F31EA" w:rsidP="009E1DC9">
      <w:pPr>
        <w:spacing w:after="0" w:line="240" w:lineRule="auto"/>
        <w:ind w:left="-709"/>
        <w:jc w:val="both"/>
        <w:rPr>
          <w:rFonts w:ascii="Century Gothic" w:hAnsi="Century Gothic"/>
          <w:b/>
          <w:sz w:val="24"/>
          <w:szCs w:val="24"/>
        </w:rPr>
      </w:pPr>
      <w:r w:rsidRPr="009E1DC9">
        <w:rPr>
          <w:rFonts w:ascii="Century Gothic" w:hAnsi="Century Gothic"/>
          <w:b/>
          <w:sz w:val="24"/>
          <w:szCs w:val="24"/>
        </w:rPr>
        <w:t>WSTĘP</w:t>
      </w:r>
    </w:p>
    <w:p w:rsidR="000F31EA" w:rsidRPr="009E1DC9" w:rsidRDefault="000F31EA" w:rsidP="009E1DC9">
      <w:pPr>
        <w:spacing w:after="0" w:line="240" w:lineRule="auto"/>
        <w:ind w:left="-709"/>
        <w:jc w:val="both"/>
        <w:rPr>
          <w:rFonts w:ascii="Century Gothic" w:hAnsi="Century Gothic"/>
          <w:sz w:val="24"/>
          <w:szCs w:val="24"/>
        </w:rPr>
      </w:pPr>
      <w:r w:rsidRPr="009E1DC9">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Pana o wyrażenie pisemnej zgody na proponowany zabieg operacyjny.</w:t>
      </w:r>
    </w:p>
    <w:p w:rsidR="000F31EA" w:rsidRPr="009E1DC9" w:rsidRDefault="000F31EA" w:rsidP="009E1DC9">
      <w:pPr>
        <w:spacing w:after="0" w:line="240" w:lineRule="auto"/>
        <w:ind w:left="-709"/>
        <w:jc w:val="both"/>
        <w:rPr>
          <w:rFonts w:ascii="Century Gothic" w:hAnsi="Century Gothic"/>
          <w:sz w:val="24"/>
          <w:szCs w:val="24"/>
        </w:rPr>
      </w:pPr>
    </w:p>
    <w:p w:rsidR="000F31EA" w:rsidRPr="009E1DC9" w:rsidRDefault="000F31EA" w:rsidP="009E1DC9">
      <w:pPr>
        <w:spacing w:before="120" w:after="0" w:line="240" w:lineRule="auto"/>
        <w:ind w:left="-709"/>
        <w:jc w:val="both"/>
        <w:rPr>
          <w:rFonts w:ascii="Century Gothic" w:hAnsi="Century Gothic"/>
          <w:b/>
          <w:sz w:val="24"/>
          <w:szCs w:val="24"/>
        </w:rPr>
      </w:pPr>
      <w:r w:rsidRPr="009E1DC9">
        <w:rPr>
          <w:rFonts w:ascii="Century Gothic" w:hAnsi="Century Gothic"/>
          <w:b/>
          <w:sz w:val="24"/>
          <w:szCs w:val="24"/>
        </w:rPr>
        <w:t>KWALIFIKACJA DO ZABIEGU</w:t>
      </w:r>
    </w:p>
    <w:p w:rsidR="000F31EA" w:rsidRPr="009E1DC9" w:rsidRDefault="000F31EA" w:rsidP="009E1DC9">
      <w:pPr>
        <w:spacing w:after="0" w:line="240" w:lineRule="auto"/>
        <w:ind w:left="-709"/>
        <w:jc w:val="both"/>
        <w:rPr>
          <w:rFonts w:ascii="Century Gothic" w:hAnsi="Century Gothic"/>
          <w:sz w:val="24"/>
          <w:szCs w:val="24"/>
        </w:rPr>
      </w:pPr>
      <w:r w:rsidRPr="009E1DC9">
        <w:rPr>
          <w:rFonts w:ascii="Century Gothic" w:hAnsi="Century Gothic"/>
          <w:sz w:val="24"/>
          <w:szCs w:val="24"/>
        </w:rPr>
        <w:t>Po przeprowadzeniu stosownych badań diagnostycznych rozpoznano u Pana nowotwór (raka) gruczołu krokowego (prostaty). Wyniki badań wskazują na wczesny stopień zaawansowania choroby pozwalający na zastosowanie leczenia radykalnego z szansą na całkowite wyleczenie. Jednak ostateczny wynik terapii zależeć będzie nie tylko od zastosowanego sposobu leczenia ale również od oceny histopatologicznej, stopnia zaawansowania choroby oraz przebiegu dalszej rekonwalescencji.</w:t>
      </w:r>
    </w:p>
    <w:p w:rsidR="000F31EA" w:rsidRPr="009E1DC9" w:rsidRDefault="000F31EA" w:rsidP="009E1DC9">
      <w:pPr>
        <w:spacing w:after="0" w:line="240" w:lineRule="auto"/>
        <w:ind w:left="-709"/>
        <w:jc w:val="both"/>
        <w:rPr>
          <w:rFonts w:ascii="Century Gothic" w:hAnsi="Century Gothic"/>
          <w:sz w:val="24"/>
          <w:szCs w:val="24"/>
        </w:rPr>
      </w:pPr>
      <w:r w:rsidRPr="009E1DC9">
        <w:rPr>
          <w:rFonts w:ascii="Century Gothic" w:hAnsi="Century Gothic"/>
          <w:sz w:val="24"/>
          <w:szCs w:val="24"/>
        </w:rPr>
        <w:t xml:space="preserve">Proponujemy Panu wykonanie zabiegu polegającego na całkowitym usunięciu gruczołu krokowego techniką laparoskopową, tzw. laparoskopową radykalną </w:t>
      </w:r>
      <w:proofErr w:type="spellStart"/>
      <w:r w:rsidRPr="009E1DC9">
        <w:rPr>
          <w:rFonts w:ascii="Century Gothic" w:hAnsi="Century Gothic"/>
          <w:sz w:val="24"/>
          <w:szCs w:val="24"/>
        </w:rPr>
        <w:t>prostatektomię</w:t>
      </w:r>
      <w:proofErr w:type="spellEnd"/>
      <w:r w:rsidRPr="009E1DC9">
        <w:rPr>
          <w:rFonts w:ascii="Century Gothic" w:hAnsi="Century Gothic"/>
          <w:sz w:val="24"/>
          <w:szCs w:val="24"/>
        </w:rPr>
        <w:t>.</w:t>
      </w:r>
    </w:p>
    <w:p w:rsidR="009E1DC9" w:rsidRPr="009E1DC9" w:rsidRDefault="000F31EA" w:rsidP="001622C1">
      <w:pPr>
        <w:spacing w:before="60" w:after="0" w:line="240" w:lineRule="auto"/>
        <w:ind w:left="-709"/>
        <w:jc w:val="both"/>
        <w:rPr>
          <w:rFonts w:ascii="Century Gothic" w:hAnsi="Century Gothic"/>
          <w:sz w:val="24"/>
          <w:szCs w:val="24"/>
        </w:rPr>
      </w:pPr>
      <w:r w:rsidRPr="009E1DC9">
        <w:rPr>
          <w:rFonts w:ascii="Century Gothic" w:hAnsi="Century Gothic"/>
          <w:b/>
          <w:sz w:val="24"/>
          <w:szCs w:val="24"/>
        </w:rPr>
        <w:t>Technika laparoskopowa</w:t>
      </w:r>
      <w:r w:rsidRPr="009E1DC9">
        <w:rPr>
          <w:rFonts w:ascii="Century Gothic" w:hAnsi="Century Gothic"/>
          <w:sz w:val="24"/>
          <w:szCs w:val="24"/>
        </w:rPr>
        <w:t xml:space="preserve"> polega na operowaniu z zastosowaniem specjalnych narzędzi wprowadzanych do jamy brzusznej przez niewielkie 0,5 i 1,0 cm nacięcie skóry. Operacja jest obserwowana i kontrolowana na monitorze, dzięki obrazowi przekazywanemu przez umieszczoną w jamie brzusznej optykę połączoną z cyfrową kamerę. Operator widząc obraz na ekranie prowadzi zabieg usunięcia prostaty bez konieczności wykonania rozległego cięcia skóry. Zabieg laparoskopowy trwa dłużej od operacji klasycznej: ok. 2,5 – 3 godziny ale dzięki kamerze uzyskujemy lepszy wgląd w pole operacyjne pozwalający na precyzyjniejsze ruchy i doskonalsze uwidocznienie prostaty. </w:t>
      </w:r>
    </w:p>
    <w:p w:rsidR="0072342B" w:rsidRPr="0072342B" w:rsidRDefault="000F31EA" w:rsidP="0072342B">
      <w:pPr>
        <w:spacing w:before="120" w:after="0" w:line="240" w:lineRule="auto"/>
        <w:ind w:left="-709"/>
        <w:jc w:val="both"/>
        <w:rPr>
          <w:rFonts w:ascii="Century Gothic" w:hAnsi="Century Gothic"/>
          <w:b/>
          <w:sz w:val="24"/>
          <w:szCs w:val="24"/>
        </w:rPr>
      </w:pPr>
      <w:r w:rsidRPr="009E1DC9">
        <w:rPr>
          <w:rFonts w:ascii="Century Gothic" w:hAnsi="Century Gothic"/>
          <w:b/>
          <w:sz w:val="24"/>
          <w:szCs w:val="24"/>
        </w:rPr>
        <w:lastRenderedPageBreak/>
        <w:t xml:space="preserve">PRZEBIEG ZABIEGU– laparoskopowa radykalna </w:t>
      </w:r>
      <w:proofErr w:type="spellStart"/>
      <w:r w:rsidRPr="009E1DC9">
        <w:rPr>
          <w:rFonts w:ascii="Century Gothic" w:hAnsi="Century Gothic"/>
          <w:b/>
          <w:sz w:val="24"/>
          <w:szCs w:val="24"/>
        </w:rPr>
        <w:t>prostatektomia</w:t>
      </w:r>
      <w:proofErr w:type="spellEnd"/>
      <w:r w:rsidRPr="009E1DC9">
        <w:rPr>
          <w:rFonts w:ascii="Century Gothic" w:hAnsi="Century Gothic"/>
          <w:b/>
          <w:sz w:val="24"/>
          <w:szCs w:val="24"/>
        </w:rPr>
        <w:t>:</w:t>
      </w:r>
    </w:p>
    <w:p w:rsidR="000F31EA" w:rsidRDefault="000F31EA" w:rsidP="0072342B">
      <w:pPr>
        <w:numPr>
          <w:ilvl w:val="0"/>
          <w:numId w:val="11"/>
        </w:numPr>
        <w:tabs>
          <w:tab w:val="clear" w:pos="1065"/>
          <w:tab w:val="num" w:pos="-426"/>
        </w:tabs>
        <w:spacing w:after="0" w:line="240" w:lineRule="auto"/>
        <w:ind w:left="-709" w:firstLine="0"/>
        <w:jc w:val="both"/>
        <w:rPr>
          <w:rFonts w:ascii="Century Gothic" w:hAnsi="Century Gothic"/>
          <w:sz w:val="24"/>
          <w:szCs w:val="24"/>
        </w:rPr>
      </w:pPr>
      <w:r w:rsidRPr="00FE2CAC">
        <w:rPr>
          <w:rFonts w:ascii="Century Gothic" w:hAnsi="Century Gothic"/>
          <w:sz w:val="24"/>
          <w:szCs w:val="24"/>
        </w:rPr>
        <w:t xml:space="preserve">W pierwszym etapie do jamy brzusznej wprowadzimy 5-6 narzędzi poprzez niewielkie 0,5 -1,0 cm nacięcia skóry. Jama brzuszna zostanie wypełniona dwutlenkiem węgla do ciśnienia ok. 15 </w:t>
      </w:r>
      <w:proofErr w:type="spellStart"/>
      <w:r w:rsidRPr="00FE2CAC">
        <w:rPr>
          <w:rFonts w:ascii="Century Gothic" w:hAnsi="Century Gothic"/>
          <w:sz w:val="24"/>
          <w:szCs w:val="24"/>
        </w:rPr>
        <w:t>mmHg</w:t>
      </w:r>
      <w:proofErr w:type="spellEnd"/>
      <w:r w:rsidRPr="00FE2CAC">
        <w:rPr>
          <w:rFonts w:ascii="Century Gothic" w:hAnsi="Century Gothic"/>
          <w:sz w:val="24"/>
          <w:szCs w:val="24"/>
        </w:rPr>
        <w:t xml:space="preserve">, celem wykreowania miejsca dla kamery i pola operacyjnego. </w:t>
      </w:r>
    </w:p>
    <w:p w:rsidR="00F863B8" w:rsidRPr="00FE2CAC" w:rsidRDefault="00F863B8" w:rsidP="00F863B8">
      <w:pPr>
        <w:spacing w:after="0" w:line="240" w:lineRule="auto"/>
        <w:ind w:left="-709"/>
        <w:jc w:val="both"/>
        <w:rPr>
          <w:rFonts w:ascii="Century Gothic" w:hAnsi="Century Gothic"/>
          <w:sz w:val="24"/>
          <w:szCs w:val="24"/>
        </w:rPr>
      </w:pPr>
    </w:p>
    <w:p w:rsidR="000F31EA" w:rsidRDefault="000F31EA" w:rsidP="0072342B">
      <w:pPr>
        <w:numPr>
          <w:ilvl w:val="0"/>
          <w:numId w:val="11"/>
        </w:numPr>
        <w:tabs>
          <w:tab w:val="clear" w:pos="1065"/>
          <w:tab w:val="num" w:pos="-426"/>
        </w:tabs>
        <w:spacing w:after="0" w:line="240" w:lineRule="auto"/>
        <w:ind w:left="-709" w:firstLine="0"/>
        <w:jc w:val="both"/>
        <w:rPr>
          <w:rFonts w:ascii="Century Gothic" w:hAnsi="Century Gothic"/>
          <w:sz w:val="24"/>
          <w:szCs w:val="24"/>
        </w:rPr>
      </w:pPr>
      <w:r w:rsidRPr="00FE2CAC">
        <w:rPr>
          <w:rFonts w:ascii="Century Gothic" w:hAnsi="Century Gothic"/>
          <w:sz w:val="24"/>
          <w:szCs w:val="24"/>
        </w:rPr>
        <w:t xml:space="preserve">W drugim etapie, jeżeli zajdzie taka potrzeba, usunięte zostaną węzły chłonne, celem wykluczenia obecności przerzutów nowotworowych (węzłów nie pobieramy u chorych z niskimi czynnikami ryzyka wystąpienia przerzutów zgodnie ze standardem postępowania). </w:t>
      </w:r>
    </w:p>
    <w:p w:rsidR="00F863B8" w:rsidRPr="00FE2CAC" w:rsidRDefault="00F863B8" w:rsidP="00F863B8">
      <w:pPr>
        <w:spacing w:after="0" w:line="240" w:lineRule="auto"/>
        <w:jc w:val="both"/>
        <w:rPr>
          <w:rFonts w:ascii="Century Gothic" w:hAnsi="Century Gothic"/>
          <w:sz w:val="24"/>
          <w:szCs w:val="24"/>
        </w:rPr>
      </w:pPr>
    </w:p>
    <w:p w:rsidR="000F31EA" w:rsidRDefault="000F31EA" w:rsidP="0072342B">
      <w:pPr>
        <w:numPr>
          <w:ilvl w:val="0"/>
          <w:numId w:val="11"/>
        </w:numPr>
        <w:tabs>
          <w:tab w:val="clear" w:pos="1065"/>
          <w:tab w:val="num" w:pos="-426"/>
        </w:tabs>
        <w:spacing w:after="0" w:line="240" w:lineRule="auto"/>
        <w:ind w:left="-709" w:firstLine="0"/>
        <w:jc w:val="both"/>
        <w:rPr>
          <w:rFonts w:ascii="Century Gothic" w:hAnsi="Century Gothic"/>
          <w:sz w:val="24"/>
          <w:szCs w:val="24"/>
        </w:rPr>
      </w:pPr>
      <w:r w:rsidRPr="00FE2CAC">
        <w:rPr>
          <w:rFonts w:ascii="Century Gothic" w:hAnsi="Century Gothic"/>
          <w:sz w:val="24"/>
          <w:szCs w:val="24"/>
        </w:rPr>
        <w:t>W trzecim etapie usuniemy prostatę i pęcherzyki nasienne. Gruczoł zostanie odpreparowany od okolicznych tkanek oraz odcięty od pęcherza moczowego i od cewki. U pacjentów z nowotworem w niskim stopniu zaawansowania, wyrażających wolę zachowania potencji, przystąpimy do próby obustronnego lub jednostronnego oszczędzenia pęczków naczyniowo nerwowych. Jeżeli nie napotkamy trudności technicznych to pęczki zostaną zachowane. Oszczędzenie pęczków naczyniowo nerwowych zwiększa prawdopodobieństwo powrotu prawidłowych wzwodów prącia jakkolwiek nie gwarantuje powrotu potencji, ponieważ nie jest to jedyny czynnik jej zachowania.</w:t>
      </w:r>
    </w:p>
    <w:p w:rsidR="00F863B8" w:rsidRPr="00FE2CAC" w:rsidRDefault="00F863B8" w:rsidP="00F863B8">
      <w:pPr>
        <w:spacing w:after="0" w:line="240" w:lineRule="auto"/>
        <w:jc w:val="both"/>
        <w:rPr>
          <w:rFonts w:ascii="Century Gothic" w:hAnsi="Century Gothic"/>
          <w:sz w:val="24"/>
          <w:szCs w:val="24"/>
        </w:rPr>
      </w:pPr>
    </w:p>
    <w:p w:rsidR="000F31EA" w:rsidRDefault="000F31EA" w:rsidP="0072342B">
      <w:pPr>
        <w:numPr>
          <w:ilvl w:val="0"/>
          <w:numId w:val="11"/>
        </w:numPr>
        <w:tabs>
          <w:tab w:val="clear" w:pos="1065"/>
          <w:tab w:val="num" w:pos="-426"/>
        </w:tabs>
        <w:spacing w:after="0" w:line="240" w:lineRule="auto"/>
        <w:ind w:left="-709" w:firstLine="0"/>
        <w:jc w:val="both"/>
        <w:rPr>
          <w:rFonts w:ascii="Century Gothic" w:hAnsi="Century Gothic"/>
          <w:sz w:val="24"/>
          <w:szCs w:val="24"/>
        </w:rPr>
      </w:pPr>
      <w:r w:rsidRPr="00FE2CAC">
        <w:rPr>
          <w:rFonts w:ascii="Century Gothic" w:hAnsi="Century Gothic"/>
          <w:sz w:val="24"/>
          <w:szCs w:val="24"/>
        </w:rPr>
        <w:t xml:space="preserve">W czwartym ostatnim etapie odtworzymy ciągłość dróg moczowych poprzez wykonanie zespolenia pęcherza moczowego z cewką. </w:t>
      </w:r>
    </w:p>
    <w:p w:rsidR="00F863B8" w:rsidRPr="00FE2CAC" w:rsidRDefault="00F863B8" w:rsidP="00F863B8">
      <w:pPr>
        <w:spacing w:after="0" w:line="240" w:lineRule="auto"/>
        <w:jc w:val="both"/>
        <w:rPr>
          <w:rFonts w:ascii="Century Gothic" w:hAnsi="Century Gothic"/>
          <w:sz w:val="24"/>
          <w:szCs w:val="24"/>
        </w:rPr>
      </w:pPr>
    </w:p>
    <w:p w:rsidR="000F31EA" w:rsidRPr="00FE2CAC" w:rsidRDefault="000F31EA" w:rsidP="0072342B">
      <w:pPr>
        <w:numPr>
          <w:ilvl w:val="0"/>
          <w:numId w:val="11"/>
        </w:numPr>
        <w:tabs>
          <w:tab w:val="clear" w:pos="1065"/>
          <w:tab w:val="num" w:pos="-426"/>
        </w:tabs>
        <w:spacing w:after="0" w:line="240" w:lineRule="auto"/>
        <w:ind w:left="-709" w:firstLine="0"/>
        <w:jc w:val="both"/>
        <w:rPr>
          <w:rFonts w:ascii="Century Gothic" w:hAnsi="Century Gothic"/>
          <w:sz w:val="24"/>
          <w:szCs w:val="24"/>
        </w:rPr>
      </w:pPr>
      <w:r w:rsidRPr="00FE2CAC">
        <w:rPr>
          <w:rFonts w:ascii="Century Gothic" w:hAnsi="Century Gothic"/>
          <w:sz w:val="24"/>
          <w:szCs w:val="24"/>
        </w:rPr>
        <w:t>Prostata zostanie wydobyta na zewnątrz w całości, w specjalnym worku, przez nacięcie skóry pod pępkiem lub np. w bliźnie po usuniętym przed laty wyrostku robaczkowym. Operacje kończymy założeniem szwów na powłoki. W jamie brzusznej, pozostaje czasowo wyprowadzony na zewnątrz dren lub dwa dreny, a w pęcherzu moczowym cewnik.</w:t>
      </w:r>
    </w:p>
    <w:p w:rsidR="000F31EA" w:rsidRPr="00FE2CAC" w:rsidRDefault="000F31EA" w:rsidP="009E1DC9">
      <w:pPr>
        <w:tabs>
          <w:tab w:val="num" w:pos="-709"/>
        </w:tabs>
        <w:spacing w:before="120" w:after="0" w:line="240" w:lineRule="auto"/>
        <w:ind w:left="-709"/>
        <w:jc w:val="both"/>
        <w:rPr>
          <w:rFonts w:ascii="Century Gothic" w:hAnsi="Century Gothic"/>
          <w:sz w:val="24"/>
          <w:szCs w:val="24"/>
        </w:rPr>
      </w:pPr>
      <w:r w:rsidRPr="00FE2CAC">
        <w:rPr>
          <w:rFonts w:ascii="Century Gothic" w:hAnsi="Century Gothic"/>
          <w:sz w:val="24"/>
          <w:szCs w:val="24"/>
        </w:rPr>
        <w:t xml:space="preserve">Po zabiegu pacjent otrzymuje leki i kroplówki drogą dożylną, przez kilka dni pozostaje również na diecie ścisłej, aż do powrotu prawidłowej pracy przewodu pokarmowego. W sprzyjających warunkach pierwszy posiłek chory otrzymuje w pierwszej dobie po operacji. Cały pobyt w szpitalu trwa zwykle od 3 do 7 dni. Pacjent zostaje wypisany ze szpital najczęściej w dobie 3 po usunięciu drenu, z cewnikiem w pęcherzu moczowy. </w:t>
      </w:r>
    </w:p>
    <w:p w:rsidR="000F31EA" w:rsidRPr="00FE2CAC" w:rsidRDefault="000F31EA" w:rsidP="009E1DC9">
      <w:pPr>
        <w:tabs>
          <w:tab w:val="num" w:pos="-709"/>
        </w:tabs>
        <w:spacing w:before="120" w:after="0" w:line="240" w:lineRule="auto"/>
        <w:ind w:left="-709"/>
        <w:jc w:val="both"/>
        <w:rPr>
          <w:rFonts w:ascii="Century Gothic" w:hAnsi="Century Gothic"/>
          <w:sz w:val="24"/>
          <w:szCs w:val="24"/>
        </w:rPr>
      </w:pPr>
      <w:r w:rsidRPr="00FE2CAC">
        <w:rPr>
          <w:rFonts w:ascii="Century Gothic" w:hAnsi="Century Gothic"/>
          <w:sz w:val="24"/>
          <w:szCs w:val="24"/>
        </w:rPr>
        <w:t xml:space="preserve">Cewnik zostanie usunięty w warunkach ambulatoryjnych w 7 – 10 dobie pooperacyjnej. Czas pobytu w szpitalu oraz termin usunięcia cewnika określa lekarz na podstawie przebiegu zabiegu i pooperacyjnej rekonwalescencji. </w:t>
      </w:r>
    </w:p>
    <w:p w:rsidR="000F31EA" w:rsidRPr="00FE2CAC" w:rsidRDefault="000F31EA" w:rsidP="009E1DC9">
      <w:pPr>
        <w:tabs>
          <w:tab w:val="num" w:pos="-709"/>
        </w:tabs>
        <w:spacing w:before="60" w:after="0" w:line="240" w:lineRule="auto"/>
        <w:ind w:left="-709"/>
        <w:jc w:val="both"/>
        <w:rPr>
          <w:rFonts w:ascii="Century Gothic" w:hAnsi="Century Gothic"/>
          <w:sz w:val="24"/>
          <w:szCs w:val="24"/>
        </w:rPr>
      </w:pPr>
      <w:r w:rsidRPr="00FE2CAC">
        <w:rPr>
          <w:rFonts w:ascii="Century Gothic" w:hAnsi="Century Gothic"/>
          <w:sz w:val="24"/>
          <w:szCs w:val="24"/>
        </w:rPr>
        <w:t xml:space="preserve">W niektórych szczególnych przypadkach gdy stan chorego tego wymaga zaraz po operacji pacjent może zostać przekazany do Oddziału Intensywnej Opieki, skąd zwykle po kilku godzinach lub dniach jest przenoszony ponownie na Oddział Urologii. Decyzję o tym podejmują wspólnie urolog operujący i anestezjolog, który czuwa nad znieczuleniem w trakcie zabiegu. </w:t>
      </w:r>
    </w:p>
    <w:p w:rsidR="000F31EA" w:rsidRDefault="000F31EA" w:rsidP="009E1DC9">
      <w:pPr>
        <w:tabs>
          <w:tab w:val="num" w:pos="-709"/>
        </w:tabs>
        <w:spacing w:before="60" w:after="0" w:line="240" w:lineRule="auto"/>
        <w:ind w:left="-709"/>
        <w:jc w:val="both"/>
        <w:rPr>
          <w:rFonts w:ascii="Century Gothic" w:hAnsi="Century Gothic"/>
          <w:sz w:val="24"/>
          <w:szCs w:val="24"/>
        </w:rPr>
      </w:pPr>
    </w:p>
    <w:p w:rsidR="00D46C83" w:rsidRPr="00FE2CAC" w:rsidRDefault="00D46C83" w:rsidP="009E1DC9">
      <w:pPr>
        <w:tabs>
          <w:tab w:val="num" w:pos="-709"/>
        </w:tabs>
        <w:spacing w:before="60" w:after="0" w:line="240" w:lineRule="auto"/>
        <w:ind w:left="-709"/>
        <w:jc w:val="both"/>
        <w:rPr>
          <w:rFonts w:ascii="Century Gothic" w:hAnsi="Century Gothic"/>
          <w:sz w:val="24"/>
          <w:szCs w:val="24"/>
        </w:rPr>
      </w:pPr>
    </w:p>
    <w:p w:rsidR="000F31EA" w:rsidRPr="00FE2CAC" w:rsidRDefault="000F31EA" w:rsidP="009E1DC9">
      <w:pPr>
        <w:tabs>
          <w:tab w:val="num" w:pos="-709"/>
        </w:tabs>
        <w:spacing w:before="120" w:after="0" w:line="240" w:lineRule="auto"/>
        <w:ind w:left="-709"/>
        <w:jc w:val="both"/>
        <w:rPr>
          <w:rFonts w:ascii="Century Gothic" w:hAnsi="Century Gothic"/>
          <w:b/>
          <w:sz w:val="24"/>
          <w:szCs w:val="24"/>
        </w:rPr>
      </w:pPr>
      <w:r w:rsidRPr="00FE2CAC">
        <w:rPr>
          <w:rFonts w:ascii="Century Gothic" w:hAnsi="Century Gothic"/>
          <w:b/>
          <w:sz w:val="24"/>
          <w:szCs w:val="24"/>
        </w:rPr>
        <w:lastRenderedPageBreak/>
        <w:t>POWIKŁANIA</w:t>
      </w:r>
    </w:p>
    <w:p w:rsidR="000F31EA" w:rsidRPr="00FE2CAC" w:rsidRDefault="000F31EA" w:rsidP="009E1DC9">
      <w:pPr>
        <w:tabs>
          <w:tab w:val="num" w:pos="-709"/>
        </w:tabs>
        <w:spacing w:after="0" w:line="240" w:lineRule="auto"/>
        <w:ind w:left="-709"/>
        <w:jc w:val="both"/>
        <w:rPr>
          <w:rFonts w:ascii="Century Gothic" w:hAnsi="Century Gothic"/>
          <w:sz w:val="24"/>
          <w:szCs w:val="24"/>
        </w:rPr>
      </w:pPr>
      <w:r w:rsidRPr="00FE2CAC">
        <w:rPr>
          <w:rFonts w:ascii="Century Gothic" w:hAnsi="Century Gothic"/>
          <w:sz w:val="24"/>
          <w:szCs w:val="24"/>
        </w:rPr>
        <w:t xml:space="preserve">Operacja usunięcia nowotworu prostaty jak każdy zabieg nie jest wolna od powikłań. Należą do nich powikłania, które mogą zdarzyć się przy każdym zabiegu, np. zakrzepica żylna, zator t. płucnej, zapalenie płuc itp. Do najczęściej zanotowanych w literaturze światowej powikłań śródoperacyjnych należą: uszkodzenie jelita lub odbytnicy wymagające zszycia lub wyłonienia jelita cienkiego lub grubego, uszkodzenie moczowodu wymagające jednoczasowej lub odroczonej rekonstrukcji, uszkodzenie naczyń biodrowych, krwawienie wymagające przetoczenia krwi, uszkodzenie nerwu zasłonowego. W okresie pooperacyjnym do najczęściej zanotowanych powikłań należą: infekcja dróg moczowych lub infekcja uogólniona wymagająca antybiotykoterapii; utrzymujący się wyciek z drenów w okolicy zespolenia cewki z pęcherzem, wymagający przedłużonej hospitalizacji lub ponownej rekonstrukcji metodą operacyjną; krwiak w loży </w:t>
      </w:r>
      <w:proofErr w:type="spellStart"/>
      <w:r w:rsidRPr="00FE2CAC">
        <w:rPr>
          <w:rFonts w:ascii="Century Gothic" w:hAnsi="Century Gothic"/>
          <w:sz w:val="24"/>
          <w:szCs w:val="24"/>
        </w:rPr>
        <w:t>poperacyjnej</w:t>
      </w:r>
      <w:proofErr w:type="spellEnd"/>
      <w:r w:rsidRPr="00FE2CAC">
        <w:rPr>
          <w:rFonts w:ascii="Century Gothic" w:hAnsi="Century Gothic"/>
          <w:sz w:val="24"/>
          <w:szCs w:val="24"/>
        </w:rPr>
        <w:t xml:space="preserve"> wymagający reoperacji i drenażu; powstanie zbiornika chłonki w miejscu po usuniętych węzłach tzw. </w:t>
      </w:r>
      <w:proofErr w:type="spellStart"/>
      <w:r w:rsidRPr="00FE2CAC">
        <w:rPr>
          <w:rFonts w:ascii="Century Gothic" w:hAnsi="Century Gothic"/>
          <w:sz w:val="24"/>
          <w:szCs w:val="24"/>
        </w:rPr>
        <w:t>limfocele</w:t>
      </w:r>
      <w:proofErr w:type="spellEnd"/>
      <w:r w:rsidRPr="00FE2CAC">
        <w:rPr>
          <w:rFonts w:ascii="Century Gothic" w:hAnsi="Century Gothic"/>
          <w:sz w:val="24"/>
          <w:szCs w:val="24"/>
        </w:rPr>
        <w:t xml:space="preserve"> wymagające dodatkowego drenażu; zator tętnicy płucnej, niedrożność jelit.</w:t>
      </w:r>
    </w:p>
    <w:p w:rsidR="000F31EA" w:rsidRPr="00FE2CAC" w:rsidRDefault="000F31EA" w:rsidP="009E1DC9">
      <w:pPr>
        <w:spacing w:after="0" w:line="240" w:lineRule="auto"/>
        <w:ind w:left="-709"/>
        <w:jc w:val="both"/>
        <w:rPr>
          <w:rFonts w:ascii="Century Gothic" w:hAnsi="Century Gothic"/>
          <w:sz w:val="24"/>
          <w:szCs w:val="24"/>
        </w:rPr>
      </w:pPr>
      <w:r w:rsidRPr="00FE2CAC">
        <w:rPr>
          <w:rFonts w:ascii="Century Gothic" w:hAnsi="Century Gothic"/>
          <w:sz w:val="24"/>
          <w:szCs w:val="24"/>
        </w:rPr>
        <w:t>Ponadto zabieg niesie za sobą ryzyko pojawienia się pooperacyjnego trwałego nietrzymania moczu, obserwowane u 0 – 15% operowanych oraz trwałego zaburzenia potencji występującego u 30 – 100% operowanych.</w:t>
      </w:r>
    </w:p>
    <w:p w:rsidR="000F31EA" w:rsidRPr="00FE2CAC" w:rsidRDefault="000F31EA" w:rsidP="009E1DC9">
      <w:pPr>
        <w:spacing w:before="60" w:after="0" w:line="240" w:lineRule="auto"/>
        <w:ind w:left="-709"/>
        <w:jc w:val="both"/>
        <w:rPr>
          <w:rFonts w:ascii="Century Gothic" w:hAnsi="Century Gothic"/>
          <w:sz w:val="24"/>
          <w:szCs w:val="24"/>
        </w:rPr>
      </w:pPr>
      <w:r w:rsidRPr="00FE2CAC">
        <w:rPr>
          <w:rFonts w:ascii="Century Gothic" w:hAnsi="Century Gothic"/>
          <w:sz w:val="24"/>
          <w:szCs w:val="24"/>
        </w:rPr>
        <w:t xml:space="preserve">Liczba powikłań zależy od stopnia zaawansowania choroby, umiejscowienia nowotworu, wielkości prostaty, ew. przebytych infekcji gruczołu, uprzednich zabiegów operacyjnych, nieprawidłowości w budowie anatomicznej oraz innych niemożliwych do przewidzenia trudności, które może napotkać operator podczas prowadzenia zabiegu. </w:t>
      </w:r>
    </w:p>
    <w:p w:rsidR="000F31EA" w:rsidRPr="00FE2CAC" w:rsidRDefault="000F31EA" w:rsidP="009E1DC9">
      <w:pPr>
        <w:spacing w:before="60" w:after="0" w:line="240" w:lineRule="auto"/>
        <w:ind w:left="-709"/>
        <w:jc w:val="both"/>
        <w:rPr>
          <w:rFonts w:ascii="Century Gothic" w:hAnsi="Century Gothic"/>
          <w:sz w:val="24"/>
          <w:szCs w:val="24"/>
        </w:rPr>
      </w:pPr>
      <w:r w:rsidRPr="00FE2CAC">
        <w:rPr>
          <w:rFonts w:ascii="Century Gothic" w:hAnsi="Century Gothic"/>
          <w:sz w:val="24"/>
          <w:szCs w:val="24"/>
        </w:rPr>
        <w:t xml:space="preserve">W każdym przypadku ewentualnej uzasadnionej i niemożliwej do pokonania bariery lekarz może wykonać konwersje, czyli zamianę techniki laparoskopowej na otwartą. W przypadku stwierdzenia znacznego zaawansowania choroby nowotworowej z naciekiem na okoliczne tkanki lub innych trudnych do przewidzenia i niemożliwych do pokonania przyczyn, lekarz może podjąć decyzje o odstąpieniu od dalszych etapów operacji. </w:t>
      </w:r>
    </w:p>
    <w:p w:rsidR="000F31EA" w:rsidRPr="00FE2CAC" w:rsidRDefault="000F31EA" w:rsidP="00FE2CAC">
      <w:pPr>
        <w:spacing w:before="60" w:after="0" w:line="240" w:lineRule="auto"/>
        <w:jc w:val="both"/>
        <w:rPr>
          <w:rFonts w:ascii="Century Gothic" w:hAnsi="Century Gothic"/>
          <w:sz w:val="24"/>
          <w:szCs w:val="24"/>
        </w:rPr>
      </w:pPr>
    </w:p>
    <w:p w:rsidR="000F31EA" w:rsidRPr="00FE2CAC" w:rsidRDefault="000F31EA" w:rsidP="009E1DC9">
      <w:pPr>
        <w:tabs>
          <w:tab w:val="left" w:pos="4253"/>
        </w:tabs>
        <w:spacing w:before="120" w:after="0" w:line="240" w:lineRule="auto"/>
        <w:ind w:left="-709"/>
        <w:jc w:val="both"/>
        <w:rPr>
          <w:rFonts w:ascii="Century Gothic" w:hAnsi="Century Gothic"/>
          <w:b/>
          <w:sz w:val="24"/>
          <w:szCs w:val="24"/>
        </w:rPr>
      </w:pPr>
      <w:r w:rsidRPr="00FE2CAC">
        <w:rPr>
          <w:rFonts w:ascii="Century Gothic" w:hAnsi="Century Gothic"/>
          <w:b/>
          <w:sz w:val="24"/>
          <w:szCs w:val="24"/>
        </w:rPr>
        <w:t>REKONWALESCENCJA</w:t>
      </w:r>
    </w:p>
    <w:p w:rsidR="000F31EA" w:rsidRDefault="000F31EA" w:rsidP="009E1DC9">
      <w:pPr>
        <w:spacing w:after="0" w:line="240" w:lineRule="auto"/>
        <w:ind w:left="-709"/>
        <w:jc w:val="both"/>
        <w:rPr>
          <w:rFonts w:ascii="Century Gothic" w:hAnsi="Century Gothic"/>
          <w:sz w:val="24"/>
          <w:szCs w:val="24"/>
        </w:rPr>
      </w:pPr>
      <w:r w:rsidRPr="00FE2CAC">
        <w:rPr>
          <w:rFonts w:ascii="Century Gothic" w:hAnsi="Century Gothic"/>
          <w:sz w:val="24"/>
          <w:szCs w:val="24"/>
        </w:rPr>
        <w:t>Po wypisie ze szpitala należy prowadzić oszczędzający tryb życia. Można spokojnie spacerować, uprawiać lekkie ćwiczenia. Należy jednak unikać intensywnych wysiłków i sportów przez okres około 4 tygodni. Nie ma przeciwwskazań do jazdy samochodem. Nie trzeba przestrzegać szczególnej diety. W pierwszych dobach po usunięciu cewnika mogą pojawić się cechy nietrzymania moczu lub trudności w oddawaniu moczu, a nawet zatrzymanie moczu. Z moczem mogą być wydalane drobne skrzepy krwi. Są to objawy typowe, związany z procesem gojenia się zespolenia cewkowo-pęcherzowego. Po 14 dniach od wykonanej operacji otrzymujemy wynik badania histopatologicznego. W tym czasie konieczne jest skontaktowanie się z lekarzem urologiem celem interpretacji wyniku oraz ustalenie strategii dalszego postępowania. Pierwsze kontrolne badanie PSA należy wykonać 6 tygodni po operacji.</w:t>
      </w:r>
    </w:p>
    <w:p w:rsidR="001F4729" w:rsidRPr="00FE2CAC" w:rsidRDefault="001F4729" w:rsidP="009E1DC9">
      <w:pPr>
        <w:spacing w:after="0" w:line="240" w:lineRule="auto"/>
        <w:ind w:left="-709"/>
        <w:jc w:val="both"/>
        <w:rPr>
          <w:rFonts w:ascii="Century Gothic" w:hAnsi="Century Gothic"/>
          <w:sz w:val="24"/>
          <w:szCs w:val="24"/>
        </w:rPr>
      </w:pPr>
    </w:p>
    <w:p w:rsidR="000F31EA" w:rsidRPr="00FE2CAC" w:rsidRDefault="000F31EA" w:rsidP="00FE2CAC">
      <w:pPr>
        <w:spacing w:after="0" w:line="240" w:lineRule="auto"/>
        <w:jc w:val="both"/>
        <w:rPr>
          <w:rFonts w:ascii="Century Gothic" w:hAnsi="Century Gothic"/>
          <w:sz w:val="24"/>
          <w:szCs w:val="24"/>
        </w:rPr>
      </w:pPr>
    </w:p>
    <w:p w:rsidR="000F31EA" w:rsidRPr="00FE2CAC" w:rsidRDefault="000F31EA" w:rsidP="009E1DC9">
      <w:pPr>
        <w:spacing w:after="0" w:line="259" w:lineRule="auto"/>
        <w:ind w:left="-709"/>
        <w:jc w:val="both"/>
        <w:rPr>
          <w:rFonts w:ascii="Century Gothic" w:hAnsi="Century Gothic"/>
          <w:b/>
          <w:sz w:val="24"/>
          <w:szCs w:val="24"/>
        </w:rPr>
      </w:pPr>
      <w:r w:rsidRPr="00FE2CAC">
        <w:rPr>
          <w:rFonts w:ascii="Century Gothic" w:hAnsi="Century Gothic"/>
          <w:b/>
          <w:sz w:val="24"/>
          <w:szCs w:val="24"/>
        </w:rPr>
        <w:lastRenderedPageBreak/>
        <w:t>ALTERNATYWNE METODY LECZENIA</w:t>
      </w:r>
    </w:p>
    <w:p w:rsidR="000F31EA" w:rsidRPr="00FE2CAC" w:rsidRDefault="000F31EA" w:rsidP="009E1DC9">
      <w:pPr>
        <w:spacing w:after="0"/>
        <w:ind w:left="-709"/>
        <w:jc w:val="both"/>
        <w:rPr>
          <w:rFonts w:ascii="Century Gothic" w:hAnsi="Century Gothic"/>
          <w:sz w:val="24"/>
          <w:szCs w:val="24"/>
        </w:rPr>
      </w:pPr>
      <w:r w:rsidRPr="00FE2CAC">
        <w:rPr>
          <w:rFonts w:ascii="Century Gothic" w:hAnsi="Century Gothic"/>
          <w:sz w:val="24"/>
          <w:szCs w:val="24"/>
        </w:rPr>
        <w:t>- usunięcie prostaty klasyczną metodą otwartą</w:t>
      </w:r>
      <w:r w:rsidR="002023A2">
        <w:rPr>
          <w:rFonts w:ascii="Century Gothic" w:hAnsi="Century Gothic"/>
          <w:sz w:val="24"/>
          <w:szCs w:val="24"/>
        </w:rPr>
        <w:t>,</w:t>
      </w:r>
    </w:p>
    <w:p w:rsidR="000F31EA" w:rsidRPr="00FE2CAC" w:rsidRDefault="000F31EA" w:rsidP="009E1DC9">
      <w:pPr>
        <w:spacing w:after="0"/>
        <w:ind w:left="-709"/>
        <w:jc w:val="both"/>
        <w:rPr>
          <w:rFonts w:ascii="Century Gothic" w:hAnsi="Century Gothic"/>
          <w:sz w:val="24"/>
          <w:szCs w:val="24"/>
        </w:rPr>
      </w:pPr>
      <w:r w:rsidRPr="00FE2CAC">
        <w:rPr>
          <w:rFonts w:ascii="Century Gothic" w:hAnsi="Century Gothic"/>
          <w:sz w:val="24"/>
          <w:szCs w:val="24"/>
        </w:rPr>
        <w:t>- radioterapia prostaty (brachyterapia lub radioterapia z pól zewnętrznych)</w:t>
      </w:r>
      <w:r w:rsidR="002023A2">
        <w:rPr>
          <w:rFonts w:ascii="Century Gothic" w:hAnsi="Century Gothic"/>
          <w:sz w:val="24"/>
          <w:szCs w:val="24"/>
        </w:rPr>
        <w:t>,</w:t>
      </w:r>
    </w:p>
    <w:p w:rsidR="000F31EA" w:rsidRPr="00FE2CAC" w:rsidRDefault="000F31EA" w:rsidP="009E1DC9">
      <w:pPr>
        <w:spacing w:after="0"/>
        <w:ind w:left="-709"/>
        <w:jc w:val="both"/>
        <w:rPr>
          <w:rFonts w:ascii="Century Gothic" w:hAnsi="Century Gothic"/>
          <w:sz w:val="24"/>
          <w:szCs w:val="24"/>
        </w:rPr>
      </w:pPr>
      <w:r w:rsidRPr="00FE2CAC">
        <w:rPr>
          <w:rFonts w:ascii="Century Gothic" w:hAnsi="Century Gothic"/>
          <w:sz w:val="24"/>
          <w:szCs w:val="24"/>
        </w:rPr>
        <w:t>- aktywna obserwacja</w:t>
      </w:r>
      <w:r w:rsidR="002023A2">
        <w:rPr>
          <w:rFonts w:ascii="Century Gothic" w:hAnsi="Century Gothic"/>
          <w:sz w:val="24"/>
          <w:szCs w:val="24"/>
        </w:rPr>
        <w:t>,</w:t>
      </w:r>
    </w:p>
    <w:p w:rsidR="000F31EA" w:rsidRDefault="000F31EA" w:rsidP="001622C1">
      <w:pPr>
        <w:spacing w:before="60" w:after="0" w:line="240" w:lineRule="auto"/>
        <w:ind w:left="-709"/>
        <w:jc w:val="both"/>
        <w:rPr>
          <w:rFonts w:ascii="Century Gothic" w:hAnsi="Century Gothic"/>
          <w:sz w:val="24"/>
          <w:szCs w:val="24"/>
        </w:rPr>
      </w:pPr>
      <w:r w:rsidRPr="00FE2CAC">
        <w:rPr>
          <w:rFonts w:ascii="Century Gothic" w:hAnsi="Century Gothic"/>
          <w:sz w:val="24"/>
          <w:szCs w:val="24"/>
        </w:rPr>
        <w:t>- HIFU</w:t>
      </w:r>
      <w:r w:rsidR="002023A2">
        <w:rPr>
          <w:rFonts w:ascii="Century Gothic" w:hAnsi="Century Gothic"/>
          <w:sz w:val="24"/>
          <w:szCs w:val="24"/>
        </w:rPr>
        <w:t>.</w:t>
      </w:r>
    </w:p>
    <w:p w:rsidR="002023A2" w:rsidRPr="001622C1" w:rsidRDefault="002023A2" w:rsidP="001622C1">
      <w:pPr>
        <w:spacing w:before="60" w:after="0" w:line="240" w:lineRule="auto"/>
        <w:ind w:left="-709"/>
        <w:jc w:val="both"/>
        <w:rPr>
          <w:rFonts w:ascii="Century Gothic" w:hAnsi="Century Gothic"/>
          <w:sz w:val="24"/>
          <w:szCs w:val="24"/>
        </w:rPr>
      </w:pPr>
    </w:p>
    <w:p w:rsidR="000F31EA" w:rsidRPr="00FE2CAC" w:rsidRDefault="000F31EA" w:rsidP="009E1DC9">
      <w:pPr>
        <w:autoSpaceDE w:val="0"/>
        <w:spacing w:after="0"/>
        <w:ind w:left="-709"/>
        <w:jc w:val="both"/>
        <w:rPr>
          <w:rFonts w:ascii="Century Gothic" w:eastAsia="ArialMT" w:hAnsi="Century Gothic"/>
          <w:sz w:val="24"/>
          <w:szCs w:val="24"/>
        </w:rPr>
      </w:pPr>
      <w:r w:rsidRPr="00FE2CAC">
        <w:rPr>
          <w:rFonts w:ascii="Century Gothic" w:eastAsia="Arial-BoldMT" w:hAnsi="Century Gothic"/>
          <w:b/>
          <w:bCs/>
          <w:sz w:val="24"/>
          <w:szCs w:val="24"/>
        </w:rPr>
        <w:t>ROKOWANIE</w:t>
      </w:r>
    </w:p>
    <w:p w:rsidR="000F31EA" w:rsidRPr="00FE2CAC" w:rsidRDefault="000F31EA" w:rsidP="009E1DC9">
      <w:pPr>
        <w:autoSpaceDE w:val="0"/>
        <w:spacing w:after="0"/>
        <w:ind w:left="-709"/>
        <w:jc w:val="both"/>
        <w:rPr>
          <w:rFonts w:ascii="Century Gothic" w:eastAsia="ArialMT" w:hAnsi="Century Gothic"/>
          <w:sz w:val="24"/>
          <w:szCs w:val="24"/>
        </w:rPr>
      </w:pPr>
      <w:r w:rsidRPr="00FE2CAC">
        <w:rPr>
          <w:rFonts w:ascii="Century Gothic" w:eastAsia="ArialMT" w:hAnsi="Century Gothic"/>
          <w:sz w:val="24"/>
          <w:szCs w:val="24"/>
        </w:rPr>
        <w:t>Prawdopodobieństwo powodzenia proponowanej operacji jest w Pana przypadku:</w:t>
      </w:r>
    </w:p>
    <w:p w:rsidR="000F31EA" w:rsidRPr="00FE2CAC" w:rsidRDefault="000F31EA" w:rsidP="009965C5">
      <w:pPr>
        <w:autoSpaceDE w:val="0"/>
        <w:spacing w:after="0"/>
        <w:ind w:left="-709" w:firstLine="709"/>
        <w:jc w:val="both"/>
        <w:rPr>
          <w:rFonts w:ascii="Century Gothic" w:eastAsia="Arial Unicode MS" w:hAnsi="Century Gothic"/>
          <w:sz w:val="24"/>
          <w:szCs w:val="24"/>
        </w:rPr>
      </w:pPr>
      <w:r w:rsidRPr="00FE2CAC">
        <w:rPr>
          <w:rFonts w:ascii="Century Gothic" w:eastAsia="ArialMT" w:hAnsi="Century Gothic"/>
          <w:sz w:val="24"/>
          <w:szCs w:val="24"/>
        </w:rPr>
        <w:t xml:space="preserve">[ ] </w:t>
      </w:r>
      <w:r w:rsidRPr="00FE2CAC">
        <w:rPr>
          <w:rFonts w:ascii="Century Gothic" w:eastAsia="Arial-ItalicMT" w:hAnsi="Century Gothic"/>
          <w:i/>
          <w:iCs/>
          <w:sz w:val="24"/>
          <w:szCs w:val="24"/>
        </w:rPr>
        <w:t xml:space="preserve">duże </w:t>
      </w:r>
      <w:r w:rsidRPr="00FE2CAC">
        <w:rPr>
          <w:rFonts w:ascii="Century Gothic" w:eastAsia="Arial-ItalicMT" w:hAnsi="Century Gothic"/>
          <w:i/>
          <w:iCs/>
          <w:sz w:val="24"/>
          <w:szCs w:val="24"/>
        </w:rPr>
        <w:tab/>
      </w:r>
      <w:r w:rsidR="009965C5">
        <w:rPr>
          <w:rFonts w:ascii="Century Gothic" w:eastAsia="Arial-ItalicMT" w:hAnsi="Century Gothic"/>
          <w:i/>
          <w:iCs/>
          <w:sz w:val="24"/>
          <w:szCs w:val="24"/>
        </w:rPr>
        <w:tab/>
      </w:r>
      <w:r w:rsidRPr="00FE2CAC">
        <w:rPr>
          <w:rFonts w:ascii="Century Gothic" w:eastAsia="Arial-ItalicMT" w:hAnsi="Century Gothic"/>
          <w:i/>
          <w:iCs/>
          <w:sz w:val="24"/>
          <w:szCs w:val="24"/>
        </w:rPr>
        <w:tab/>
      </w:r>
      <w:r w:rsidRPr="00FE2CAC">
        <w:rPr>
          <w:rFonts w:ascii="Century Gothic" w:eastAsia="ArialMT" w:hAnsi="Century Gothic"/>
          <w:sz w:val="24"/>
          <w:szCs w:val="24"/>
        </w:rPr>
        <w:t xml:space="preserve">[ ] </w:t>
      </w:r>
      <w:r w:rsidRPr="00FE2CAC">
        <w:rPr>
          <w:rFonts w:ascii="Century Gothic" w:eastAsia="Arial-ItalicMT" w:hAnsi="Century Gothic"/>
          <w:i/>
          <w:iCs/>
          <w:sz w:val="24"/>
          <w:szCs w:val="24"/>
        </w:rPr>
        <w:t xml:space="preserve">średnie </w:t>
      </w:r>
      <w:r w:rsidRPr="00FE2CAC">
        <w:rPr>
          <w:rFonts w:ascii="Century Gothic" w:eastAsia="Arial-ItalicMT" w:hAnsi="Century Gothic"/>
          <w:i/>
          <w:iCs/>
          <w:sz w:val="24"/>
          <w:szCs w:val="24"/>
        </w:rPr>
        <w:tab/>
      </w:r>
      <w:r w:rsidR="009965C5">
        <w:rPr>
          <w:rFonts w:ascii="Century Gothic" w:eastAsia="Arial-ItalicMT" w:hAnsi="Century Gothic"/>
          <w:i/>
          <w:iCs/>
          <w:sz w:val="24"/>
          <w:szCs w:val="24"/>
        </w:rPr>
        <w:tab/>
      </w:r>
      <w:r w:rsidRPr="00FE2CAC">
        <w:rPr>
          <w:rFonts w:ascii="Century Gothic" w:eastAsia="Arial-ItalicMT" w:hAnsi="Century Gothic"/>
          <w:i/>
          <w:iCs/>
          <w:sz w:val="24"/>
          <w:szCs w:val="24"/>
        </w:rPr>
        <w:tab/>
      </w:r>
      <w:r w:rsidRPr="00FE2CAC">
        <w:rPr>
          <w:rFonts w:ascii="Century Gothic" w:eastAsia="ArialMT" w:hAnsi="Century Gothic"/>
          <w:sz w:val="24"/>
          <w:szCs w:val="24"/>
        </w:rPr>
        <w:t xml:space="preserve">[ ] </w:t>
      </w:r>
      <w:r w:rsidRPr="00FE2CAC">
        <w:rPr>
          <w:rFonts w:ascii="Century Gothic" w:eastAsia="Arial-ItalicMT" w:hAnsi="Century Gothic"/>
          <w:i/>
          <w:iCs/>
          <w:sz w:val="24"/>
          <w:szCs w:val="24"/>
        </w:rPr>
        <w:t>ograniczone</w:t>
      </w:r>
    </w:p>
    <w:p w:rsidR="000F31EA" w:rsidRPr="00FE2CAC" w:rsidRDefault="000F31EA" w:rsidP="009E1DC9">
      <w:pPr>
        <w:tabs>
          <w:tab w:val="num" w:pos="-284"/>
        </w:tabs>
        <w:spacing w:after="0"/>
        <w:ind w:left="-709"/>
        <w:jc w:val="both"/>
        <w:rPr>
          <w:rFonts w:ascii="Century Gothic" w:hAnsi="Century Gothic"/>
          <w:sz w:val="24"/>
          <w:szCs w:val="24"/>
        </w:rPr>
      </w:pPr>
    </w:p>
    <w:p w:rsidR="000F31EA" w:rsidRPr="00FE2CAC" w:rsidRDefault="000F31EA" w:rsidP="009E1DC9">
      <w:pPr>
        <w:tabs>
          <w:tab w:val="num" w:pos="-284"/>
        </w:tabs>
        <w:spacing w:after="0"/>
        <w:ind w:left="-709"/>
        <w:jc w:val="both"/>
        <w:rPr>
          <w:rFonts w:ascii="Century Gothic" w:hAnsi="Century Gothic"/>
          <w:b/>
          <w:snapToGrid w:val="0"/>
          <w:sz w:val="24"/>
          <w:szCs w:val="24"/>
        </w:rPr>
      </w:pPr>
      <w:r w:rsidRPr="00FE2CAC">
        <w:rPr>
          <w:rFonts w:ascii="Century Gothic" w:hAnsi="Century Gothic"/>
          <w:b/>
          <w:snapToGrid w:val="0"/>
          <w:sz w:val="24"/>
          <w:szCs w:val="24"/>
        </w:rPr>
        <w:t>KONSEKWENCJE ZANIECHANIA LECZENIA</w:t>
      </w:r>
    </w:p>
    <w:p w:rsidR="000F31EA" w:rsidRPr="00FE2CAC" w:rsidRDefault="000F31EA" w:rsidP="009E1DC9">
      <w:pPr>
        <w:spacing w:after="0"/>
        <w:ind w:left="-709"/>
        <w:jc w:val="both"/>
        <w:rPr>
          <w:rFonts w:ascii="Century Gothic" w:hAnsi="Century Gothic"/>
          <w:snapToGrid w:val="0"/>
          <w:sz w:val="24"/>
          <w:szCs w:val="24"/>
        </w:rPr>
      </w:pPr>
      <w:r w:rsidRPr="00FE2CAC">
        <w:rPr>
          <w:rFonts w:ascii="Century Gothic" w:hAnsi="Century Gothic"/>
          <w:snapToGrid w:val="0"/>
          <w:sz w:val="24"/>
          <w:szCs w:val="24"/>
        </w:rPr>
        <w:t xml:space="preserve">Jeżeli nie wyrazi Pan zgody na proponowany zabieg rokowanie co do Pana stanu zdrowia w przyszłości jest następujące: </w:t>
      </w:r>
    </w:p>
    <w:p w:rsidR="000F31EA" w:rsidRDefault="000F31EA" w:rsidP="009E1DC9">
      <w:pPr>
        <w:spacing w:after="0"/>
        <w:ind w:left="-709"/>
        <w:jc w:val="both"/>
        <w:rPr>
          <w:rFonts w:ascii="Century Gothic" w:hAnsi="Century Gothic"/>
          <w:snapToGrid w:val="0"/>
          <w:sz w:val="24"/>
          <w:szCs w:val="24"/>
        </w:rPr>
      </w:pPr>
      <w:r w:rsidRPr="00FE2CAC">
        <w:rPr>
          <w:rFonts w:ascii="Century Gothic" w:hAnsi="Century Gothic"/>
          <w:snapToGrid w:val="0"/>
          <w:sz w:val="24"/>
          <w:szCs w:val="24"/>
        </w:rPr>
        <w:t>…………………………………………………………………………………………………………………………………………………………….…………………………………………………………………………………………………………………………………………………………….…………………………………………………………………………</w:t>
      </w:r>
      <w:r w:rsidR="009E1DC9">
        <w:rPr>
          <w:rFonts w:ascii="Century Gothic" w:hAnsi="Century Gothic"/>
          <w:snapToGrid w:val="0"/>
          <w:sz w:val="24"/>
          <w:szCs w:val="24"/>
        </w:rPr>
        <w:t>……………………………………</w:t>
      </w:r>
    </w:p>
    <w:p w:rsidR="009E1DC9" w:rsidRPr="00FE2CAC" w:rsidRDefault="009E1DC9" w:rsidP="009E1DC9">
      <w:pPr>
        <w:spacing w:after="0"/>
        <w:ind w:left="-709"/>
        <w:jc w:val="both"/>
        <w:rPr>
          <w:rFonts w:ascii="Century Gothic" w:hAnsi="Century Gothic"/>
          <w:snapToGrid w:val="0"/>
          <w:sz w:val="24"/>
          <w:szCs w:val="24"/>
        </w:rPr>
      </w:pPr>
    </w:p>
    <w:p w:rsidR="000F31EA" w:rsidRPr="00FE2CAC" w:rsidRDefault="000F31EA" w:rsidP="009E1DC9">
      <w:pPr>
        <w:spacing w:before="60" w:after="0" w:line="240" w:lineRule="auto"/>
        <w:ind w:left="-709"/>
        <w:jc w:val="both"/>
        <w:rPr>
          <w:rFonts w:ascii="Century Gothic" w:hAnsi="Century Gothic"/>
          <w:b/>
          <w:sz w:val="24"/>
          <w:szCs w:val="24"/>
        </w:rPr>
      </w:pPr>
      <w:r w:rsidRPr="00FE2CAC">
        <w:rPr>
          <w:rFonts w:ascii="Century Gothic" w:hAnsi="Century Gothic"/>
          <w:b/>
          <w:sz w:val="24"/>
          <w:szCs w:val="24"/>
        </w:rPr>
        <w:t>PYTANIA PACJENTA</w:t>
      </w:r>
    </w:p>
    <w:p w:rsidR="000F31EA" w:rsidRPr="00FE2CAC" w:rsidRDefault="000F31EA" w:rsidP="009E1DC9">
      <w:pPr>
        <w:spacing w:before="60" w:after="0" w:line="240" w:lineRule="auto"/>
        <w:ind w:left="-709"/>
        <w:jc w:val="both"/>
        <w:rPr>
          <w:rFonts w:ascii="Century Gothic" w:hAnsi="Century Gothic"/>
          <w:snapToGrid w:val="0"/>
          <w:sz w:val="24"/>
          <w:szCs w:val="24"/>
        </w:rPr>
      </w:pPr>
      <w:r w:rsidRPr="00FE2CAC">
        <w:rPr>
          <w:rFonts w:ascii="Century Gothic" w:hAnsi="Century Gothic"/>
          <w:snapToGrid w:val="0"/>
          <w:sz w:val="24"/>
          <w:szCs w:val="24"/>
        </w:rPr>
        <w:t>………………………………………………………………………………………………………………………...……………………………………………………………………………………………………………………...…….………………………………</w:t>
      </w:r>
      <w:r w:rsidR="009E1DC9">
        <w:rPr>
          <w:rFonts w:ascii="Century Gothic" w:hAnsi="Century Gothic"/>
          <w:snapToGrid w:val="0"/>
          <w:sz w:val="24"/>
          <w:szCs w:val="24"/>
        </w:rPr>
        <w:t>………………………………………</w:t>
      </w:r>
    </w:p>
    <w:p w:rsidR="000F31EA" w:rsidRPr="00FE2CAC" w:rsidRDefault="000F31EA" w:rsidP="00FE2CAC">
      <w:pPr>
        <w:autoSpaceDE w:val="0"/>
        <w:spacing w:after="0"/>
        <w:jc w:val="both"/>
        <w:rPr>
          <w:rFonts w:ascii="Century Gothic" w:hAnsi="Century Gothic"/>
          <w:b/>
          <w:snapToGrid w:val="0"/>
          <w:sz w:val="24"/>
          <w:szCs w:val="24"/>
        </w:rPr>
      </w:pPr>
    </w:p>
    <w:p w:rsidR="000F31EA" w:rsidRPr="00FE2CAC" w:rsidRDefault="000F31EA" w:rsidP="009E1DC9">
      <w:pPr>
        <w:autoSpaceDE w:val="0"/>
        <w:spacing w:after="0"/>
        <w:ind w:left="-709"/>
        <w:jc w:val="both"/>
        <w:rPr>
          <w:rFonts w:ascii="Century Gothic" w:hAnsi="Century Gothic"/>
          <w:b/>
          <w:snapToGrid w:val="0"/>
          <w:sz w:val="24"/>
          <w:szCs w:val="24"/>
        </w:rPr>
      </w:pPr>
      <w:r w:rsidRPr="00FE2CAC">
        <w:rPr>
          <w:rFonts w:ascii="Century Gothic" w:hAnsi="Century Gothic"/>
          <w:b/>
          <w:snapToGrid w:val="0"/>
          <w:sz w:val="24"/>
          <w:szCs w:val="24"/>
        </w:rPr>
        <w:t xml:space="preserve">KONIECZNOŚĆ ZMIANY/ ROZSZERZENIA ZABIEGU OPERACYJNEGO WYSTĘPUJĄCA PODCZAS  JEGO TRWANIA  </w:t>
      </w:r>
    </w:p>
    <w:p w:rsidR="000F31EA" w:rsidRPr="00FE2CAC" w:rsidRDefault="000F31EA" w:rsidP="009E1DC9">
      <w:pPr>
        <w:autoSpaceDE w:val="0"/>
        <w:spacing w:after="0"/>
        <w:ind w:left="-709"/>
        <w:jc w:val="both"/>
        <w:rPr>
          <w:rFonts w:ascii="Century Gothic" w:eastAsia="ArialMT" w:hAnsi="Century Gothic"/>
          <w:sz w:val="24"/>
          <w:szCs w:val="24"/>
        </w:rPr>
      </w:pPr>
      <w:r w:rsidRPr="00FE2CAC">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0F31EA" w:rsidRPr="00FE2CAC" w:rsidRDefault="000F31EA" w:rsidP="009E1DC9">
      <w:pPr>
        <w:autoSpaceDE w:val="0"/>
        <w:ind w:left="-709"/>
        <w:jc w:val="both"/>
        <w:rPr>
          <w:rFonts w:ascii="Century Gothic" w:eastAsia="ArialMT" w:hAnsi="Century Gothic"/>
          <w:sz w:val="24"/>
          <w:szCs w:val="24"/>
        </w:rPr>
      </w:pPr>
      <w:r w:rsidRPr="00FE2CAC">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0F31EA" w:rsidRPr="00FE2CAC" w:rsidRDefault="000F31EA" w:rsidP="009E1DC9">
      <w:pPr>
        <w:ind w:left="-709"/>
        <w:jc w:val="both"/>
        <w:rPr>
          <w:rFonts w:ascii="Century Gothic" w:hAnsi="Century Gothic"/>
          <w:b/>
          <w:snapToGrid w:val="0"/>
          <w:sz w:val="24"/>
          <w:szCs w:val="24"/>
          <w:u w:val="single"/>
        </w:rPr>
      </w:pPr>
      <w:r w:rsidRPr="00FE2CAC">
        <w:rPr>
          <w:rFonts w:ascii="Century Gothic" w:hAnsi="Century Gothic"/>
          <w:b/>
          <w:snapToGrid w:val="0"/>
          <w:sz w:val="24"/>
          <w:szCs w:val="24"/>
          <w:u w:val="single"/>
        </w:rPr>
        <w:t>OŚWIADCZENIE PACJENTA</w:t>
      </w:r>
    </w:p>
    <w:p w:rsidR="000F31EA" w:rsidRPr="00FE2CAC" w:rsidRDefault="000F31EA" w:rsidP="009E1DC9">
      <w:pPr>
        <w:tabs>
          <w:tab w:val="num" w:pos="-284"/>
        </w:tabs>
        <w:ind w:left="-709"/>
        <w:jc w:val="both"/>
        <w:rPr>
          <w:rFonts w:ascii="Century Gothic" w:hAnsi="Century Gothic"/>
          <w:snapToGrid w:val="0"/>
          <w:sz w:val="24"/>
          <w:szCs w:val="24"/>
        </w:rPr>
      </w:pPr>
      <w:r w:rsidRPr="00FE2CAC">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0F31EA" w:rsidRDefault="000F31EA" w:rsidP="009E1DC9">
      <w:pPr>
        <w:tabs>
          <w:tab w:val="num" w:pos="-284"/>
        </w:tabs>
        <w:ind w:left="-709"/>
        <w:jc w:val="both"/>
        <w:rPr>
          <w:rFonts w:ascii="Century Gothic" w:hAnsi="Century Gothic"/>
          <w:snapToGrid w:val="0"/>
          <w:sz w:val="24"/>
          <w:szCs w:val="24"/>
        </w:rPr>
      </w:pPr>
      <w:r w:rsidRPr="00FE2CAC">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9E1DC9" w:rsidRPr="00FE2CAC" w:rsidRDefault="009E1DC9" w:rsidP="009E1DC9">
      <w:pPr>
        <w:tabs>
          <w:tab w:val="num" w:pos="-284"/>
        </w:tabs>
        <w:ind w:left="-709"/>
        <w:jc w:val="both"/>
        <w:rPr>
          <w:rFonts w:ascii="Century Gothic" w:hAnsi="Century Gothic"/>
          <w:snapToGrid w:val="0"/>
          <w:sz w:val="24"/>
          <w:szCs w:val="24"/>
        </w:rPr>
      </w:pPr>
    </w:p>
    <w:p w:rsidR="000F31EA" w:rsidRPr="00FE2CAC" w:rsidRDefault="000F31EA" w:rsidP="001F1B13">
      <w:pPr>
        <w:tabs>
          <w:tab w:val="num" w:pos="-709"/>
        </w:tabs>
        <w:ind w:left="-709"/>
        <w:jc w:val="both"/>
        <w:rPr>
          <w:rFonts w:ascii="Century Gothic" w:hAnsi="Century Gothic"/>
          <w:snapToGrid w:val="0"/>
          <w:sz w:val="24"/>
          <w:szCs w:val="24"/>
        </w:rPr>
      </w:pPr>
      <w:r w:rsidRPr="00FE2CAC">
        <w:rPr>
          <w:rFonts w:ascii="Century Gothic" w:hAnsi="Century Gothic"/>
          <w:snapToGrid w:val="0"/>
          <w:sz w:val="24"/>
          <w:szCs w:val="24"/>
        </w:rPr>
        <w:t xml:space="preserve">Po zapoznaniu się z treścią tego formularza i rozmowie wyjaśniającej z Panem </w:t>
      </w:r>
    </w:p>
    <w:p w:rsidR="000F31EA" w:rsidRPr="00FE2CAC" w:rsidRDefault="000F31EA" w:rsidP="009E1DC9">
      <w:pPr>
        <w:tabs>
          <w:tab w:val="num" w:pos="-284"/>
        </w:tabs>
        <w:spacing w:after="0"/>
        <w:ind w:left="-709"/>
        <w:jc w:val="both"/>
        <w:rPr>
          <w:rFonts w:ascii="Century Gothic" w:hAnsi="Century Gothic"/>
          <w:snapToGrid w:val="0"/>
          <w:sz w:val="24"/>
          <w:szCs w:val="24"/>
        </w:rPr>
      </w:pPr>
      <w:r w:rsidRPr="00FE2CAC">
        <w:rPr>
          <w:rFonts w:ascii="Century Gothic" w:hAnsi="Century Gothic"/>
          <w:snapToGrid w:val="0"/>
          <w:sz w:val="24"/>
          <w:szCs w:val="24"/>
        </w:rPr>
        <w:t>dr…………………................................................ spełnione zostały wszelkie moje wymagania co do informacji na temat:</w:t>
      </w:r>
    </w:p>
    <w:p w:rsidR="000F31EA" w:rsidRPr="00FE2CAC" w:rsidRDefault="000F31EA" w:rsidP="009E1DC9">
      <w:pPr>
        <w:numPr>
          <w:ilvl w:val="0"/>
          <w:numId w:val="12"/>
        </w:numPr>
        <w:tabs>
          <w:tab w:val="clear" w:pos="153"/>
          <w:tab w:val="num" w:pos="-709"/>
        </w:tabs>
        <w:spacing w:after="0" w:line="240" w:lineRule="auto"/>
        <w:ind w:left="-709"/>
        <w:jc w:val="both"/>
        <w:rPr>
          <w:rFonts w:ascii="Century Gothic" w:hAnsi="Century Gothic"/>
          <w:iCs/>
          <w:snapToGrid w:val="0"/>
          <w:sz w:val="24"/>
          <w:szCs w:val="24"/>
        </w:rPr>
      </w:pPr>
      <w:r w:rsidRPr="00FE2CAC">
        <w:rPr>
          <w:rFonts w:ascii="Century Gothic" w:hAnsi="Century Gothic"/>
          <w:iCs/>
          <w:snapToGrid w:val="0"/>
          <w:sz w:val="24"/>
          <w:szCs w:val="24"/>
        </w:rPr>
        <w:t>rozpoznania</w:t>
      </w:r>
    </w:p>
    <w:p w:rsidR="000F31EA" w:rsidRPr="00FE2CAC" w:rsidRDefault="000F31EA" w:rsidP="009E1DC9">
      <w:pPr>
        <w:numPr>
          <w:ilvl w:val="0"/>
          <w:numId w:val="12"/>
        </w:numPr>
        <w:spacing w:after="0" w:line="240" w:lineRule="auto"/>
        <w:ind w:left="-709"/>
        <w:jc w:val="both"/>
        <w:rPr>
          <w:rFonts w:ascii="Century Gothic" w:hAnsi="Century Gothic"/>
          <w:iCs/>
          <w:snapToGrid w:val="0"/>
          <w:sz w:val="24"/>
          <w:szCs w:val="24"/>
        </w:rPr>
      </w:pPr>
      <w:r w:rsidRPr="00FE2CAC">
        <w:rPr>
          <w:rFonts w:ascii="Century Gothic" w:hAnsi="Century Gothic"/>
          <w:iCs/>
          <w:snapToGrid w:val="0"/>
          <w:sz w:val="24"/>
          <w:szCs w:val="24"/>
        </w:rPr>
        <w:t>proponowanych oraz alternatywnych metod diagnostycznych i leczniczych</w:t>
      </w:r>
    </w:p>
    <w:p w:rsidR="000F31EA" w:rsidRPr="00FE2CAC" w:rsidRDefault="000F31EA" w:rsidP="009E1DC9">
      <w:pPr>
        <w:numPr>
          <w:ilvl w:val="0"/>
          <w:numId w:val="12"/>
        </w:numPr>
        <w:spacing w:after="0" w:line="240" w:lineRule="auto"/>
        <w:ind w:left="-709"/>
        <w:jc w:val="both"/>
        <w:rPr>
          <w:rFonts w:ascii="Century Gothic" w:hAnsi="Century Gothic"/>
          <w:iCs/>
          <w:snapToGrid w:val="0"/>
          <w:sz w:val="24"/>
          <w:szCs w:val="24"/>
        </w:rPr>
      </w:pPr>
      <w:r w:rsidRPr="00FE2CAC">
        <w:rPr>
          <w:rFonts w:ascii="Century Gothic" w:hAnsi="Century Gothic"/>
          <w:iCs/>
          <w:snapToGrid w:val="0"/>
          <w:sz w:val="24"/>
          <w:szCs w:val="24"/>
        </w:rPr>
        <w:t>dających się przewidzieć następstw zastosowania tych metod lub ich zaniechania</w:t>
      </w:r>
    </w:p>
    <w:p w:rsidR="000F31EA" w:rsidRPr="00FE2CAC" w:rsidRDefault="000F31EA" w:rsidP="009E1DC9">
      <w:pPr>
        <w:numPr>
          <w:ilvl w:val="0"/>
          <w:numId w:val="12"/>
        </w:numPr>
        <w:spacing w:after="0" w:line="240" w:lineRule="auto"/>
        <w:ind w:left="-709"/>
        <w:jc w:val="both"/>
        <w:rPr>
          <w:rFonts w:ascii="Century Gothic" w:hAnsi="Century Gothic"/>
          <w:iCs/>
          <w:snapToGrid w:val="0"/>
          <w:sz w:val="24"/>
          <w:szCs w:val="24"/>
        </w:rPr>
      </w:pPr>
      <w:r w:rsidRPr="00FE2CAC">
        <w:rPr>
          <w:rFonts w:ascii="Century Gothic" w:hAnsi="Century Gothic"/>
          <w:iCs/>
          <w:snapToGrid w:val="0"/>
          <w:sz w:val="24"/>
          <w:szCs w:val="24"/>
        </w:rPr>
        <w:t>wyników leczenia operacyjnego</w:t>
      </w:r>
    </w:p>
    <w:p w:rsidR="000F31EA" w:rsidRPr="00FE2CAC" w:rsidRDefault="000F31EA" w:rsidP="009E1DC9">
      <w:pPr>
        <w:numPr>
          <w:ilvl w:val="0"/>
          <w:numId w:val="12"/>
        </w:numPr>
        <w:spacing w:after="0" w:line="240" w:lineRule="auto"/>
        <w:ind w:left="-709"/>
        <w:jc w:val="both"/>
        <w:rPr>
          <w:rFonts w:ascii="Century Gothic" w:hAnsi="Century Gothic"/>
          <w:iCs/>
          <w:snapToGrid w:val="0"/>
          <w:sz w:val="24"/>
          <w:szCs w:val="24"/>
        </w:rPr>
      </w:pPr>
      <w:r w:rsidRPr="00FE2CAC">
        <w:rPr>
          <w:rFonts w:ascii="Century Gothic" w:hAnsi="Century Gothic"/>
          <w:iCs/>
          <w:snapToGrid w:val="0"/>
          <w:sz w:val="24"/>
          <w:szCs w:val="24"/>
        </w:rPr>
        <w:t>rokowania</w:t>
      </w:r>
    </w:p>
    <w:p w:rsidR="000F31EA" w:rsidRDefault="000F31EA" w:rsidP="009E1DC9">
      <w:pPr>
        <w:numPr>
          <w:ilvl w:val="0"/>
          <w:numId w:val="12"/>
        </w:numPr>
        <w:spacing w:after="0" w:line="240" w:lineRule="auto"/>
        <w:ind w:left="-709"/>
        <w:jc w:val="both"/>
        <w:rPr>
          <w:rFonts w:ascii="Century Gothic" w:hAnsi="Century Gothic"/>
          <w:iCs/>
          <w:snapToGrid w:val="0"/>
          <w:sz w:val="24"/>
          <w:szCs w:val="24"/>
        </w:rPr>
      </w:pPr>
      <w:r w:rsidRPr="00FE2CAC">
        <w:rPr>
          <w:rFonts w:ascii="Century Gothic" w:hAnsi="Century Gothic"/>
          <w:iCs/>
          <w:snapToGrid w:val="0"/>
          <w:sz w:val="24"/>
          <w:szCs w:val="24"/>
        </w:rPr>
        <w:t>ewentualnego leczenia pooperacyjnego</w:t>
      </w:r>
    </w:p>
    <w:p w:rsidR="009E1DC9" w:rsidRPr="00FE2CAC" w:rsidRDefault="009E1DC9" w:rsidP="009E1DC9">
      <w:pPr>
        <w:spacing w:after="0" w:line="240" w:lineRule="auto"/>
        <w:ind w:left="-709"/>
        <w:jc w:val="both"/>
        <w:rPr>
          <w:rFonts w:ascii="Century Gothic" w:hAnsi="Century Gothic"/>
          <w:iCs/>
          <w:snapToGrid w:val="0"/>
          <w:sz w:val="24"/>
          <w:szCs w:val="24"/>
        </w:rPr>
      </w:pPr>
    </w:p>
    <w:p w:rsidR="000F31EA" w:rsidRPr="00FE2CAC" w:rsidRDefault="000F31EA" w:rsidP="009E1DC9">
      <w:pPr>
        <w:tabs>
          <w:tab w:val="num" w:pos="-709"/>
        </w:tabs>
        <w:spacing w:before="40" w:after="60" w:line="360" w:lineRule="auto"/>
        <w:ind w:left="-709"/>
        <w:jc w:val="both"/>
        <w:rPr>
          <w:rFonts w:ascii="Century Gothic" w:hAnsi="Century Gothic"/>
          <w:snapToGrid w:val="0"/>
          <w:sz w:val="24"/>
          <w:szCs w:val="24"/>
        </w:rPr>
      </w:pPr>
      <w:r w:rsidRPr="00FE2CAC">
        <w:rPr>
          <w:rFonts w:ascii="Century Gothic" w:hAnsi="Century Gothic"/>
          <w:snapToGrid w:val="0"/>
          <w:sz w:val="24"/>
          <w:szCs w:val="24"/>
        </w:rPr>
        <w:t>Znane mi są możliwe powikłania związane z tym zabiegiem operacyjnym.</w:t>
      </w:r>
    </w:p>
    <w:p w:rsidR="000F31EA" w:rsidRPr="00FE2CAC" w:rsidRDefault="000F31EA" w:rsidP="00FE2CAC">
      <w:pPr>
        <w:tabs>
          <w:tab w:val="num" w:pos="-284"/>
        </w:tabs>
        <w:spacing w:before="40" w:after="60"/>
        <w:jc w:val="both"/>
        <w:rPr>
          <w:rFonts w:ascii="Century Gothic" w:hAnsi="Century Gothic"/>
          <w:snapToGrid w:val="0"/>
          <w:sz w:val="24"/>
          <w:szCs w:val="24"/>
        </w:rPr>
      </w:pPr>
    </w:p>
    <w:p w:rsidR="000F31EA" w:rsidRPr="00FE2CAC" w:rsidRDefault="000F31EA" w:rsidP="00FE2CAC">
      <w:pPr>
        <w:tabs>
          <w:tab w:val="num" w:pos="-284"/>
        </w:tabs>
        <w:spacing w:before="40" w:after="60"/>
        <w:jc w:val="both"/>
        <w:rPr>
          <w:rFonts w:ascii="Century Gothic" w:hAnsi="Century Gothic"/>
          <w:snapToGrid w:val="0"/>
          <w:sz w:val="24"/>
          <w:szCs w:val="24"/>
        </w:rPr>
      </w:pPr>
    </w:p>
    <w:p w:rsidR="000F31EA" w:rsidRPr="00FE2CAC" w:rsidRDefault="000F31EA" w:rsidP="009E1DC9">
      <w:pPr>
        <w:tabs>
          <w:tab w:val="num" w:pos="-284"/>
        </w:tabs>
        <w:spacing w:before="40" w:after="60"/>
        <w:ind w:left="-709"/>
        <w:jc w:val="both"/>
        <w:rPr>
          <w:rFonts w:ascii="Century Gothic" w:hAnsi="Century Gothic"/>
          <w:snapToGrid w:val="0"/>
          <w:sz w:val="24"/>
          <w:szCs w:val="24"/>
          <w:u w:val="single"/>
        </w:rPr>
      </w:pPr>
      <w:r w:rsidRPr="00FE2CAC">
        <w:rPr>
          <w:rFonts w:ascii="Century Gothic" w:hAnsi="Century Gothic"/>
          <w:snapToGrid w:val="0"/>
          <w:sz w:val="24"/>
          <w:szCs w:val="24"/>
        </w:rPr>
        <w:t xml:space="preserve">Bez zastrzeżeń </w:t>
      </w:r>
      <w:r w:rsidRPr="00FE2CAC">
        <w:rPr>
          <w:rFonts w:ascii="Century Gothic" w:hAnsi="Century Gothic"/>
          <w:b/>
          <w:snapToGrid w:val="0"/>
          <w:sz w:val="24"/>
          <w:szCs w:val="24"/>
          <w:u w:val="single"/>
        </w:rPr>
        <w:t>zgadzam się</w:t>
      </w:r>
    </w:p>
    <w:p w:rsidR="000F31EA" w:rsidRPr="00FE2CAC" w:rsidRDefault="000F31EA" w:rsidP="009E1DC9">
      <w:pPr>
        <w:tabs>
          <w:tab w:val="num" w:pos="-284"/>
        </w:tabs>
        <w:spacing w:before="40" w:after="60" w:line="360" w:lineRule="auto"/>
        <w:ind w:left="-709"/>
        <w:jc w:val="both"/>
        <w:rPr>
          <w:rFonts w:ascii="Century Gothic" w:eastAsia="ArialMT" w:hAnsi="Century Gothic"/>
          <w:sz w:val="24"/>
          <w:szCs w:val="24"/>
        </w:rPr>
      </w:pPr>
      <w:r w:rsidRPr="00FE2CAC">
        <w:rPr>
          <w:rFonts w:ascii="Century Gothic" w:hAnsi="Century Gothic"/>
          <w:snapToGrid w:val="0"/>
          <w:sz w:val="24"/>
          <w:szCs w:val="24"/>
        </w:rPr>
        <w:t xml:space="preserve">na przeprowadzenie u mnie opisanej procedury medycznej </w:t>
      </w:r>
      <w:r w:rsidRPr="00FE2CAC">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FE2CAC">
        <w:rPr>
          <w:rFonts w:ascii="Century Gothic" w:eastAsia="ArialMT" w:hAnsi="Century Gothic"/>
          <w:sz w:val="24"/>
          <w:szCs w:val="24"/>
        </w:rPr>
        <w:br/>
        <w:t>ciężkiego uszkodzenia ciała lub ciężkiego rozstroju zdrowia.</w:t>
      </w:r>
    </w:p>
    <w:p w:rsidR="000F31EA" w:rsidRPr="00FE2CAC" w:rsidRDefault="000F31EA" w:rsidP="00FE2CAC">
      <w:pPr>
        <w:tabs>
          <w:tab w:val="num" w:pos="-284"/>
        </w:tabs>
        <w:spacing w:before="40" w:after="60" w:line="360" w:lineRule="auto"/>
        <w:jc w:val="both"/>
        <w:rPr>
          <w:rFonts w:ascii="Century Gothic" w:eastAsia="ArialMT" w:hAnsi="Century Gothic"/>
          <w:sz w:val="24"/>
          <w:szCs w:val="24"/>
        </w:rPr>
      </w:pPr>
    </w:p>
    <w:p w:rsidR="000F31EA" w:rsidRPr="00FE2CAC" w:rsidRDefault="000F31EA" w:rsidP="009E1DC9">
      <w:pPr>
        <w:tabs>
          <w:tab w:val="num" w:pos="-284"/>
        </w:tabs>
        <w:spacing w:before="40" w:after="60" w:line="360" w:lineRule="auto"/>
        <w:ind w:left="-709"/>
        <w:jc w:val="both"/>
        <w:rPr>
          <w:rFonts w:ascii="Century Gothic" w:eastAsia="ArialMT" w:hAnsi="Century Gothic"/>
          <w:b/>
          <w:sz w:val="24"/>
          <w:szCs w:val="24"/>
        </w:rPr>
      </w:pPr>
      <w:r w:rsidRPr="00FE2CAC">
        <w:rPr>
          <w:rFonts w:ascii="Century Gothic" w:eastAsia="ArialMT" w:hAnsi="Century Gothic"/>
          <w:b/>
          <w:sz w:val="24"/>
          <w:szCs w:val="24"/>
        </w:rPr>
        <w:t>UWAGI LEKARZA</w:t>
      </w:r>
    </w:p>
    <w:p w:rsidR="000F31EA" w:rsidRPr="00FE2CAC" w:rsidRDefault="000F31EA" w:rsidP="009E1DC9">
      <w:pPr>
        <w:tabs>
          <w:tab w:val="num" w:pos="-284"/>
        </w:tabs>
        <w:spacing w:before="40" w:after="60" w:line="360" w:lineRule="auto"/>
        <w:ind w:left="-709"/>
        <w:jc w:val="both"/>
        <w:rPr>
          <w:rFonts w:ascii="Century Gothic" w:eastAsia="ArialMT" w:hAnsi="Century Gothic"/>
          <w:sz w:val="24"/>
          <w:szCs w:val="24"/>
        </w:rPr>
      </w:pPr>
      <w:r w:rsidRPr="00FE2CAC">
        <w:rPr>
          <w:rFonts w:ascii="Century Gothic" w:eastAsia="ArialMT" w:hAnsi="Century Gothic"/>
          <w:sz w:val="24"/>
          <w:szCs w:val="24"/>
        </w:rPr>
        <w:t>………………………………………………………………………………………………………………………………………………………………………………………………………………………………………………………………………………………………………………………………</w:t>
      </w:r>
    </w:p>
    <w:p w:rsidR="000F31EA" w:rsidRPr="00FE2CAC" w:rsidRDefault="000F31EA" w:rsidP="00FE2CAC">
      <w:pPr>
        <w:autoSpaceDE w:val="0"/>
        <w:spacing w:after="0"/>
        <w:jc w:val="both"/>
        <w:rPr>
          <w:rFonts w:ascii="Century Gothic" w:eastAsia="ArialMT" w:hAnsi="Century Gothic"/>
          <w:sz w:val="24"/>
          <w:szCs w:val="24"/>
        </w:rPr>
      </w:pP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3359" w:rsidRDefault="00FD3359" w:rsidP="00FD3359">
      <w:pPr>
        <w:autoSpaceDE w:val="0"/>
        <w:spacing w:after="0"/>
        <w:ind w:left="-709"/>
        <w:jc w:val="both"/>
        <w:rPr>
          <w:rFonts w:ascii="Century Gothic" w:eastAsia="ArialMT" w:hAnsi="Century Gothic"/>
          <w:sz w:val="24"/>
          <w:szCs w:val="24"/>
        </w:rPr>
      </w:pP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3359" w:rsidRDefault="00FD3359" w:rsidP="00FD3359">
      <w:pPr>
        <w:autoSpaceDE w:val="0"/>
        <w:spacing w:after="0"/>
        <w:ind w:left="-709"/>
        <w:jc w:val="both"/>
        <w:rPr>
          <w:rFonts w:ascii="Century Gothic" w:eastAsia="ArialMT" w:hAnsi="Century Gothic"/>
          <w:sz w:val="24"/>
          <w:szCs w:val="24"/>
        </w:rPr>
      </w:pP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FD3359" w:rsidRDefault="00FD3359" w:rsidP="00FD3359">
      <w:pPr>
        <w:autoSpaceDE w:val="0"/>
        <w:spacing w:after="0"/>
        <w:ind w:left="-709"/>
        <w:jc w:val="both"/>
        <w:rPr>
          <w:rFonts w:ascii="Century Gothic" w:eastAsia="ArialMT" w:hAnsi="Century Gothic"/>
          <w:sz w:val="24"/>
          <w:szCs w:val="24"/>
        </w:rPr>
      </w:pPr>
    </w:p>
    <w:p w:rsidR="00FD3359" w:rsidRPr="00A45E74"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0F31EA" w:rsidRPr="00FE2CAC" w:rsidRDefault="000F31EA" w:rsidP="00FE2CAC">
      <w:pPr>
        <w:autoSpaceDE w:val="0"/>
        <w:spacing w:after="0"/>
        <w:jc w:val="both"/>
        <w:rPr>
          <w:rFonts w:ascii="Century Gothic" w:eastAsia="ArialMT" w:hAnsi="Century Gothic"/>
          <w:sz w:val="24"/>
          <w:szCs w:val="24"/>
        </w:rPr>
      </w:pPr>
    </w:p>
    <w:p w:rsidR="000F31EA" w:rsidRPr="00FE2CAC" w:rsidRDefault="000F31EA" w:rsidP="00FE2CAC">
      <w:pPr>
        <w:autoSpaceDE w:val="0"/>
        <w:spacing w:after="0"/>
        <w:jc w:val="both"/>
        <w:rPr>
          <w:rFonts w:ascii="Century Gothic" w:eastAsia="ArialMT" w:hAnsi="Century Gothic"/>
          <w:sz w:val="24"/>
          <w:szCs w:val="24"/>
        </w:rPr>
      </w:pPr>
    </w:p>
    <w:p w:rsidR="000F31EA" w:rsidRPr="00FE2CAC" w:rsidRDefault="000F31EA" w:rsidP="00FE2CAC">
      <w:pPr>
        <w:tabs>
          <w:tab w:val="num" w:pos="-284"/>
        </w:tabs>
        <w:spacing w:after="0"/>
        <w:jc w:val="both"/>
        <w:rPr>
          <w:rFonts w:ascii="Century Gothic" w:hAnsi="Century Gothic"/>
          <w:b/>
          <w:snapToGrid w:val="0"/>
          <w:sz w:val="24"/>
          <w:szCs w:val="24"/>
        </w:rPr>
      </w:pPr>
    </w:p>
    <w:p w:rsidR="000F31EA" w:rsidRPr="00FE2CAC" w:rsidRDefault="000F31EA" w:rsidP="00FE2CAC">
      <w:pPr>
        <w:tabs>
          <w:tab w:val="num" w:pos="-284"/>
        </w:tabs>
        <w:spacing w:after="0"/>
        <w:jc w:val="both"/>
        <w:rPr>
          <w:rFonts w:ascii="Century Gothic" w:hAnsi="Century Gothic"/>
          <w:b/>
          <w:snapToGrid w:val="0"/>
          <w:sz w:val="24"/>
          <w:szCs w:val="24"/>
        </w:rPr>
      </w:pPr>
    </w:p>
    <w:p w:rsidR="000F31EA" w:rsidRDefault="000F31EA" w:rsidP="00FD3359">
      <w:pPr>
        <w:tabs>
          <w:tab w:val="num" w:pos="-284"/>
        </w:tabs>
        <w:spacing w:after="0"/>
        <w:ind w:left="-709"/>
        <w:jc w:val="both"/>
        <w:rPr>
          <w:rFonts w:ascii="Century Gothic" w:hAnsi="Century Gothic"/>
          <w:b/>
          <w:snapToGrid w:val="0"/>
          <w:sz w:val="24"/>
          <w:szCs w:val="24"/>
        </w:rPr>
      </w:pPr>
      <w:r w:rsidRPr="00FE2CAC">
        <w:rPr>
          <w:rFonts w:ascii="Century Gothic" w:hAnsi="Century Gothic"/>
          <w:b/>
          <w:snapToGrid w:val="0"/>
          <w:sz w:val="24"/>
          <w:szCs w:val="24"/>
        </w:rPr>
        <w:t>SPRZECIW PACJENTA</w:t>
      </w:r>
    </w:p>
    <w:p w:rsidR="00FD3359" w:rsidRPr="00FE2CAC" w:rsidRDefault="00FD3359" w:rsidP="00FD3359">
      <w:pPr>
        <w:tabs>
          <w:tab w:val="num" w:pos="-284"/>
        </w:tabs>
        <w:spacing w:after="0"/>
        <w:ind w:left="-709"/>
        <w:jc w:val="both"/>
        <w:rPr>
          <w:rFonts w:ascii="Century Gothic" w:hAnsi="Century Gothic"/>
          <w:b/>
          <w:snapToGrid w:val="0"/>
          <w:sz w:val="24"/>
          <w:szCs w:val="24"/>
        </w:rPr>
      </w:pPr>
    </w:p>
    <w:p w:rsidR="000F31EA" w:rsidRPr="00FE2CAC" w:rsidRDefault="000F31EA" w:rsidP="00FD3359">
      <w:pPr>
        <w:tabs>
          <w:tab w:val="num" w:pos="-284"/>
        </w:tabs>
        <w:ind w:left="-709"/>
        <w:jc w:val="both"/>
        <w:rPr>
          <w:rFonts w:ascii="Century Gothic" w:hAnsi="Century Gothic"/>
          <w:snapToGrid w:val="0"/>
          <w:sz w:val="24"/>
          <w:szCs w:val="24"/>
        </w:rPr>
      </w:pPr>
      <w:r w:rsidRPr="00FE2CAC">
        <w:rPr>
          <w:rFonts w:ascii="Century Gothic" w:hAnsi="Century Gothic"/>
          <w:b/>
          <w:snapToGrid w:val="0"/>
          <w:sz w:val="24"/>
          <w:szCs w:val="24"/>
        </w:rPr>
        <w:t xml:space="preserve">Nie zgadzam się </w:t>
      </w:r>
      <w:r w:rsidRPr="00FE2CAC">
        <w:rPr>
          <w:rFonts w:ascii="Century Gothic" w:hAnsi="Century Gothic"/>
          <w:snapToGrid w:val="0"/>
          <w:sz w:val="24"/>
          <w:szCs w:val="24"/>
        </w:rPr>
        <w:t>na proponowany mi zabieg operacyjny. Zostałem  poinformowany o możliwych negatywnych konsekwencjach takiej decyzji dla mojego zdrowia i życia.</w:t>
      </w:r>
    </w:p>
    <w:p w:rsidR="000F31EA" w:rsidRPr="00FE2CAC" w:rsidRDefault="000F31EA" w:rsidP="00FE2CAC">
      <w:pPr>
        <w:spacing w:before="120"/>
        <w:jc w:val="both"/>
        <w:rPr>
          <w:rFonts w:ascii="Century Gothic" w:hAnsi="Century Gothic"/>
          <w:sz w:val="24"/>
          <w:szCs w:val="24"/>
        </w:rPr>
      </w:pP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3359" w:rsidRDefault="00FD3359" w:rsidP="00FD3359">
      <w:pPr>
        <w:autoSpaceDE w:val="0"/>
        <w:spacing w:after="0"/>
        <w:ind w:left="-709"/>
        <w:jc w:val="both"/>
        <w:rPr>
          <w:rFonts w:ascii="Century Gothic" w:eastAsia="ArialMT" w:hAnsi="Century Gothic"/>
          <w:sz w:val="24"/>
          <w:szCs w:val="24"/>
        </w:rPr>
      </w:pP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3359" w:rsidRDefault="00FD3359" w:rsidP="00FD3359">
      <w:pPr>
        <w:autoSpaceDE w:val="0"/>
        <w:spacing w:after="0"/>
        <w:ind w:left="-709"/>
        <w:jc w:val="both"/>
        <w:rPr>
          <w:rFonts w:ascii="Century Gothic" w:eastAsia="ArialMT" w:hAnsi="Century Gothic"/>
          <w:sz w:val="24"/>
          <w:szCs w:val="24"/>
        </w:rPr>
      </w:pPr>
    </w:p>
    <w:p w:rsidR="00FD3359"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FD3359" w:rsidRDefault="00FD3359" w:rsidP="00FD3359">
      <w:pPr>
        <w:autoSpaceDE w:val="0"/>
        <w:spacing w:after="0"/>
        <w:ind w:left="-709"/>
        <w:jc w:val="both"/>
        <w:rPr>
          <w:rFonts w:ascii="Century Gothic" w:eastAsia="ArialMT" w:hAnsi="Century Gothic"/>
          <w:sz w:val="24"/>
          <w:szCs w:val="24"/>
        </w:rPr>
      </w:pPr>
    </w:p>
    <w:p w:rsidR="00FD3359" w:rsidRPr="00A45E74" w:rsidRDefault="00FD3359" w:rsidP="00FD3359">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7053" w:rsidRPr="00FE2CAC" w:rsidRDefault="005A7053" w:rsidP="00FE2CAC">
      <w:pPr>
        <w:tabs>
          <w:tab w:val="left" w:pos="-284"/>
        </w:tabs>
        <w:spacing w:line="360" w:lineRule="auto"/>
        <w:ind w:left="-709"/>
        <w:jc w:val="both"/>
        <w:rPr>
          <w:rFonts w:ascii="Century Gothic" w:hAnsi="Century Gothic"/>
          <w:sz w:val="24"/>
          <w:szCs w:val="24"/>
        </w:rPr>
      </w:pPr>
    </w:p>
    <w:sectPr w:rsidR="005A7053" w:rsidRPr="00FE2CAC" w:rsidSect="009E1DC9">
      <w:headerReference w:type="default" r:id="rId8"/>
      <w:footerReference w:type="default" r:id="rId9"/>
      <w:headerReference w:type="first" r:id="rId10"/>
      <w:footerReference w:type="first" r:id="rId11"/>
      <w:pgSz w:w="11906" w:h="16838"/>
      <w:pgMar w:top="1417" w:right="1133" w:bottom="1417" w:left="1701"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9B3" w:rsidRDefault="006809B3" w:rsidP="00E637FA">
      <w:pPr>
        <w:spacing w:after="0" w:line="240" w:lineRule="auto"/>
      </w:pPr>
      <w:r>
        <w:separator/>
      </w:r>
    </w:p>
  </w:endnote>
  <w:endnote w:type="continuationSeparator" w:id="0">
    <w:p w:rsidR="006809B3" w:rsidRDefault="006809B3"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9B3" w:rsidRDefault="006809B3" w:rsidP="00E637FA">
      <w:pPr>
        <w:spacing w:after="0" w:line="240" w:lineRule="auto"/>
      </w:pPr>
      <w:r>
        <w:separator/>
      </w:r>
    </w:p>
  </w:footnote>
  <w:footnote w:type="continuationSeparator" w:id="0">
    <w:p w:rsidR="006809B3" w:rsidRDefault="006809B3"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7">
    <w:nsid w:val="667F666D"/>
    <w:multiLevelType w:val="hybridMultilevel"/>
    <w:tmpl w:val="C34A60FA"/>
    <w:lvl w:ilvl="0" w:tplc="138E87F2">
      <w:start w:val="1"/>
      <w:numFmt w:val="decimal"/>
      <w:lvlText w:val="%1."/>
      <w:lvlJc w:val="left"/>
      <w:pPr>
        <w:tabs>
          <w:tab w:val="num" w:pos="1065"/>
        </w:tabs>
        <w:ind w:left="1065" w:hanging="705"/>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0">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1">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8"/>
  </w:num>
  <w:num w:numId="5">
    <w:abstractNumId w:val="11"/>
  </w:num>
  <w:num w:numId="6">
    <w:abstractNumId w:val="10"/>
  </w:num>
  <w:num w:numId="7">
    <w:abstractNumId w:val="6"/>
  </w:num>
  <w:num w:numId="8">
    <w:abstractNumId w:val="1"/>
  </w:num>
  <w:num w:numId="9">
    <w:abstractNumId w:val="9"/>
  </w:num>
  <w:num w:numId="10">
    <w:abstractNumId w:val="0"/>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55FAB"/>
    <w:rsid w:val="00063262"/>
    <w:rsid w:val="00082DDC"/>
    <w:rsid w:val="000A79DF"/>
    <w:rsid w:val="000C5F50"/>
    <w:rsid w:val="000F31EA"/>
    <w:rsid w:val="00110090"/>
    <w:rsid w:val="00144E21"/>
    <w:rsid w:val="001622C1"/>
    <w:rsid w:val="0019682E"/>
    <w:rsid w:val="001A2B64"/>
    <w:rsid w:val="001B42CE"/>
    <w:rsid w:val="001E7E25"/>
    <w:rsid w:val="001F1B13"/>
    <w:rsid w:val="001F4729"/>
    <w:rsid w:val="002023A2"/>
    <w:rsid w:val="002163DD"/>
    <w:rsid w:val="00217CCD"/>
    <w:rsid w:val="00234411"/>
    <w:rsid w:val="00237AAB"/>
    <w:rsid w:val="002455D6"/>
    <w:rsid w:val="002E2315"/>
    <w:rsid w:val="002F4BAB"/>
    <w:rsid w:val="00304921"/>
    <w:rsid w:val="0030666E"/>
    <w:rsid w:val="00332339"/>
    <w:rsid w:val="0038645D"/>
    <w:rsid w:val="00390735"/>
    <w:rsid w:val="00390FC8"/>
    <w:rsid w:val="00424D4A"/>
    <w:rsid w:val="00455004"/>
    <w:rsid w:val="0046603A"/>
    <w:rsid w:val="00494B59"/>
    <w:rsid w:val="004B0410"/>
    <w:rsid w:val="004C0639"/>
    <w:rsid w:val="004C181A"/>
    <w:rsid w:val="004D0B1E"/>
    <w:rsid w:val="00504CFC"/>
    <w:rsid w:val="0053102E"/>
    <w:rsid w:val="00533512"/>
    <w:rsid w:val="0055171D"/>
    <w:rsid w:val="00553DA8"/>
    <w:rsid w:val="005A5F2B"/>
    <w:rsid w:val="005A7053"/>
    <w:rsid w:val="005B2FFA"/>
    <w:rsid w:val="005B7D22"/>
    <w:rsid w:val="005C2A58"/>
    <w:rsid w:val="00612639"/>
    <w:rsid w:val="00623713"/>
    <w:rsid w:val="006669B2"/>
    <w:rsid w:val="006809B3"/>
    <w:rsid w:val="0069259E"/>
    <w:rsid w:val="006C434C"/>
    <w:rsid w:val="006E2796"/>
    <w:rsid w:val="006E3460"/>
    <w:rsid w:val="007015E6"/>
    <w:rsid w:val="0072342B"/>
    <w:rsid w:val="00735429"/>
    <w:rsid w:val="00794DE5"/>
    <w:rsid w:val="007C26F2"/>
    <w:rsid w:val="0080591C"/>
    <w:rsid w:val="00871EEA"/>
    <w:rsid w:val="00872319"/>
    <w:rsid w:val="008925C3"/>
    <w:rsid w:val="008937A2"/>
    <w:rsid w:val="008958AC"/>
    <w:rsid w:val="00950D74"/>
    <w:rsid w:val="0098025B"/>
    <w:rsid w:val="009965C5"/>
    <w:rsid w:val="009E1DC9"/>
    <w:rsid w:val="009E2FF3"/>
    <w:rsid w:val="00A17410"/>
    <w:rsid w:val="00A33A61"/>
    <w:rsid w:val="00A82B41"/>
    <w:rsid w:val="00AA4250"/>
    <w:rsid w:val="00AC7F69"/>
    <w:rsid w:val="00AF2A10"/>
    <w:rsid w:val="00B01B62"/>
    <w:rsid w:val="00B03C98"/>
    <w:rsid w:val="00B102CD"/>
    <w:rsid w:val="00B5377A"/>
    <w:rsid w:val="00B57213"/>
    <w:rsid w:val="00B91DC0"/>
    <w:rsid w:val="00B91EFF"/>
    <w:rsid w:val="00BF623A"/>
    <w:rsid w:val="00C34ABF"/>
    <w:rsid w:val="00C36E2E"/>
    <w:rsid w:val="00C444BB"/>
    <w:rsid w:val="00C80C58"/>
    <w:rsid w:val="00C92061"/>
    <w:rsid w:val="00CA08CA"/>
    <w:rsid w:val="00CC7198"/>
    <w:rsid w:val="00CF1A2A"/>
    <w:rsid w:val="00D46C83"/>
    <w:rsid w:val="00D9070B"/>
    <w:rsid w:val="00D91C62"/>
    <w:rsid w:val="00DB6EB4"/>
    <w:rsid w:val="00DD7450"/>
    <w:rsid w:val="00DE014C"/>
    <w:rsid w:val="00E202C5"/>
    <w:rsid w:val="00E503B0"/>
    <w:rsid w:val="00E53D17"/>
    <w:rsid w:val="00E637FA"/>
    <w:rsid w:val="00E7219D"/>
    <w:rsid w:val="00E84F78"/>
    <w:rsid w:val="00EB0C35"/>
    <w:rsid w:val="00EB4CB9"/>
    <w:rsid w:val="00EC59BF"/>
    <w:rsid w:val="00F40C5E"/>
    <w:rsid w:val="00F6673B"/>
    <w:rsid w:val="00F80A02"/>
    <w:rsid w:val="00F863B8"/>
    <w:rsid w:val="00FB27CE"/>
    <w:rsid w:val="00FB41E7"/>
    <w:rsid w:val="00FD3359"/>
    <w:rsid w:val="00FE2CA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7B7AA0-0014-4FEB-A45F-4841F80F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1501</Words>
  <Characters>9006</Characters>
  <Application>Microsoft Office Word</Application>
  <DocSecurity>0</DocSecurity>
  <Lines>75</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62</cp:revision>
  <cp:lastPrinted>2024-07-26T10:23:00Z</cp:lastPrinted>
  <dcterms:created xsi:type="dcterms:W3CDTF">2025-12-09T13:37:00Z</dcterms:created>
  <dcterms:modified xsi:type="dcterms:W3CDTF">2026-01-23T09:40:00Z</dcterms:modified>
</cp:coreProperties>
</file>