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4578EB">
        <w:rPr>
          <w:rFonts w:ascii="Century Gothic" w:hAnsi="Century Gothic"/>
          <w:b/>
          <w:sz w:val="24"/>
          <w:szCs w:val="24"/>
        </w:rPr>
        <w:t>F407_w3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4578EB">
        <w:rPr>
          <w:rFonts w:ascii="Century Gothic" w:hAnsi="Century Gothic"/>
          <w:b/>
          <w:sz w:val="24"/>
          <w:szCs w:val="24"/>
        </w:rPr>
        <w:t>Świadoma zgoda pacjenta na zmiany na spojówce/ powieki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9E5FFB" w:rsidRPr="00AF2A10" w:rsidRDefault="009E5FFB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Rozpoznanie – </w:t>
      </w:r>
      <w:r w:rsidRPr="009E5FFB">
        <w:rPr>
          <w:rFonts w:ascii="Century Gothic" w:hAnsi="Century Gothic"/>
          <w:sz w:val="24"/>
          <w:szCs w:val="24"/>
        </w:rPr>
        <w:t>Guz spojówki, powieki.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Proponowany sposób leczenia – </w:t>
      </w:r>
      <w:r w:rsidRPr="009E5FFB">
        <w:rPr>
          <w:rFonts w:ascii="Century Gothic" w:hAnsi="Century Gothic"/>
          <w:sz w:val="24"/>
          <w:szCs w:val="24"/>
        </w:rPr>
        <w:t xml:space="preserve">wycięcie zmiany guzowatej z plastyką </w:t>
      </w:r>
      <w:r w:rsidR="009E5FFB">
        <w:rPr>
          <w:rFonts w:ascii="Century Gothic" w:hAnsi="Century Gothic"/>
          <w:sz w:val="24"/>
          <w:szCs w:val="24"/>
        </w:rPr>
        <w:t xml:space="preserve">korekcyjną powieki </w:t>
      </w:r>
      <w:r w:rsidRPr="009E5FFB">
        <w:rPr>
          <w:rFonts w:ascii="Century Gothic" w:hAnsi="Century Gothic"/>
          <w:sz w:val="24"/>
          <w:szCs w:val="24"/>
        </w:rPr>
        <w:t>lub / i spojówki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9E5FFB">
        <w:rPr>
          <w:rFonts w:ascii="Century Gothic" w:hAnsi="Century Gothic"/>
          <w:sz w:val="24"/>
          <w:szCs w:val="24"/>
        </w:rPr>
        <w:t xml:space="preserve"> podanie znieczulenia miejscowego, wycięcie zmienionych chorobowo tkanek z plastyką powieki lub / i spojówki, założenie szwów na ranę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Oczekiwane korzyści – </w:t>
      </w:r>
      <w:r w:rsidRPr="009E5FFB">
        <w:rPr>
          <w:rFonts w:ascii="Century Gothic" w:hAnsi="Century Gothic"/>
          <w:sz w:val="24"/>
          <w:szCs w:val="24"/>
        </w:rPr>
        <w:t>usunięcie zmienionych chorobowo struktur, odtworzenie prawidłowej anatomii przedniego odcinka gałki ocznej, ograniczenie wzrostu guza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>Ryzyko -</w:t>
      </w:r>
      <w:r w:rsidRPr="009E5FFB">
        <w:rPr>
          <w:rFonts w:ascii="Century Gothic" w:hAnsi="Century Gothic"/>
          <w:sz w:val="24"/>
          <w:szCs w:val="24"/>
        </w:rPr>
        <w:t>krwiaki, zapalenie przedniego odcinka gałki ocznej, niemożność wycięcia guza w całości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Powikłania późne – </w:t>
      </w:r>
      <w:r w:rsidRPr="009E5FFB">
        <w:rPr>
          <w:rFonts w:ascii="Century Gothic" w:hAnsi="Century Gothic"/>
          <w:sz w:val="24"/>
          <w:szCs w:val="24"/>
        </w:rPr>
        <w:t>powstawanie bliznowców w miejscu cięcia, zniekształcenia anatomiczne, wznowa miejscowa zmian rozrostowych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9E5FFB">
        <w:rPr>
          <w:rFonts w:ascii="Century Gothic" w:hAnsi="Century Gothic"/>
          <w:sz w:val="24"/>
          <w:szCs w:val="24"/>
        </w:rPr>
        <w:t xml:space="preserve"> odstąpienie od zabiegu i doraźne stosowanie leków do worka spojówkowego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 xml:space="preserve">Skutki odmowy – </w:t>
      </w:r>
      <w:r w:rsidRPr="009E5FFB">
        <w:rPr>
          <w:rFonts w:ascii="Century Gothic" w:hAnsi="Century Gothic"/>
          <w:sz w:val="24"/>
          <w:szCs w:val="24"/>
        </w:rPr>
        <w:t>rozrost zmian nowotworowych, pogorszenie widzenia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E5FFB" w:rsidRDefault="00BC1B67" w:rsidP="009E5FF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FFB">
        <w:rPr>
          <w:rFonts w:ascii="Century Gothic" w:hAnsi="Century Gothic"/>
          <w:b/>
          <w:sz w:val="24"/>
          <w:szCs w:val="24"/>
        </w:rPr>
        <w:t>Rokowanie: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FFB">
        <w:rPr>
          <w:rFonts w:ascii="Century Gothic" w:hAnsi="Century Gothic"/>
          <w:color w:val="000000"/>
          <w:spacing w:val="-5"/>
          <w:sz w:val="24"/>
          <w:szCs w:val="24"/>
        </w:rPr>
        <w:t>Prawdopodobieństwo powodzenia proponowanej operacji jest w Pani/Pana przypadku</w:t>
      </w:r>
      <w:r w:rsidRPr="009E5FFB">
        <w:rPr>
          <w:rFonts w:ascii="Century Gothic" w:hAnsi="Century Gothic"/>
          <w:b/>
          <w:color w:val="000000"/>
          <w:spacing w:val="-5"/>
          <w:sz w:val="24"/>
          <w:szCs w:val="24"/>
        </w:rPr>
        <w:t>:</w:t>
      </w:r>
    </w:p>
    <w:p w:rsidR="00BC1B67" w:rsidRPr="009E5FFB" w:rsidRDefault="00BC1B67" w:rsidP="009E5FFB">
      <w:pPr>
        <w:pStyle w:val="Tekstpodstawowy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BC1B67" w:rsidRDefault="00BC1B67" w:rsidP="009E5FFB">
      <w:pPr>
        <w:ind w:left="-709" w:firstLine="709"/>
        <w:jc w:val="both"/>
        <w:rPr>
          <w:rFonts w:ascii="Century Gothic" w:hAnsi="Century Gothic"/>
          <w:b/>
          <w:color w:val="000000"/>
          <w:spacing w:val="-5"/>
          <w:sz w:val="24"/>
          <w:szCs w:val="24"/>
        </w:rPr>
      </w:pPr>
      <w:r w:rsidRPr="009E5FFB">
        <w:rPr>
          <w:rFonts w:ascii="Century Gothic" w:hAnsi="Century Gothic"/>
          <w:b/>
          <w:color w:val="000000"/>
          <w:spacing w:val="-5"/>
          <w:sz w:val="24"/>
          <w:szCs w:val="24"/>
        </w:rPr>
        <w:lastRenderedPageBreak/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9E5FFB" w:rsidRPr="009E5FFB" w:rsidRDefault="009E5FFB" w:rsidP="009E5FFB">
      <w:pPr>
        <w:ind w:left="-709" w:firstLine="709"/>
        <w:jc w:val="both"/>
        <w:rPr>
          <w:rFonts w:ascii="Century Gothic" w:hAnsi="Century Gothic"/>
          <w:b/>
          <w:color w:val="000000"/>
          <w:spacing w:val="-5"/>
          <w:sz w:val="24"/>
          <w:szCs w:val="24"/>
        </w:rPr>
      </w:pP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BC1B67" w:rsidRPr="009E5FFB" w:rsidRDefault="00BC1B67" w:rsidP="009E5FFB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 xml:space="preserve">Tak  </w:t>
      </w:r>
      <w:r w:rsidRPr="009E5FFB">
        <w:rPr>
          <w:rFonts w:ascii="Century Gothic" w:hAnsi="Century Gothic"/>
          <w:b/>
          <w:szCs w:val="24"/>
        </w:rPr>
        <w:t xml:space="preserve">                                       </w:t>
      </w:r>
      <w:r w:rsidRPr="009E5FFB">
        <w:rPr>
          <w:rFonts w:ascii="Century Gothic" w:hAnsi="Century Gothic"/>
          <w:szCs w:val="24"/>
        </w:rPr>
        <w:t xml:space="preserve">      Nie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FFB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…...................................................................................................................................................</w:t>
      </w:r>
    </w:p>
    <w:p w:rsidR="009E5FFB" w:rsidRPr="009E5FFB" w:rsidRDefault="009E5FFB" w:rsidP="009E5FF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FFB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…...................................................................................................................................................</w:t>
      </w:r>
    </w:p>
    <w:p w:rsidR="00BC1B67" w:rsidRPr="009E5FFB" w:rsidRDefault="00BC1B67" w:rsidP="009E5FFB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C1B67" w:rsidRDefault="00BC1B67" w:rsidP="009E5FFB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9E5FFB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9E5FFB" w:rsidRPr="009E5FFB" w:rsidRDefault="009E5FFB" w:rsidP="009E5FFB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BC1B67" w:rsidRPr="009E5FFB" w:rsidRDefault="00BC1B67" w:rsidP="009E5FFB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9E5FFB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9E5FFB" w:rsidRDefault="009E5FFB" w:rsidP="009E5FFB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9E5FFB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>Data i podpis przedstawiciela ustawowego</w:t>
      </w:r>
    </w:p>
    <w:p w:rsidR="009E5FFB" w:rsidRDefault="009E5FFB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9E5FFB">
        <w:rPr>
          <w:rFonts w:ascii="Century Gothic" w:hAnsi="Century Gothic"/>
          <w:szCs w:val="24"/>
        </w:rPr>
        <w:t>................................</w:t>
      </w:r>
    </w:p>
    <w:p w:rsid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>Data i podpis operatora</w:t>
      </w:r>
    </w:p>
    <w:p w:rsidR="009E5FFB" w:rsidRDefault="009E5FFB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9E5FFB">
        <w:rPr>
          <w:rFonts w:ascii="Century Gothic" w:hAnsi="Century Gothic"/>
          <w:b/>
          <w:color w:val="000000"/>
          <w:szCs w:val="24"/>
        </w:rPr>
        <w:t xml:space="preserve">       </w:t>
      </w:r>
    </w:p>
    <w:p w:rsidR="00BC1B67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9E5FFB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4B4155" w:rsidRPr="009E5FFB" w:rsidRDefault="004B4155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4B4155" w:rsidRDefault="00BC1B67" w:rsidP="009E5FFB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 xml:space="preserve">Data, </w:t>
      </w:r>
      <w:r w:rsidRPr="009E5FFB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9E5FFB">
        <w:rPr>
          <w:rFonts w:ascii="Century Gothic" w:hAnsi="Century Gothic"/>
          <w:color w:val="000000"/>
          <w:szCs w:val="24"/>
        </w:rPr>
        <w:t>i podpis pacjenta</w:t>
      </w:r>
    </w:p>
    <w:p w:rsidR="004B4155" w:rsidRDefault="00BC1B67" w:rsidP="009E5FFB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 xml:space="preserve"> </w:t>
      </w: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4B4155">
        <w:rPr>
          <w:rFonts w:ascii="Century Gothic" w:hAnsi="Century Gothic"/>
          <w:color w:val="000000"/>
          <w:szCs w:val="24"/>
        </w:rPr>
        <w:t>..........</w:t>
      </w:r>
    </w:p>
    <w:p w:rsidR="004B4155" w:rsidRDefault="00BC1B67" w:rsidP="009E5FFB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Data i godzina i podpis przedstawiciela ustawowego</w:t>
      </w:r>
    </w:p>
    <w:p w:rsidR="004B4155" w:rsidRDefault="004B4155" w:rsidP="009E5FFB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 xml:space="preserve"> .…………...............................................................</w:t>
      </w:r>
      <w:r w:rsidR="004B4155">
        <w:rPr>
          <w:rFonts w:ascii="Century Gothic" w:hAnsi="Century Gothic"/>
          <w:color w:val="000000"/>
          <w:szCs w:val="24"/>
        </w:rPr>
        <w:t>..........................................</w:t>
      </w: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BC1B67" w:rsidRPr="009E5FFB" w:rsidRDefault="00BC1B67" w:rsidP="009E5FFB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9E5FFB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BC1B67" w:rsidRPr="009E5FFB" w:rsidRDefault="00BC1B67" w:rsidP="009E5FFB">
      <w:pPr>
        <w:pStyle w:val="Tekstpodstawowy"/>
        <w:spacing w:line="360" w:lineRule="auto"/>
        <w:jc w:val="both"/>
        <w:rPr>
          <w:rFonts w:ascii="Century Gothic" w:hAnsi="Century Gothic"/>
          <w:color w:val="000000"/>
          <w:szCs w:val="24"/>
        </w:rPr>
      </w:pPr>
    </w:p>
    <w:p w:rsidR="004B4155" w:rsidRDefault="00BC1B67" w:rsidP="004B4155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BC1B67" w:rsidRPr="009E5FFB" w:rsidRDefault="00BC1B67" w:rsidP="004B4155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  <w:r w:rsidR="004B4155">
        <w:rPr>
          <w:rFonts w:ascii="Century Gothic" w:hAnsi="Century Gothic"/>
          <w:color w:val="000000"/>
          <w:szCs w:val="24"/>
        </w:rPr>
        <w:t>.........</w:t>
      </w:r>
    </w:p>
    <w:p w:rsidR="004B4155" w:rsidRDefault="00BC1B67" w:rsidP="004B4155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BC1B67" w:rsidRPr="009E5FFB" w:rsidRDefault="00BC1B67" w:rsidP="004B4155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..…………...............................................................</w:t>
      </w:r>
      <w:r w:rsidR="004B4155">
        <w:rPr>
          <w:rFonts w:ascii="Century Gothic" w:hAnsi="Century Gothic"/>
          <w:color w:val="000000"/>
          <w:szCs w:val="24"/>
        </w:rPr>
        <w:t>.........................................</w:t>
      </w:r>
      <w:r w:rsidRPr="009E5FFB">
        <w:rPr>
          <w:rFonts w:ascii="Century Gothic" w:hAnsi="Century Gothic"/>
          <w:color w:val="000000"/>
          <w:szCs w:val="24"/>
        </w:rPr>
        <w:t xml:space="preserve">  </w:t>
      </w:r>
    </w:p>
    <w:p w:rsidR="00BC1B67" w:rsidRPr="009E5FFB" w:rsidRDefault="00BC1B67" w:rsidP="004B4155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E5FFB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4B4155">
        <w:rPr>
          <w:rFonts w:ascii="Century Gothic" w:hAnsi="Century Gothic"/>
          <w:color w:val="000000"/>
          <w:szCs w:val="24"/>
        </w:rPr>
        <w:t xml:space="preserve"> </w:t>
      </w:r>
      <w:r w:rsidRPr="009E5FFB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BC1B67" w:rsidRDefault="00BC1B67" w:rsidP="00BC1B67">
      <w:pPr>
        <w:rPr>
          <w:rFonts w:ascii="Arial" w:hAnsi="Arial"/>
          <w:b/>
          <w:bCs/>
        </w:rPr>
      </w:pPr>
    </w:p>
    <w:p w:rsidR="00BC1B67" w:rsidRDefault="00BC1B67" w:rsidP="00BC1B67">
      <w:pPr>
        <w:rPr>
          <w:rFonts w:ascii="Arial" w:hAnsi="Arial"/>
          <w:b/>
          <w:bCs/>
        </w:rPr>
      </w:pPr>
    </w:p>
    <w:p w:rsidR="00BC1B67" w:rsidRDefault="00BC1B67" w:rsidP="00BC1B67">
      <w:pPr>
        <w:rPr>
          <w:rFonts w:ascii="Arial" w:hAnsi="Arial"/>
          <w:b/>
          <w:bCs/>
        </w:rPr>
      </w:pPr>
    </w:p>
    <w:p w:rsidR="00BC1B67" w:rsidRDefault="00BC1B67" w:rsidP="00BC1B67">
      <w:pPr>
        <w:rPr>
          <w:rFonts w:ascii="Arial" w:hAnsi="Arial"/>
          <w:b/>
          <w:bCs/>
        </w:rPr>
      </w:pPr>
    </w:p>
    <w:p w:rsidR="00BC1B67" w:rsidRDefault="00BC1B67" w:rsidP="00BC1B67">
      <w:pPr>
        <w:rPr>
          <w:rFonts w:ascii="Arial" w:hAnsi="Arial"/>
          <w:b/>
          <w:bCs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383A" w:rsidRDefault="000F383A" w:rsidP="00E637FA">
      <w:pPr>
        <w:spacing w:after="0" w:line="240" w:lineRule="auto"/>
      </w:pPr>
      <w:r>
        <w:separator/>
      </w:r>
    </w:p>
  </w:endnote>
  <w:endnote w:type="continuationSeparator" w:id="0">
    <w:p w:rsidR="000F383A" w:rsidRDefault="000F383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383A" w:rsidRDefault="000F383A" w:rsidP="00E637FA">
      <w:pPr>
        <w:spacing w:after="0" w:line="240" w:lineRule="auto"/>
      </w:pPr>
      <w:r>
        <w:separator/>
      </w:r>
    </w:p>
  </w:footnote>
  <w:footnote w:type="continuationSeparator" w:id="0">
    <w:p w:rsidR="000F383A" w:rsidRDefault="000F383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2173"/>
    <w:multiLevelType w:val="hybridMultilevel"/>
    <w:tmpl w:val="DE7CD90C"/>
    <w:lvl w:ilvl="0" w:tplc="E0BE6BD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F383A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578EB"/>
    <w:rsid w:val="0046603A"/>
    <w:rsid w:val="00494B59"/>
    <w:rsid w:val="004B4155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751EE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9E5FFB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1B67"/>
    <w:rsid w:val="00BC2D18"/>
    <w:rsid w:val="00C709C3"/>
    <w:rsid w:val="00C80C58"/>
    <w:rsid w:val="00C92061"/>
    <w:rsid w:val="00CC7198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BC1B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EC003A-C5A6-4457-8AB4-0E67B7C3C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501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2026-01-21T09:55:00Z</dcterms:modified>
</cp:coreProperties>
</file>