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C6162B">
      <w:pPr>
        <w:jc w:val="both"/>
      </w:pPr>
    </w:p>
    <w:p w:rsidR="00B57213" w:rsidRPr="00735429" w:rsidRDefault="00EC59BF" w:rsidP="00C6162B">
      <w:pPr>
        <w:tabs>
          <w:tab w:val="left" w:pos="6645"/>
        </w:tabs>
        <w:jc w:val="both"/>
        <w:rPr>
          <w:rFonts w:ascii="Century Gothic" w:hAnsi="Century Gothic"/>
          <w:b/>
          <w:sz w:val="24"/>
          <w:szCs w:val="24"/>
        </w:rPr>
      </w:pPr>
      <w:r>
        <w:rPr>
          <w:rFonts w:ascii="Century Gothic" w:hAnsi="Century Gothic"/>
        </w:rPr>
        <w:tab/>
      </w:r>
      <w:r w:rsidR="00C6162B">
        <w:rPr>
          <w:rFonts w:ascii="Century Gothic" w:hAnsi="Century Gothic"/>
        </w:rPr>
        <w:t xml:space="preserve">                   </w:t>
      </w:r>
      <w:r w:rsidR="00A44FE7">
        <w:rPr>
          <w:rFonts w:ascii="Century Gothic" w:hAnsi="Century Gothic"/>
          <w:b/>
          <w:sz w:val="24"/>
          <w:szCs w:val="24"/>
        </w:rPr>
        <w:t>PR4_F383</w:t>
      </w:r>
      <w:r w:rsidR="004332BD">
        <w:rPr>
          <w:rFonts w:ascii="Century Gothic" w:hAnsi="Century Gothic"/>
          <w:b/>
          <w:sz w:val="24"/>
          <w:szCs w:val="24"/>
        </w:rPr>
        <w:t>_w1</w:t>
      </w:r>
    </w:p>
    <w:p w:rsidR="00E7219D" w:rsidRPr="00E7219D" w:rsidRDefault="00E7219D" w:rsidP="00C6162B">
      <w:pPr>
        <w:jc w:val="both"/>
        <w:rPr>
          <w:rFonts w:ascii="Century Gothic" w:hAnsi="Century Gothic"/>
          <w:sz w:val="24"/>
          <w:szCs w:val="24"/>
        </w:rPr>
      </w:pPr>
    </w:p>
    <w:p w:rsidR="00E7219D" w:rsidRDefault="00483F9E" w:rsidP="00C6162B">
      <w:pPr>
        <w:jc w:val="both"/>
        <w:rPr>
          <w:rFonts w:ascii="Century Gothic" w:hAnsi="Century Gothic"/>
          <w:sz w:val="24"/>
          <w:szCs w:val="24"/>
          <w:u w:val="single"/>
        </w:rPr>
      </w:pPr>
      <w:r>
        <w:rPr>
          <w:rFonts w:ascii="Century Gothic" w:hAnsi="Century Gothic"/>
          <w:sz w:val="24"/>
          <w:szCs w:val="24"/>
          <w:u w:val="single"/>
        </w:rPr>
        <w:t>Klinika Angiologii</w:t>
      </w:r>
    </w:p>
    <w:p w:rsidR="00C6162B" w:rsidRDefault="00C6162B" w:rsidP="00C6162B">
      <w:pPr>
        <w:jc w:val="both"/>
        <w:rPr>
          <w:rFonts w:ascii="Century Gothic" w:hAnsi="Century Gothic"/>
          <w:sz w:val="24"/>
          <w:szCs w:val="24"/>
          <w:u w:val="single"/>
        </w:rPr>
      </w:pPr>
    </w:p>
    <w:p w:rsidR="00735429" w:rsidRDefault="00735429" w:rsidP="00C6162B">
      <w:pPr>
        <w:ind w:firstLine="708"/>
        <w:jc w:val="both"/>
        <w:rPr>
          <w:rFonts w:ascii="Century Gothic" w:hAnsi="Century Gothic"/>
          <w:b/>
          <w:sz w:val="24"/>
          <w:szCs w:val="24"/>
        </w:rPr>
      </w:pPr>
      <w:r>
        <w:rPr>
          <w:rFonts w:ascii="Century Gothic" w:hAnsi="Century Gothic"/>
          <w:b/>
          <w:sz w:val="24"/>
          <w:szCs w:val="24"/>
        </w:rPr>
        <w:t>INFORMACJA DLA PACJENTA ORAZ FORMULARZ ŚWIADOMEJ ZGODY</w:t>
      </w:r>
    </w:p>
    <w:p w:rsidR="00735429" w:rsidRDefault="004332BD" w:rsidP="00A44FE7">
      <w:pPr>
        <w:ind w:firstLine="708"/>
        <w:jc w:val="both"/>
        <w:rPr>
          <w:rFonts w:ascii="Century Gothic" w:hAnsi="Century Gothic"/>
          <w:b/>
          <w:sz w:val="24"/>
          <w:szCs w:val="24"/>
        </w:rPr>
      </w:pPr>
      <w:r>
        <w:rPr>
          <w:rFonts w:ascii="Century Gothic" w:hAnsi="Century Gothic"/>
          <w:b/>
          <w:sz w:val="24"/>
          <w:szCs w:val="24"/>
        </w:rPr>
        <w:t xml:space="preserve">ZABIEG: </w:t>
      </w:r>
      <w:r w:rsidR="00A72AB9">
        <w:rPr>
          <w:rFonts w:ascii="Century Gothic" w:hAnsi="Century Gothic"/>
          <w:b/>
          <w:sz w:val="24"/>
          <w:szCs w:val="24"/>
        </w:rPr>
        <w:t xml:space="preserve">USUNIĘCIE </w:t>
      </w:r>
      <w:r w:rsidR="00A44FE7">
        <w:rPr>
          <w:rFonts w:ascii="Century Gothic" w:hAnsi="Century Gothic"/>
          <w:b/>
          <w:sz w:val="24"/>
          <w:szCs w:val="24"/>
        </w:rPr>
        <w:t>CEWNIKA PERMANENTNEGO DO DIALIZ</w:t>
      </w:r>
    </w:p>
    <w:p w:rsidR="00735429" w:rsidRPr="00D86E40" w:rsidRDefault="00735429" w:rsidP="00C6162B">
      <w:pPr>
        <w:jc w:val="both"/>
        <w:rPr>
          <w:rFonts w:ascii="Century Gothic" w:hAnsi="Century Gothic"/>
          <w:b/>
          <w:sz w:val="24"/>
          <w:szCs w:val="24"/>
        </w:rPr>
      </w:pPr>
    </w:p>
    <w:p w:rsidR="00735429" w:rsidRPr="00D86E40" w:rsidRDefault="00735429" w:rsidP="00C6162B">
      <w:pPr>
        <w:spacing w:line="360" w:lineRule="auto"/>
        <w:ind w:left="-709"/>
        <w:jc w:val="both"/>
        <w:rPr>
          <w:rFonts w:ascii="Century Gothic" w:hAnsi="Century Gothic"/>
          <w:b/>
          <w:sz w:val="24"/>
          <w:szCs w:val="24"/>
        </w:rPr>
      </w:pPr>
      <w:r w:rsidRPr="00D86E40">
        <w:rPr>
          <w:rFonts w:ascii="Century Gothic" w:hAnsi="Century Gothic"/>
          <w:b/>
          <w:sz w:val="24"/>
          <w:szCs w:val="24"/>
        </w:rPr>
        <w:t>Imię i nazwisko:</w:t>
      </w:r>
      <w:r w:rsidRPr="00D86E40">
        <w:rPr>
          <w:rFonts w:ascii="Century Gothic" w:hAnsi="Century Gothic"/>
          <w:sz w:val="24"/>
          <w:szCs w:val="24"/>
        </w:rPr>
        <w:t xml:space="preserve"> </w:t>
      </w:r>
      <w:r w:rsidR="001D1894">
        <w:rPr>
          <w:rFonts w:ascii="Century Gothic" w:hAnsi="Century Gothic"/>
          <w:sz w:val="24"/>
          <w:szCs w:val="24"/>
        </w:rPr>
        <w:t>…………………………………………………………</w:t>
      </w:r>
    </w:p>
    <w:p w:rsidR="00735429" w:rsidRPr="00D86E40" w:rsidRDefault="00735429" w:rsidP="00C6162B">
      <w:pPr>
        <w:spacing w:line="360" w:lineRule="auto"/>
        <w:ind w:left="-709"/>
        <w:jc w:val="both"/>
        <w:rPr>
          <w:rFonts w:ascii="Century Gothic" w:hAnsi="Century Gothic"/>
          <w:b/>
          <w:sz w:val="24"/>
          <w:szCs w:val="24"/>
        </w:rPr>
      </w:pPr>
      <w:r w:rsidRPr="00D86E40">
        <w:rPr>
          <w:rFonts w:ascii="Century Gothic" w:hAnsi="Century Gothic"/>
          <w:b/>
          <w:sz w:val="24"/>
          <w:szCs w:val="24"/>
        </w:rPr>
        <w:t xml:space="preserve">PESEL: </w:t>
      </w:r>
      <w:r w:rsidR="001D1894">
        <w:rPr>
          <w:rFonts w:ascii="Century Gothic" w:hAnsi="Century Gothic"/>
          <w:sz w:val="24"/>
          <w:szCs w:val="24"/>
        </w:rPr>
        <w:t>……………………………………………………………………..</w:t>
      </w:r>
    </w:p>
    <w:p w:rsidR="00735429" w:rsidRDefault="00735429" w:rsidP="00C6162B">
      <w:pPr>
        <w:ind w:left="-709"/>
        <w:jc w:val="both"/>
        <w:rPr>
          <w:rFonts w:ascii="Century Gothic" w:hAnsi="Century Gothic"/>
          <w:sz w:val="24"/>
          <w:szCs w:val="24"/>
        </w:rPr>
      </w:pPr>
      <w:r w:rsidRPr="00D86E40">
        <w:rPr>
          <w:rFonts w:ascii="Century Gothic" w:hAnsi="Century Gothic"/>
          <w:b/>
          <w:sz w:val="24"/>
          <w:szCs w:val="24"/>
        </w:rPr>
        <w:t xml:space="preserve">Nr ks. gł.: </w:t>
      </w:r>
      <w:r w:rsidR="001D1894">
        <w:rPr>
          <w:rFonts w:ascii="Century Gothic" w:hAnsi="Century Gothic"/>
          <w:sz w:val="24"/>
          <w:szCs w:val="24"/>
        </w:rPr>
        <w:t>…………………………………………………………………</w:t>
      </w:r>
    </w:p>
    <w:p w:rsidR="00A44FE7" w:rsidRDefault="00A44FE7" w:rsidP="00C6162B">
      <w:pPr>
        <w:ind w:left="-709"/>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t>1. INFORMACJA O ROZPOZNANIU:</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Na podstawie przeprowadzonych dotychczas badań stwierdzono u Pana /Pani konieczność usunięcia cewnika permanentnego do dializ</w:t>
      </w:r>
    </w:p>
    <w:p w:rsidR="00A44FE7" w:rsidRPr="00A44FE7" w:rsidRDefault="00A44FE7" w:rsidP="00A44FE7">
      <w:pPr>
        <w:ind w:left="-700"/>
        <w:jc w:val="both"/>
        <w:rPr>
          <w:rFonts w:ascii="Century Gothic" w:hAnsi="Century Gothic"/>
          <w:b/>
          <w:sz w:val="24"/>
          <w:szCs w:val="24"/>
        </w:rPr>
      </w:pPr>
    </w:p>
    <w:p w:rsidR="00A44FE7" w:rsidRPr="00A44FE7" w:rsidRDefault="00A44FE7" w:rsidP="00A44FE7">
      <w:pPr>
        <w:ind w:left="-700"/>
        <w:jc w:val="both"/>
        <w:rPr>
          <w:rFonts w:ascii="Century Gothic" w:hAnsi="Century Gothic"/>
          <w:sz w:val="24"/>
          <w:szCs w:val="24"/>
        </w:rPr>
      </w:pPr>
      <w:r>
        <w:rPr>
          <w:rFonts w:ascii="Century Gothic" w:hAnsi="Century Gothic"/>
          <w:b/>
          <w:sz w:val="24"/>
          <w:szCs w:val="24"/>
        </w:rPr>
        <w:t xml:space="preserve">2. </w:t>
      </w:r>
      <w:r w:rsidRPr="00A44FE7">
        <w:rPr>
          <w:rFonts w:ascii="Century Gothic" w:hAnsi="Century Gothic"/>
          <w:b/>
          <w:sz w:val="24"/>
          <w:szCs w:val="24"/>
        </w:rPr>
        <w:t>PROPONOWANY SPOSÓB LECZENIA. DLACZEGO NALEŻY USUNĄĆCEWNIK PERMANENTNY?</w:t>
      </w:r>
    </w:p>
    <w:p w:rsidR="00A44FE7" w:rsidRPr="00A44FE7" w:rsidRDefault="00A44FE7" w:rsidP="00A44FE7">
      <w:pPr>
        <w:ind w:left="-709"/>
        <w:jc w:val="both"/>
        <w:rPr>
          <w:rFonts w:ascii="Century Gothic" w:hAnsi="Century Gothic"/>
          <w:sz w:val="24"/>
          <w:szCs w:val="24"/>
        </w:rPr>
      </w:pPr>
      <w:r w:rsidRPr="00A44FE7">
        <w:rPr>
          <w:rFonts w:ascii="Century Gothic" w:hAnsi="Century Gothic"/>
          <w:sz w:val="24"/>
          <w:szCs w:val="24"/>
        </w:rPr>
        <w:t>Usunięcie cewnika permanentnego</w:t>
      </w:r>
      <w:r w:rsidR="00E42298">
        <w:rPr>
          <w:rFonts w:ascii="Century Gothic" w:hAnsi="Century Gothic"/>
          <w:sz w:val="24"/>
          <w:szCs w:val="24"/>
        </w:rPr>
        <w:t xml:space="preserve"> </w:t>
      </w:r>
      <w:r w:rsidRPr="00A44FE7">
        <w:rPr>
          <w:rFonts w:ascii="Century Gothic" w:hAnsi="Century Gothic"/>
          <w:sz w:val="24"/>
          <w:szCs w:val="24"/>
        </w:rPr>
        <w:t xml:space="preserve">wykonujemy, gdy nie ma już potrzeby </w:t>
      </w:r>
      <w:proofErr w:type="spellStart"/>
      <w:r w:rsidRPr="00A44FE7">
        <w:rPr>
          <w:rFonts w:ascii="Century Gothic" w:hAnsi="Century Gothic"/>
          <w:sz w:val="24"/>
          <w:szCs w:val="24"/>
        </w:rPr>
        <w:t>hemodializoterapii</w:t>
      </w:r>
      <w:proofErr w:type="spellEnd"/>
      <w:r w:rsidRPr="00A44FE7">
        <w:rPr>
          <w:rFonts w:ascii="Century Gothic" w:hAnsi="Century Gothic"/>
          <w:sz w:val="24"/>
          <w:szCs w:val="24"/>
        </w:rPr>
        <w:t xml:space="preserve"> lub gdy wystąpią powikłania związane z obecnością cewnika, jak: całkowita niedrożność, masywnej zakrzepica żylna (wskazanie niepewne, rozpatrywane indywidualnie), zakażenie nie poddające się leczeniu, uszkodzenie cewnika lub jego przemieszczenie się (np. do prawej komory serca).Do wykonania tej procedury potrzebna jest Pani/Pana zgoda. Na temat różnych skutków ubocznych związanych z tym zabiegiem możecie Państwo porozmawiać z leczącym Państwa lekarzem prowadzącym. </w:t>
      </w:r>
    </w:p>
    <w:p w:rsidR="00A44FE7" w:rsidRDefault="00A44FE7" w:rsidP="00A44FE7">
      <w:pPr>
        <w:ind w:left="-700"/>
        <w:jc w:val="both"/>
        <w:rPr>
          <w:rFonts w:ascii="Century Gothic" w:hAnsi="Century Gothic"/>
          <w:bCs/>
          <w:sz w:val="24"/>
          <w:szCs w:val="24"/>
        </w:rPr>
      </w:pPr>
    </w:p>
    <w:p w:rsidR="00A44FE7" w:rsidRDefault="00A44FE7" w:rsidP="00A44FE7">
      <w:pPr>
        <w:ind w:left="-700"/>
        <w:jc w:val="both"/>
        <w:rPr>
          <w:rFonts w:ascii="Century Gothic" w:hAnsi="Century Gothic"/>
          <w:bCs/>
          <w:sz w:val="24"/>
          <w:szCs w:val="24"/>
        </w:rPr>
      </w:pPr>
    </w:p>
    <w:p w:rsidR="00A44FE7" w:rsidRPr="00A44FE7" w:rsidRDefault="00A44FE7" w:rsidP="00A44FE7">
      <w:pPr>
        <w:ind w:left="-700"/>
        <w:jc w:val="both"/>
        <w:rPr>
          <w:rFonts w:ascii="Century Gothic" w:hAnsi="Century Gothic"/>
          <w:bCs/>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lastRenderedPageBreak/>
        <w:t>3. PROCEDURA ZABIEGOWA:</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Usunięcie cewnika permanentnego jest zabiegiem wykonywanym w znieczuleniu miejscowym, w sali spełniającej warunki pełnej sterylności chirurgicznej. Za pomocą specjalistycznych narzędzi, zostaje wypreparowana dalsza końcówka cewnika permanentnego. Po tym etapie operator usuwa układ w całości. Okolica, w której znajdowało się wejście cewnika do żyły, jest uciskana kilka minut, aby zatrzymać krwawienie z otworu powstałego w naczyniu. Miejsce wytworzonego tunelu jest przepłukiwane środkiem antyseptycznym. Następuje szycie skóry i zakładany jest opatrunek.</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Style w:val="citation-1"/>
          <w:rFonts w:ascii="Century Gothic" w:hAnsi="Century Gothic"/>
          <w:sz w:val="24"/>
          <w:szCs w:val="24"/>
        </w:rPr>
      </w:pPr>
      <w:r w:rsidRPr="00A44FE7">
        <w:rPr>
          <w:rStyle w:val="citation-0"/>
          <w:rFonts w:ascii="Century Gothic" w:hAnsi="Century Gothic"/>
          <w:b/>
          <w:bCs/>
          <w:sz w:val="24"/>
          <w:szCs w:val="24"/>
        </w:rPr>
        <w:t>ZNIECZULENIE MIEJSCOWE</w:t>
      </w:r>
      <w:r w:rsidRPr="00A44FE7">
        <w:rPr>
          <w:rStyle w:val="citation-0"/>
          <w:rFonts w:ascii="Century Gothic" w:hAnsi="Century Gothic"/>
          <w:sz w:val="24"/>
          <w:szCs w:val="24"/>
        </w:rPr>
        <w:t xml:space="preserve">(najczęściej </w:t>
      </w:r>
      <w:proofErr w:type="spellStart"/>
      <w:r w:rsidRPr="00A44FE7">
        <w:rPr>
          <w:rStyle w:val="citation-0"/>
          <w:rFonts w:ascii="Century Gothic" w:hAnsi="Century Gothic"/>
          <w:sz w:val="24"/>
          <w:szCs w:val="24"/>
        </w:rPr>
        <w:t>lidokainą</w:t>
      </w:r>
      <w:proofErr w:type="spellEnd"/>
      <w:r w:rsidRPr="00A44FE7">
        <w:rPr>
          <w:rStyle w:val="citation-0"/>
          <w:rFonts w:ascii="Century Gothic" w:hAnsi="Century Gothic"/>
          <w:sz w:val="24"/>
          <w:szCs w:val="24"/>
        </w:rPr>
        <w:t xml:space="preserve">) jest powszechnie stosowane w celu złagodzenia bólu </w:t>
      </w:r>
      <w:proofErr w:type="spellStart"/>
      <w:r w:rsidRPr="00A44FE7">
        <w:rPr>
          <w:rStyle w:val="citation-0"/>
          <w:rFonts w:ascii="Century Gothic" w:hAnsi="Century Gothic"/>
          <w:sz w:val="24"/>
          <w:szCs w:val="24"/>
        </w:rPr>
        <w:t>podczaszabiegów</w:t>
      </w:r>
      <w:proofErr w:type="spellEnd"/>
      <w:r w:rsidRPr="00A44FE7">
        <w:rPr>
          <w:rStyle w:val="citation-0"/>
          <w:rFonts w:ascii="Century Gothic" w:hAnsi="Century Gothic"/>
          <w:sz w:val="24"/>
          <w:szCs w:val="24"/>
        </w:rPr>
        <w:t xml:space="preserve">. </w:t>
      </w:r>
      <w:proofErr w:type="spellStart"/>
      <w:r w:rsidRPr="00A44FE7">
        <w:rPr>
          <w:rStyle w:val="citation-1"/>
          <w:rFonts w:ascii="Century Gothic" w:hAnsi="Century Gothic"/>
          <w:sz w:val="24"/>
          <w:szCs w:val="24"/>
        </w:rPr>
        <w:t>Lidokaina</w:t>
      </w:r>
      <w:proofErr w:type="spellEnd"/>
      <w:r w:rsidRPr="00A44FE7">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A44FE7">
        <w:rPr>
          <w:rStyle w:val="citation-1"/>
          <w:rFonts w:ascii="Century Gothic" w:hAnsi="Century Gothic"/>
          <w:sz w:val="24"/>
          <w:szCs w:val="24"/>
        </w:rPr>
        <w:t>lidokainy</w:t>
      </w:r>
      <w:proofErr w:type="spellEnd"/>
      <w:r w:rsidRPr="00A44FE7">
        <w:rPr>
          <w:rStyle w:val="citation-1"/>
          <w:rFonts w:ascii="Century Gothic" w:hAnsi="Century Gothic"/>
          <w:sz w:val="24"/>
          <w:szCs w:val="24"/>
        </w:rPr>
        <w:t>:</w:t>
      </w:r>
    </w:p>
    <w:p w:rsidR="00A44FE7" w:rsidRPr="00A44FE7" w:rsidRDefault="00A44FE7" w:rsidP="00A44FE7">
      <w:pPr>
        <w:ind w:left="-700"/>
        <w:jc w:val="both"/>
        <w:rPr>
          <w:rFonts w:ascii="Century Gothic" w:hAnsi="Century Gothic"/>
          <w:sz w:val="24"/>
          <w:szCs w:val="24"/>
        </w:rPr>
      </w:pPr>
      <w:r w:rsidRPr="00A44FE7">
        <w:rPr>
          <w:rStyle w:val="citation-1"/>
          <w:rFonts w:ascii="Century Gothic" w:hAnsi="Century Gothic"/>
          <w:sz w:val="24"/>
          <w:szCs w:val="24"/>
        </w:rPr>
        <w:t xml:space="preserve">- </w:t>
      </w:r>
      <w:r w:rsidRPr="00A44FE7">
        <w:rPr>
          <w:rFonts w:ascii="Century Gothic" w:hAnsi="Century Gothic"/>
          <w:sz w:val="24"/>
          <w:szCs w:val="24"/>
        </w:rPr>
        <w:t xml:space="preserve">Reakcje alergiczne: u niektórych pacjentów może wystąpić uczulenie na </w:t>
      </w:r>
      <w:proofErr w:type="spellStart"/>
      <w:r w:rsidRPr="00A44FE7">
        <w:rPr>
          <w:rFonts w:ascii="Century Gothic" w:hAnsi="Century Gothic"/>
          <w:sz w:val="24"/>
          <w:szCs w:val="24"/>
        </w:rPr>
        <w:t>lidokainę</w:t>
      </w:r>
      <w:proofErr w:type="spellEnd"/>
      <w:r w:rsidRPr="00A44FE7">
        <w:rPr>
          <w:rFonts w:ascii="Century Gothic" w:hAnsi="Century Gothic"/>
          <w:sz w:val="24"/>
          <w:szCs w:val="24"/>
        </w:rPr>
        <w:t>, objawiające się wysypką, swędzeniem, obrzękiem lub dusznością. W przypadku wystąpienia takich objawów należy niezwłocznie skontaktować się z lekarzem.</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 Działania niepożądane: </w:t>
      </w:r>
      <w:proofErr w:type="spellStart"/>
      <w:r w:rsidRPr="00A44FE7">
        <w:rPr>
          <w:rFonts w:ascii="Century Gothic" w:hAnsi="Century Gothic"/>
          <w:sz w:val="24"/>
          <w:szCs w:val="24"/>
        </w:rPr>
        <w:t>lidokaina</w:t>
      </w:r>
      <w:proofErr w:type="spellEnd"/>
      <w:r w:rsidRPr="00A44FE7">
        <w:rPr>
          <w:rFonts w:ascii="Century Gothic" w:hAnsi="Century Gothic"/>
          <w:sz w:val="24"/>
          <w:szCs w:val="24"/>
        </w:rPr>
        <w:t xml:space="preserve"> może powodować zawroty głowy, senność, drżenie mięśni, zaburzenia widzenia lub słuchu. Objawy te zwykle ustępują po krótkim czasie.</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 Powikłania miejscowe: w miejscu podania </w:t>
      </w:r>
      <w:proofErr w:type="spellStart"/>
      <w:r w:rsidRPr="00A44FE7">
        <w:rPr>
          <w:rFonts w:ascii="Century Gothic" w:hAnsi="Century Gothic"/>
          <w:sz w:val="24"/>
          <w:szCs w:val="24"/>
        </w:rPr>
        <w:t>lidokainy</w:t>
      </w:r>
      <w:proofErr w:type="spellEnd"/>
      <w:r w:rsidRPr="00A44FE7">
        <w:rPr>
          <w:rFonts w:ascii="Century Gothic" w:hAnsi="Century Gothic"/>
          <w:sz w:val="24"/>
          <w:szCs w:val="24"/>
        </w:rPr>
        <w:t xml:space="preserve"> może wystąpić zaczerwienienie, obrzęk lub ból. Zwykle są to łagodne objawy, które ustępują samoistnie.</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Ważne jest, aby poinformować lekarza o wszelkich dolegliwościach, które występują lub występowały podczas wcześniejszych podań </w:t>
      </w:r>
      <w:proofErr w:type="spellStart"/>
      <w:r w:rsidRPr="00A44FE7">
        <w:rPr>
          <w:rFonts w:ascii="Century Gothic" w:hAnsi="Century Gothic"/>
          <w:sz w:val="24"/>
          <w:szCs w:val="24"/>
        </w:rPr>
        <w:t>lidokainy</w:t>
      </w:r>
      <w:proofErr w:type="spellEnd"/>
      <w:r w:rsidRPr="00A44FE7">
        <w:rPr>
          <w:rFonts w:ascii="Century Gothic" w:hAnsi="Century Gothic"/>
          <w:sz w:val="24"/>
          <w:szCs w:val="24"/>
        </w:rPr>
        <w:t>.</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W przypadku potrzeby przeprowadzeniu zabiegu w znieczuleniu ogólnym lub przewodowym, o sposobie znieczulenia decyduje lekarz anestezjolog. </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t>KONIECZNOŚĆ ZMIANY/ROZSZERZENIA ZABIEGU OPERACYJNEGO WYSTĘPUJĄCA PODCZAS JEGO TRWANIA:</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Podczas zbiegu, mogą ujawnić się inne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w:t>
      </w:r>
      <w:r w:rsidRPr="00A44FE7">
        <w:rPr>
          <w:rFonts w:ascii="Century Gothic" w:hAnsi="Century Gothic"/>
          <w:sz w:val="24"/>
          <w:szCs w:val="24"/>
        </w:rPr>
        <w:lastRenderedPageBreak/>
        <w:t xml:space="preserve">powikłań wymienionych poniżej, które mogą wymagać interdyscyplinarnego działania wielu lekarzy w celu ratowania zdrowia i życia pacjenta. </w:t>
      </w:r>
    </w:p>
    <w:p w:rsidR="00A44FE7" w:rsidRPr="00A44FE7" w:rsidRDefault="00A44FE7" w:rsidP="00A44FE7">
      <w:pPr>
        <w:ind w:left="-700"/>
        <w:jc w:val="both"/>
        <w:rPr>
          <w:rFonts w:ascii="Century Gothic" w:hAnsi="Century Gothic"/>
          <w:b/>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t>KONIECZNOŚĆ ZMIANY/ROZSZERZENIA ZABIEGU OPERACYJNEGO WYSTĘPUJĄCA PODCZAS JEGO TRWANIA:</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Podczas zbiegu, mogą ujawnić się inne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powikłań wymienionych powyżej, które mogą wymagać interdyscyplinarnego działania wielu lekarzy w celu ratowania zdrowia i życia pacjenta. </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tabs>
          <w:tab w:val="left" w:pos="-284"/>
        </w:tabs>
        <w:ind w:left="-709"/>
        <w:jc w:val="both"/>
        <w:rPr>
          <w:rFonts w:ascii="Century Gothic" w:hAnsi="Century Gothic"/>
          <w:b/>
          <w:bCs/>
          <w:i/>
          <w:sz w:val="24"/>
          <w:szCs w:val="24"/>
        </w:rPr>
      </w:pPr>
      <w:r w:rsidRPr="00A44FE7">
        <w:rPr>
          <w:rFonts w:ascii="Century Gothic" w:hAnsi="Century Gothic"/>
          <w:b/>
          <w:bCs/>
          <w:sz w:val="24"/>
          <w:szCs w:val="24"/>
        </w:rPr>
        <w:t>ZALECENIA OKOŁOZABIEGOWE:</w:t>
      </w:r>
    </w:p>
    <w:p w:rsidR="00A44FE7" w:rsidRPr="00A44FE7" w:rsidRDefault="00A44FE7" w:rsidP="00A44FE7">
      <w:pPr>
        <w:tabs>
          <w:tab w:val="left" w:pos="-284"/>
        </w:tabs>
        <w:ind w:left="-709"/>
        <w:jc w:val="both"/>
        <w:rPr>
          <w:rFonts w:ascii="Century Gothic" w:hAnsi="Century Gothic"/>
          <w:i/>
          <w:sz w:val="24"/>
          <w:szCs w:val="24"/>
        </w:rPr>
      </w:pPr>
      <w:r w:rsidRPr="00A44FE7">
        <w:rPr>
          <w:rFonts w:ascii="Century Gothic" w:hAnsi="Century Gothic"/>
          <w:sz w:val="24"/>
          <w:szCs w:val="24"/>
        </w:rPr>
        <w:t xml:space="preserve">Po zabiegu należy utrzymywać opatrunek w czystości i suchości. W okresie okołooperacyjnym może wystąpić niewielki ból w miejscu usunięcia cewnika. W razie potrzeby można stosować leki przeciwbólowe dostępne bez recepty, takie jak paracetamol lub </w:t>
      </w:r>
      <w:proofErr w:type="spellStart"/>
      <w:r w:rsidRPr="00A44FE7">
        <w:rPr>
          <w:rFonts w:ascii="Century Gothic" w:hAnsi="Century Gothic"/>
          <w:sz w:val="24"/>
          <w:szCs w:val="24"/>
        </w:rPr>
        <w:t>ibuprofen</w:t>
      </w:r>
      <w:proofErr w:type="spellEnd"/>
      <w:r w:rsidRPr="00A44FE7">
        <w:rPr>
          <w:rFonts w:ascii="Century Gothic" w:hAnsi="Century Gothic"/>
          <w:sz w:val="24"/>
          <w:szCs w:val="24"/>
        </w:rPr>
        <w:t xml:space="preserve">. Należy obserwować miejsce operowane pod kątem objawów infekcji, takich jak zaczerwienienie, obrzęk, gorączka lub ropna wydzielina. W przypadku wystąpienia takich objawów należy niezwłocznie skontaktować się z lekarzem.  </w:t>
      </w:r>
    </w:p>
    <w:p w:rsidR="00A44FE7" w:rsidRPr="00A44FE7" w:rsidRDefault="00A44FE7" w:rsidP="00A44FE7">
      <w:pPr>
        <w:ind w:left="-700"/>
        <w:jc w:val="both"/>
        <w:rPr>
          <w:rFonts w:ascii="Century Gothic" w:hAnsi="Century Gothic"/>
          <w:b/>
          <w:bCs/>
          <w:sz w:val="24"/>
          <w:szCs w:val="24"/>
        </w:rPr>
      </w:pPr>
    </w:p>
    <w:p w:rsidR="00A44FE7" w:rsidRPr="00A44FE7" w:rsidRDefault="00A44FE7" w:rsidP="00A44FE7">
      <w:pPr>
        <w:ind w:left="-700"/>
        <w:jc w:val="both"/>
        <w:rPr>
          <w:rFonts w:ascii="Century Gothic" w:hAnsi="Century Gothic"/>
          <w:b/>
          <w:bCs/>
          <w:sz w:val="24"/>
          <w:szCs w:val="24"/>
        </w:rPr>
      </w:pPr>
      <w:r w:rsidRPr="00A44FE7">
        <w:rPr>
          <w:rFonts w:ascii="Century Gothic" w:hAnsi="Century Gothic"/>
          <w:b/>
          <w:bCs/>
          <w:sz w:val="24"/>
          <w:szCs w:val="24"/>
        </w:rPr>
        <w:t xml:space="preserve">4. OCZEKIWANE KORZYŚCI </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W przypadku, gdy zabieg usunięcia cewnika dializacyjnego był konieczny z powodu powikłań związanych z obecnością cewnika, jego usunięcie </w:t>
      </w:r>
      <w:bookmarkStart w:id="0" w:name="_Hlk194343577"/>
      <w:r w:rsidRPr="00A44FE7">
        <w:rPr>
          <w:rFonts w:ascii="Century Gothic" w:hAnsi="Century Gothic"/>
          <w:sz w:val="24"/>
          <w:szCs w:val="24"/>
        </w:rPr>
        <w:t xml:space="preserve">daje możliwość wdrożenia </w:t>
      </w:r>
      <w:proofErr w:type="spellStart"/>
      <w:r w:rsidRPr="00A44FE7">
        <w:rPr>
          <w:rFonts w:ascii="Century Gothic" w:hAnsi="Century Gothic"/>
          <w:sz w:val="24"/>
          <w:szCs w:val="24"/>
        </w:rPr>
        <w:t>celowanego</w:t>
      </w:r>
      <w:proofErr w:type="spellEnd"/>
      <w:r w:rsidRPr="00A44FE7">
        <w:rPr>
          <w:rFonts w:ascii="Century Gothic" w:hAnsi="Century Gothic"/>
          <w:sz w:val="24"/>
          <w:szCs w:val="24"/>
        </w:rPr>
        <w:t xml:space="preserve"> leczenia zaistniałych powikłań. </w:t>
      </w:r>
      <w:bookmarkEnd w:id="0"/>
      <w:r w:rsidRPr="00A44FE7">
        <w:rPr>
          <w:rFonts w:ascii="Century Gothic" w:hAnsi="Century Gothic"/>
          <w:sz w:val="24"/>
          <w:szCs w:val="24"/>
        </w:rPr>
        <w:t xml:space="preserve">W przypadku jego usuwania z powodu braku konieczności jego użytkowania, zabieg usunięcia cewnika stanowi formę prewencji wystąpienia tych powikłań.  </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Prawdopodobieństwo powodzenia proponowanej operacji jest w Pana/Pani przypadku:</w:t>
      </w:r>
    </w:p>
    <w:p w:rsidR="00A44FE7" w:rsidRPr="00A44FE7" w:rsidRDefault="00A44FE7" w:rsidP="00A44FE7">
      <w:pPr>
        <w:tabs>
          <w:tab w:val="left" w:pos="-284"/>
        </w:tabs>
        <w:ind w:hanging="567"/>
        <w:jc w:val="both"/>
        <w:rPr>
          <w:rFonts w:ascii="Century Gothic" w:hAnsi="Century Gothic"/>
          <w:i/>
          <w:sz w:val="24"/>
          <w:szCs w:val="24"/>
        </w:rPr>
      </w:pPr>
      <w:r w:rsidRPr="00A44FE7">
        <w:rPr>
          <w:rFonts w:ascii="Century Gothic" w:hAnsi="Century Gothic"/>
          <w:sz w:val="24"/>
          <w:szCs w:val="24"/>
        </w:rPr>
        <w:t xml:space="preserve">      [</w:t>
      </w:r>
      <w:r>
        <w:rPr>
          <w:rFonts w:ascii="Century Gothic" w:hAnsi="Century Gothic"/>
          <w:sz w:val="24"/>
          <w:szCs w:val="24"/>
        </w:rPr>
        <w:t xml:space="preserve"> </w:t>
      </w:r>
      <w:r w:rsidRPr="00A44FE7">
        <w:rPr>
          <w:rFonts w:ascii="Century Gothic" w:hAnsi="Century Gothic"/>
          <w:sz w:val="24"/>
          <w:szCs w:val="24"/>
        </w:rPr>
        <w:t xml:space="preserve">] </w:t>
      </w:r>
      <w:r w:rsidRPr="00A44FE7">
        <w:rPr>
          <w:rFonts w:ascii="Century Gothic" w:hAnsi="Century Gothic"/>
          <w:i/>
          <w:sz w:val="24"/>
          <w:szCs w:val="24"/>
        </w:rPr>
        <w:t xml:space="preserve">duże                        </w:t>
      </w:r>
      <w:r w:rsidRPr="00A44FE7">
        <w:rPr>
          <w:rFonts w:ascii="Century Gothic" w:hAnsi="Century Gothic"/>
          <w:i/>
          <w:sz w:val="24"/>
          <w:szCs w:val="24"/>
        </w:rPr>
        <w:tab/>
      </w:r>
      <w:r w:rsidRPr="00A44FE7">
        <w:rPr>
          <w:rFonts w:ascii="Century Gothic" w:hAnsi="Century Gothic"/>
          <w:sz w:val="24"/>
          <w:szCs w:val="24"/>
        </w:rPr>
        <w:t xml:space="preserve">[ ] </w:t>
      </w:r>
      <w:r w:rsidRPr="00A44FE7">
        <w:rPr>
          <w:rFonts w:ascii="Century Gothic" w:hAnsi="Century Gothic"/>
          <w:i/>
          <w:sz w:val="24"/>
          <w:szCs w:val="24"/>
        </w:rPr>
        <w:t xml:space="preserve">średnie                   </w:t>
      </w:r>
      <w:r w:rsidRPr="00A44FE7">
        <w:rPr>
          <w:rFonts w:ascii="Century Gothic" w:hAnsi="Century Gothic"/>
          <w:i/>
          <w:sz w:val="24"/>
          <w:szCs w:val="24"/>
        </w:rPr>
        <w:tab/>
      </w:r>
      <w:r w:rsidRPr="00A44FE7">
        <w:rPr>
          <w:rFonts w:ascii="Century Gothic" w:hAnsi="Century Gothic"/>
          <w:sz w:val="24"/>
          <w:szCs w:val="24"/>
        </w:rPr>
        <w:t xml:space="preserve">[ ] </w:t>
      </w:r>
      <w:r w:rsidRPr="00A44FE7">
        <w:rPr>
          <w:rFonts w:ascii="Century Gothic" w:hAnsi="Century Gothic"/>
          <w:i/>
          <w:sz w:val="24"/>
          <w:szCs w:val="24"/>
        </w:rPr>
        <w:t>ograniczone</w:t>
      </w:r>
    </w:p>
    <w:p w:rsidR="00A44FE7" w:rsidRPr="00A44FE7" w:rsidRDefault="00A44FE7" w:rsidP="00A44FE7">
      <w:pPr>
        <w:ind w:left="-700"/>
        <w:jc w:val="both"/>
        <w:rPr>
          <w:rFonts w:ascii="Century Gothic" w:hAnsi="Century Gothic"/>
          <w:b/>
          <w:bCs/>
          <w:sz w:val="24"/>
          <w:szCs w:val="24"/>
        </w:rPr>
      </w:pPr>
    </w:p>
    <w:p w:rsidR="00A44FE7" w:rsidRPr="00A44FE7" w:rsidRDefault="00A44FE7" w:rsidP="00A44FE7">
      <w:pPr>
        <w:ind w:left="-700"/>
        <w:jc w:val="both"/>
        <w:rPr>
          <w:rFonts w:ascii="Century Gothic" w:hAnsi="Century Gothic"/>
          <w:b/>
          <w:bCs/>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lastRenderedPageBreak/>
        <w:t>5. RYZYKO DLA PACJENTA. MOŻLIWE POWIKŁANIA ZWIĄZANE Z USUNIĘCIEMCEWNIKA PERMANENTNEGO</w:t>
      </w:r>
    </w:p>
    <w:p w:rsidR="00A44FE7" w:rsidRPr="00A44FE7" w:rsidRDefault="00A44FE7" w:rsidP="00A44FE7">
      <w:pPr>
        <w:ind w:left="-709"/>
        <w:jc w:val="both"/>
        <w:rPr>
          <w:rFonts w:ascii="Century Gothic" w:hAnsi="Century Gothic"/>
          <w:sz w:val="24"/>
          <w:szCs w:val="24"/>
        </w:rPr>
      </w:pPr>
      <w:bookmarkStart w:id="1" w:name="_Hlk195964704"/>
      <w:bookmarkStart w:id="2" w:name="_Hlk194945149"/>
      <w:r w:rsidRPr="00A44FE7">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A44FE7">
        <w:rPr>
          <w:rFonts w:ascii="Century Gothic" w:hAnsi="Century Gothic"/>
          <w:b/>
          <w:bCs/>
          <w:sz w:val="24"/>
          <w:szCs w:val="24"/>
        </w:rPr>
        <w:t>(a)</w:t>
      </w:r>
      <w:r w:rsidRPr="00A44FE7">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A44FE7">
        <w:rPr>
          <w:rFonts w:ascii="Century Gothic" w:hAnsi="Century Gothic"/>
          <w:sz w:val="24"/>
          <w:szCs w:val="24"/>
        </w:rPr>
        <w:t>Capriniego</w:t>
      </w:r>
      <w:proofErr w:type="spellEnd"/>
      <w:r w:rsidRPr="00A44FE7">
        <w:rPr>
          <w:rFonts w:ascii="Century Gothic" w:hAnsi="Century Gothic"/>
          <w:sz w:val="24"/>
          <w:szCs w:val="24"/>
        </w:rPr>
        <w:t xml:space="preserve">, niedożywienia- 30%, upadku) </w:t>
      </w:r>
      <w:r w:rsidRPr="00A44FE7">
        <w:rPr>
          <w:rFonts w:ascii="Century Gothic" w:hAnsi="Century Gothic"/>
          <w:b/>
          <w:bCs/>
          <w:sz w:val="24"/>
          <w:szCs w:val="24"/>
        </w:rPr>
        <w:t>(b)</w:t>
      </w:r>
      <w:r w:rsidRPr="00A44FE7">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A44FE7">
        <w:rPr>
          <w:rFonts w:ascii="Century Gothic" w:hAnsi="Century Gothic"/>
          <w:b/>
          <w:bCs/>
          <w:sz w:val="24"/>
          <w:szCs w:val="24"/>
        </w:rPr>
        <w:t>(c)</w:t>
      </w:r>
      <w:r w:rsidRPr="00A44FE7">
        <w:rPr>
          <w:rFonts w:ascii="Century Gothic" w:hAnsi="Century Gothic"/>
          <w:sz w:val="24"/>
          <w:szCs w:val="24"/>
        </w:rPr>
        <w:t xml:space="preserve"> znieczulenia (skala ASA); </w:t>
      </w:r>
      <w:r w:rsidRPr="00A44FE7">
        <w:rPr>
          <w:rFonts w:ascii="Century Gothic" w:hAnsi="Century Gothic"/>
          <w:b/>
          <w:bCs/>
          <w:sz w:val="24"/>
          <w:szCs w:val="24"/>
        </w:rPr>
        <w:t>(d)</w:t>
      </w:r>
      <w:r w:rsidRPr="00A44FE7">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A44FE7">
        <w:rPr>
          <w:rFonts w:ascii="Century Gothic" w:hAnsi="Century Gothic"/>
          <w:b/>
          <w:bCs/>
          <w:sz w:val="24"/>
          <w:szCs w:val="24"/>
        </w:rPr>
        <w:t>(e)</w:t>
      </w:r>
      <w:r w:rsidRPr="00A44FE7">
        <w:rPr>
          <w:rFonts w:ascii="Century Gothic" w:hAnsi="Century Gothic"/>
          <w:sz w:val="24"/>
          <w:szCs w:val="24"/>
        </w:rPr>
        <w:t xml:space="preserve"> przebiegu okresu pooperacyjnego (ryzyko wystąpienia majaczenia [delirium], zakażenia miejsca operowanego, krwawienia i zakrzepicy żylnej), a nawet </w:t>
      </w:r>
      <w:r w:rsidRPr="00A44FE7">
        <w:rPr>
          <w:rFonts w:ascii="Century Gothic" w:hAnsi="Century Gothic"/>
          <w:b/>
          <w:bCs/>
          <w:sz w:val="24"/>
          <w:szCs w:val="24"/>
        </w:rPr>
        <w:t>(f)</w:t>
      </w:r>
      <w:r w:rsidRPr="00A44FE7">
        <w:rPr>
          <w:rFonts w:ascii="Century Gothic" w:hAnsi="Century Gothic"/>
          <w:sz w:val="24"/>
          <w:szCs w:val="24"/>
        </w:rPr>
        <w:t xml:space="preserve"> pory roku (infekcje okresu jesienno- zimowego, wysokie temperatury latem, wahania ciśnienia atmosferycznego, burze) i </w:t>
      </w:r>
      <w:r w:rsidRPr="00A44FE7">
        <w:rPr>
          <w:rFonts w:ascii="Century Gothic" w:hAnsi="Century Gothic"/>
          <w:b/>
          <w:bCs/>
          <w:sz w:val="24"/>
          <w:szCs w:val="24"/>
        </w:rPr>
        <w:t>(g)</w:t>
      </w:r>
      <w:r w:rsidRPr="00A44FE7">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1"/>
    </w:p>
    <w:bookmarkEnd w:id="2"/>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Na podstawie skali Goldmanna (modyfikacja Lee) wyliczono indywidualne ryzyko śmierci oraz powikłań związanych z zabiegiem, które wynoszą u pana/Pani</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Śmiertelność: ……….. Możliwość powikłań: …………</w:t>
      </w:r>
    </w:p>
    <w:p w:rsidR="00A44FE7" w:rsidRPr="00A44FE7" w:rsidRDefault="00A44FE7" w:rsidP="00A44FE7">
      <w:pPr>
        <w:ind w:left="-700"/>
        <w:jc w:val="both"/>
        <w:rPr>
          <w:rFonts w:ascii="Century Gothic" w:hAnsi="Century Gothic"/>
          <w:sz w:val="24"/>
          <w:szCs w:val="24"/>
        </w:rPr>
      </w:pPr>
    </w:p>
    <w:p w:rsidR="00A44FE7" w:rsidRPr="00A44FE7" w:rsidRDefault="00A44FE7" w:rsidP="00A44FE7">
      <w:pPr>
        <w:ind w:left="-700"/>
        <w:jc w:val="both"/>
        <w:rPr>
          <w:rFonts w:ascii="Century Gothic" w:hAnsi="Century Gothic"/>
          <w:sz w:val="24"/>
          <w:szCs w:val="24"/>
          <w:u w:val="single"/>
        </w:rPr>
      </w:pPr>
      <w:r w:rsidRPr="00A44FE7">
        <w:rPr>
          <w:rFonts w:ascii="Century Gothic" w:hAnsi="Century Gothic"/>
          <w:sz w:val="24"/>
          <w:szCs w:val="24"/>
          <w:u w:val="single"/>
        </w:rPr>
        <w:t>POWIKŁANIA W TRAKCIE USUWANIA CEWNIKA DIALIZACYJNEGO</w:t>
      </w:r>
    </w:p>
    <w:p w:rsidR="00A44FE7" w:rsidRPr="00A44FE7" w:rsidRDefault="00A44FE7" w:rsidP="00A44FE7">
      <w:pPr>
        <w:ind w:left="-567" w:hanging="142"/>
        <w:jc w:val="both"/>
        <w:rPr>
          <w:rFonts w:ascii="Century Gothic" w:hAnsi="Century Gothic"/>
          <w:bCs/>
          <w:sz w:val="24"/>
          <w:szCs w:val="24"/>
        </w:rPr>
      </w:pPr>
      <w:r w:rsidRPr="00A44FE7">
        <w:rPr>
          <w:rFonts w:ascii="Century Gothic" w:hAnsi="Century Gothic"/>
          <w:bCs/>
          <w:sz w:val="24"/>
          <w:szCs w:val="24"/>
        </w:rPr>
        <w:lastRenderedPageBreak/>
        <w:t>- zakażenie i odczyn zapalny w miejscu wszczepienia/ usuwania cewnika lub systemowe</w:t>
      </w:r>
    </w:p>
    <w:p w:rsidR="00A44FE7" w:rsidRPr="00A44FE7" w:rsidRDefault="00A44FE7" w:rsidP="00A44FE7">
      <w:pPr>
        <w:ind w:left="-567" w:hanging="142"/>
        <w:jc w:val="both"/>
        <w:rPr>
          <w:rFonts w:ascii="Century Gothic" w:hAnsi="Century Gothic"/>
          <w:bCs/>
          <w:sz w:val="24"/>
          <w:szCs w:val="24"/>
        </w:rPr>
      </w:pPr>
      <w:bookmarkStart w:id="3" w:name="_Hlk194343876"/>
      <w:r w:rsidRPr="00A44FE7">
        <w:rPr>
          <w:rFonts w:ascii="Century Gothic" w:hAnsi="Century Gothic"/>
          <w:bCs/>
          <w:sz w:val="24"/>
          <w:szCs w:val="24"/>
        </w:rPr>
        <w:t>- krwiak w loży po usuniętym cewniku lub krwawienie, którego nie będzie można opanować uciskiem, które będzie wymagało interwencji chirurgicznej</w:t>
      </w:r>
    </w:p>
    <w:bookmarkEnd w:id="3"/>
    <w:p w:rsidR="00A44FE7" w:rsidRPr="00A44FE7" w:rsidRDefault="00A44FE7" w:rsidP="00A44FE7">
      <w:pPr>
        <w:ind w:left="-567" w:hanging="142"/>
        <w:jc w:val="both"/>
        <w:rPr>
          <w:rFonts w:ascii="Century Gothic" w:hAnsi="Century Gothic"/>
          <w:bCs/>
          <w:sz w:val="24"/>
          <w:szCs w:val="24"/>
        </w:rPr>
      </w:pPr>
      <w:r w:rsidRPr="00A44FE7">
        <w:rPr>
          <w:rFonts w:ascii="Century Gothic" w:hAnsi="Century Gothic"/>
          <w:bCs/>
          <w:sz w:val="24"/>
          <w:szCs w:val="24"/>
        </w:rPr>
        <w:t>- przerost, „rozciągnięcie” blizny w miejscu po usuniętym porcie/cewniku</w:t>
      </w:r>
    </w:p>
    <w:p w:rsidR="00A44FE7" w:rsidRPr="00A44FE7" w:rsidRDefault="00A44FE7" w:rsidP="00A44FE7">
      <w:pPr>
        <w:ind w:left="-567" w:hanging="142"/>
        <w:jc w:val="both"/>
        <w:rPr>
          <w:rFonts w:ascii="Century Gothic" w:hAnsi="Century Gothic"/>
          <w:bCs/>
          <w:sz w:val="24"/>
          <w:szCs w:val="24"/>
        </w:rPr>
      </w:pPr>
      <w:r w:rsidRPr="00A44FE7">
        <w:rPr>
          <w:rFonts w:ascii="Century Gothic" w:hAnsi="Century Gothic"/>
          <w:bCs/>
          <w:sz w:val="24"/>
          <w:szCs w:val="24"/>
        </w:rPr>
        <w:t xml:space="preserve">- przyrośnięcie cewnika do ściany naczynia – </w:t>
      </w:r>
      <w:r w:rsidRPr="00A44FE7">
        <w:rPr>
          <w:rFonts w:ascii="Century Gothic" w:hAnsi="Century Gothic"/>
          <w:b/>
          <w:sz w:val="24"/>
          <w:szCs w:val="24"/>
        </w:rPr>
        <w:t>brak możliwości usunięcia cewnika</w:t>
      </w:r>
      <w:r w:rsidRPr="00A44FE7">
        <w:rPr>
          <w:rFonts w:ascii="Century Gothic" w:hAnsi="Century Gothic"/>
          <w:bCs/>
          <w:sz w:val="24"/>
          <w:szCs w:val="24"/>
        </w:rPr>
        <w:t xml:space="preserve"> lub rozerwanie naczynia skutkujące gwałtownym krwotokiem z naczynia, z czym wiąże się konieczność interwencji kardiochirurgicznej lub radiologii interwencyjnej; krwotok taki może mieć przebieg śmiertelny; </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zakrzepica żyły w której umieszczony był cewnik, co będzie wymagało leczenia przeciwkrzepliwego,</w:t>
      </w:r>
    </w:p>
    <w:p w:rsidR="00A44FE7" w:rsidRPr="00A44FE7" w:rsidRDefault="00A44FE7" w:rsidP="00A44FE7">
      <w:pPr>
        <w:ind w:left="-567" w:hanging="142"/>
        <w:jc w:val="both"/>
        <w:rPr>
          <w:rFonts w:ascii="Century Gothic" w:hAnsi="Century Gothic"/>
          <w:bCs/>
          <w:sz w:val="24"/>
          <w:szCs w:val="24"/>
        </w:rPr>
      </w:pPr>
      <w:r w:rsidRPr="00A44FE7">
        <w:rPr>
          <w:rFonts w:ascii="Century Gothic" w:hAnsi="Century Gothic"/>
          <w:bCs/>
          <w:sz w:val="24"/>
          <w:szCs w:val="24"/>
        </w:rPr>
        <w:t>- zator powietrzny (powikłanie bardzo rzadkie), ale mogące mieć śmiertelny przebieg</w:t>
      </w:r>
    </w:p>
    <w:p w:rsidR="00A44FE7" w:rsidRPr="00A44FE7" w:rsidRDefault="00A44FE7" w:rsidP="00A44FE7">
      <w:pPr>
        <w:ind w:left="-700"/>
        <w:jc w:val="both"/>
        <w:rPr>
          <w:rFonts w:ascii="Century Gothic" w:hAnsi="Century Gothic"/>
          <w:b/>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t xml:space="preserve">6. SKUTKI ODLEGŁE </w:t>
      </w:r>
    </w:p>
    <w:p w:rsidR="00A44FE7" w:rsidRPr="00A44FE7" w:rsidRDefault="00A44FE7" w:rsidP="00A44FE7">
      <w:pPr>
        <w:ind w:left="-709"/>
        <w:jc w:val="both"/>
        <w:rPr>
          <w:rFonts w:ascii="Century Gothic" w:hAnsi="Century Gothic"/>
          <w:bCs/>
          <w:sz w:val="24"/>
          <w:szCs w:val="24"/>
        </w:rPr>
      </w:pPr>
      <w:r w:rsidRPr="00A44FE7">
        <w:rPr>
          <w:rFonts w:ascii="Century Gothic" w:hAnsi="Century Gothic"/>
          <w:bCs/>
          <w:sz w:val="24"/>
          <w:szCs w:val="24"/>
        </w:rPr>
        <w:t xml:space="preserve">Odległym skutkiem o usunięciu portu naczyniowego może być blizna w miejscu po usuniętym cewniku i szwach, czasem bliznowiec. W przypadku wystąpienia powikłań związanych z usuwaniem portu naczyniowego, odległe skutki zabiegu usunięcia portu naczyniowego mogą zależeć od ciężkości ich przebiegu. </w:t>
      </w:r>
    </w:p>
    <w:p w:rsidR="00A44FE7" w:rsidRPr="00A44FE7" w:rsidRDefault="00A44FE7" w:rsidP="00A44FE7">
      <w:pPr>
        <w:ind w:left="-700"/>
        <w:jc w:val="both"/>
        <w:rPr>
          <w:rFonts w:ascii="Century Gothic" w:hAnsi="Century Gothic"/>
          <w:bCs/>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bCs/>
          <w:sz w:val="24"/>
          <w:szCs w:val="24"/>
        </w:rPr>
        <w:t>7. ALTERNATYWNE SPOSOBY POSTĘPOWANIA:</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 xml:space="preserve">Alternatywą do usuwania portu naczyniowego jest jego pozostawienie, trzeba sobie jednak zdawać sprawę z ryzyka powikłań oraz konieczności pielęgnacji cewnika/portu, w ewentualnym celu utrzymania jego drożności, na wypadek konieczności jego ponownego użycia. Wiąże się z tym konieczność regularnych wizyty w ośrodku medycznym, aby zapobiec jego zatkaniu. </w:t>
      </w:r>
    </w:p>
    <w:p w:rsidR="00A44FE7" w:rsidRPr="00A44FE7" w:rsidRDefault="00A44FE7" w:rsidP="00A44FE7">
      <w:pPr>
        <w:ind w:left="-700"/>
        <w:jc w:val="both"/>
        <w:rPr>
          <w:rFonts w:ascii="Century Gothic" w:hAnsi="Century Gothic"/>
          <w:b/>
          <w:sz w:val="24"/>
          <w:szCs w:val="24"/>
        </w:rPr>
      </w:pPr>
    </w:p>
    <w:p w:rsidR="00A44FE7" w:rsidRPr="00A44FE7" w:rsidRDefault="00A44FE7" w:rsidP="00A44FE7">
      <w:pPr>
        <w:ind w:left="-700"/>
        <w:jc w:val="both"/>
        <w:rPr>
          <w:rFonts w:ascii="Century Gothic" w:hAnsi="Century Gothic"/>
          <w:sz w:val="24"/>
          <w:szCs w:val="24"/>
        </w:rPr>
      </w:pPr>
      <w:r w:rsidRPr="00A44FE7">
        <w:rPr>
          <w:rFonts w:ascii="Century Gothic" w:hAnsi="Century Gothic"/>
          <w:b/>
          <w:sz w:val="24"/>
          <w:szCs w:val="24"/>
        </w:rPr>
        <w:t>8. KONSEKWENCJE REZYGNACJI Z USUNIĘCIACEWNIKA DIALIZACYJNEGO</w:t>
      </w:r>
    </w:p>
    <w:p w:rsidR="00A44FE7" w:rsidRPr="00A44FE7" w:rsidRDefault="00A44FE7" w:rsidP="00A44FE7">
      <w:pPr>
        <w:ind w:left="-700"/>
        <w:jc w:val="both"/>
        <w:rPr>
          <w:rFonts w:ascii="Century Gothic" w:hAnsi="Century Gothic"/>
          <w:sz w:val="24"/>
          <w:szCs w:val="24"/>
        </w:rPr>
      </w:pPr>
      <w:r w:rsidRPr="00A44FE7">
        <w:rPr>
          <w:rFonts w:ascii="Century Gothic" w:hAnsi="Century Gothic"/>
          <w:sz w:val="24"/>
          <w:szCs w:val="24"/>
        </w:rPr>
        <w:t>W sytuacji, gdy istnieją wskazania medyczne do usunięcia cewnika dializacyjnego, jego pozostawienie może doprowadzić do progresji zakażenia w posocznicę (</w:t>
      </w:r>
      <w:proofErr w:type="spellStart"/>
      <w:r w:rsidRPr="00A44FE7">
        <w:rPr>
          <w:rFonts w:ascii="Century Gothic" w:hAnsi="Century Gothic"/>
          <w:sz w:val="24"/>
          <w:szCs w:val="24"/>
        </w:rPr>
        <w:t>sepsę</w:t>
      </w:r>
      <w:proofErr w:type="spellEnd"/>
      <w:r w:rsidRPr="00A44FE7">
        <w:rPr>
          <w:rFonts w:ascii="Century Gothic" w:hAnsi="Century Gothic"/>
          <w:sz w:val="24"/>
          <w:szCs w:val="24"/>
        </w:rPr>
        <w:t xml:space="preserve">), masywnej zakrzepicy żył centralnych lub biodrowych (gdy cewnik jest w pachwinie) z objawami </w:t>
      </w:r>
      <w:proofErr w:type="spellStart"/>
      <w:r w:rsidRPr="00A44FE7">
        <w:rPr>
          <w:rFonts w:ascii="Century Gothic" w:hAnsi="Century Gothic"/>
          <w:sz w:val="24"/>
          <w:szCs w:val="24"/>
        </w:rPr>
        <w:t>siniczego</w:t>
      </w:r>
      <w:proofErr w:type="spellEnd"/>
      <w:r w:rsidRPr="00A44FE7">
        <w:rPr>
          <w:rFonts w:ascii="Century Gothic" w:hAnsi="Century Gothic"/>
          <w:sz w:val="24"/>
          <w:szCs w:val="24"/>
        </w:rPr>
        <w:t xml:space="preserve"> bolesnego obrzęku kończyny, jej ostrego niedokrwienia i/lub zatorowości płucnej; dalszego uszkodzenia żył centralnych i objawów zespołu „żyły głównej górnej” z obrzękiem i sinicą twarzy oraz rozwojem krążenia obocznego i </w:t>
      </w:r>
      <w:r w:rsidRPr="00A44FE7">
        <w:rPr>
          <w:rFonts w:ascii="Century Gothic" w:hAnsi="Century Gothic"/>
          <w:sz w:val="24"/>
          <w:szCs w:val="24"/>
        </w:rPr>
        <w:lastRenderedPageBreak/>
        <w:t xml:space="preserve">żylaków klatki piersiowej; trwałego przyrośnięcia cewnika do ściany naczynia i niemożności jego usunięcia. Każde z tych powikłań może być przyczyną zgonu. </w:t>
      </w:r>
    </w:p>
    <w:p w:rsidR="00A44FE7" w:rsidRPr="00A44FE7" w:rsidRDefault="00A44FE7" w:rsidP="00A44FE7">
      <w:pPr>
        <w:tabs>
          <w:tab w:val="left" w:pos="-284"/>
        </w:tabs>
        <w:ind w:left="-709"/>
        <w:jc w:val="both"/>
        <w:rPr>
          <w:rFonts w:ascii="Century Gothic" w:hAnsi="Century Gothic"/>
          <w:b/>
          <w:bCs/>
          <w:sz w:val="24"/>
          <w:szCs w:val="24"/>
        </w:rPr>
      </w:pPr>
    </w:p>
    <w:p w:rsidR="00A44FE7" w:rsidRPr="00A44FE7" w:rsidRDefault="00A44FE7" w:rsidP="00A44FE7">
      <w:pPr>
        <w:tabs>
          <w:tab w:val="left" w:pos="-284"/>
        </w:tabs>
        <w:ind w:left="-709"/>
        <w:jc w:val="both"/>
        <w:rPr>
          <w:rFonts w:ascii="Century Gothic" w:hAnsi="Century Gothic"/>
          <w:b/>
          <w:bCs/>
          <w:i/>
          <w:sz w:val="24"/>
          <w:szCs w:val="24"/>
        </w:rPr>
      </w:pPr>
      <w:r w:rsidRPr="00A44FE7">
        <w:rPr>
          <w:rFonts w:ascii="Century Gothic" w:hAnsi="Century Gothic"/>
          <w:b/>
          <w:bCs/>
          <w:sz w:val="24"/>
          <w:szCs w:val="24"/>
        </w:rPr>
        <w:t>9. PYTANIA PACJENTA:</w:t>
      </w:r>
      <w:r w:rsidR="00800891">
        <w:rPr>
          <w:rFonts w:ascii="Century Gothic" w:hAnsi="Century Gothic"/>
          <w:b/>
          <w:bCs/>
          <w:sz w:val="24"/>
          <w:szCs w:val="24"/>
        </w:rPr>
        <w:t xml:space="preserve"> </w:t>
      </w:r>
      <w:r w:rsidRPr="00A44FE7">
        <w:rPr>
          <w:rFonts w:ascii="Century Gothic" w:hAnsi="Calibri" w:cs="Calibri"/>
          <w:b/>
          <w:bCs/>
          <w:sz w:val="24"/>
          <w:szCs w:val="24"/>
        </w:rPr>
        <w:t>⃝</w:t>
      </w:r>
      <w:r w:rsidRPr="00A44FE7">
        <w:rPr>
          <w:rFonts w:ascii="Century Gothic" w:hAnsi="Century Gothic" w:cs="Calibri"/>
          <w:b/>
          <w:bCs/>
          <w:sz w:val="24"/>
          <w:szCs w:val="24"/>
        </w:rPr>
        <w:t xml:space="preserve"> - brak</w:t>
      </w:r>
    </w:p>
    <w:p w:rsidR="00A44FE7" w:rsidRPr="00A44FE7" w:rsidRDefault="00A44FE7" w:rsidP="00A44FE7">
      <w:pPr>
        <w:pStyle w:val="Tekstpodstawowy"/>
        <w:tabs>
          <w:tab w:val="left" w:pos="-284"/>
        </w:tabs>
        <w:ind w:left="-567"/>
        <w:jc w:val="both"/>
        <w:rPr>
          <w:rFonts w:ascii="Century Gothic" w:hAnsi="Century Gothic"/>
          <w:szCs w:val="24"/>
        </w:rPr>
      </w:pPr>
      <w:r w:rsidRPr="00A44FE7">
        <w:rPr>
          <w:rFonts w:ascii="Century Gothic" w:hAnsi="Century Gothic"/>
          <w:szCs w:val="24"/>
        </w:rPr>
        <w:t>…………………………………………………………………………………………………………………………………………………………………………………………………………………………………………………………………………………………………………</w:t>
      </w:r>
      <w:r w:rsidR="00800891">
        <w:rPr>
          <w:rFonts w:ascii="Century Gothic" w:hAnsi="Century Gothic"/>
          <w:szCs w:val="24"/>
        </w:rPr>
        <w:t>……………………………</w:t>
      </w:r>
    </w:p>
    <w:p w:rsidR="00A44FE7" w:rsidRPr="00A44FE7" w:rsidRDefault="00A44FE7" w:rsidP="00A44FE7">
      <w:pPr>
        <w:tabs>
          <w:tab w:val="left" w:pos="-284"/>
        </w:tabs>
        <w:ind w:left="-567"/>
        <w:jc w:val="both"/>
        <w:rPr>
          <w:rFonts w:ascii="Century Gothic" w:hAnsi="Century Gothic"/>
          <w:sz w:val="24"/>
          <w:szCs w:val="24"/>
        </w:rPr>
      </w:pPr>
    </w:p>
    <w:p w:rsidR="00A44FE7" w:rsidRPr="00A44FE7" w:rsidRDefault="00A44FE7" w:rsidP="00A44FE7">
      <w:pPr>
        <w:tabs>
          <w:tab w:val="left" w:pos="-284"/>
        </w:tabs>
        <w:ind w:left="-709"/>
        <w:jc w:val="both"/>
        <w:rPr>
          <w:rFonts w:ascii="Century Gothic" w:hAnsi="Century Gothic"/>
          <w:sz w:val="24"/>
          <w:szCs w:val="24"/>
        </w:rPr>
      </w:pPr>
      <w:r w:rsidRPr="00A44FE7">
        <w:rPr>
          <w:rFonts w:ascii="Century Gothic" w:hAnsi="Century Gothic"/>
          <w:b/>
          <w:sz w:val="24"/>
          <w:szCs w:val="24"/>
        </w:rPr>
        <w:t>10. OŚWIADCZENIE PACJENTA:</w:t>
      </w:r>
    </w:p>
    <w:p w:rsidR="00A44FE7" w:rsidRPr="00A44FE7" w:rsidRDefault="00A44FE7" w:rsidP="00A44FE7">
      <w:pPr>
        <w:spacing w:after="120"/>
        <w:ind w:left="-709"/>
        <w:jc w:val="both"/>
        <w:rPr>
          <w:rFonts w:ascii="Century Gothic" w:hAnsi="Century Gothic"/>
          <w:sz w:val="24"/>
          <w:szCs w:val="24"/>
        </w:rPr>
      </w:pPr>
      <w:r w:rsidRPr="00A44FE7">
        <w:rPr>
          <w:rFonts w:ascii="Century Gothic" w:hAnsi="Century Gothic"/>
          <w:sz w:val="24"/>
          <w:szCs w:val="24"/>
        </w:rPr>
        <w:t>1. Oświadczam, że zapoznałem/</w:t>
      </w:r>
      <w:proofErr w:type="spellStart"/>
      <w:r w:rsidRPr="00A44FE7">
        <w:rPr>
          <w:rFonts w:ascii="Century Gothic" w:hAnsi="Century Gothic"/>
          <w:sz w:val="24"/>
          <w:szCs w:val="24"/>
        </w:rPr>
        <w:t>-a</w:t>
      </w:r>
      <w:proofErr w:type="spellEnd"/>
      <w:r w:rsidRPr="00A44FE7">
        <w:rPr>
          <w:rFonts w:ascii="Century Gothic" w:hAnsi="Century Gothic"/>
          <w:sz w:val="24"/>
          <w:szCs w:val="24"/>
        </w:rPr>
        <w:t xml:space="preserve">m się z treścią niniejszego formularza i w pełni zrozumiałem/ </w:t>
      </w:r>
      <w:proofErr w:type="spellStart"/>
      <w:r w:rsidRPr="00A44FE7">
        <w:rPr>
          <w:rFonts w:ascii="Century Gothic" w:hAnsi="Century Gothic"/>
          <w:sz w:val="24"/>
          <w:szCs w:val="24"/>
        </w:rPr>
        <w:t>-a</w:t>
      </w:r>
      <w:proofErr w:type="spellEnd"/>
      <w:r w:rsidRPr="00A44FE7">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A44FE7">
        <w:rPr>
          <w:rFonts w:ascii="Century Gothic" w:hAnsi="Century Gothic"/>
          <w:iCs/>
          <w:sz w:val="24"/>
          <w:szCs w:val="24"/>
        </w:rPr>
        <w:t>oczekiwanych korzyściach i dających się przewidzieć skutków odległych zabiegu;</w:t>
      </w:r>
      <w:r w:rsidRPr="00A44FE7">
        <w:rPr>
          <w:rFonts w:ascii="Century Gothic" w:hAnsi="Century Gothic"/>
          <w:sz w:val="24"/>
          <w:szCs w:val="24"/>
        </w:rPr>
        <w:t xml:space="preserve"> alternatywnych metodach leczniczych i diagnostycznych oraz </w:t>
      </w:r>
      <w:r w:rsidRPr="00A44FE7">
        <w:rPr>
          <w:rFonts w:ascii="Century Gothic" w:hAnsi="Century Gothic"/>
          <w:iCs/>
          <w:sz w:val="24"/>
          <w:szCs w:val="24"/>
        </w:rPr>
        <w:t>dających się przewidzieć następstw zastosowania tych metod lub ich zaniechania, skutków odmowy i niepodjęcia proponowanego leczenia</w:t>
      </w:r>
      <w:r w:rsidRPr="00A44FE7">
        <w:rPr>
          <w:rFonts w:ascii="Century Gothic" w:hAnsi="Century Gothic"/>
          <w:sz w:val="24"/>
          <w:szCs w:val="24"/>
        </w:rPr>
        <w:t>.</w:t>
      </w:r>
    </w:p>
    <w:p w:rsidR="00A44FE7" w:rsidRPr="00A44FE7" w:rsidRDefault="00A44FE7" w:rsidP="00A44FE7">
      <w:pPr>
        <w:spacing w:after="120"/>
        <w:ind w:left="-709"/>
        <w:jc w:val="both"/>
        <w:rPr>
          <w:rFonts w:ascii="Century Gothic" w:hAnsi="Century Gothic"/>
          <w:sz w:val="24"/>
          <w:szCs w:val="24"/>
        </w:rPr>
      </w:pPr>
      <w:r w:rsidRPr="00A44FE7">
        <w:rPr>
          <w:rFonts w:ascii="Century Gothic" w:hAnsi="Century Gothic"/>
          <w:sz w:val="24"/>
          <w:szCs w:val="24"/>
        </w:rPr>
        <w:t xml:space="preserve">2. Oświadczam, że podczas rozmowy z lekarzem miałem/ </w:t>
      </w:r>
      <w:proofErr w:type="spellStart"/>
      <w:r w:rsidRPr="00A44FE7">
        <w:rPr>
          <w:rFonts w:ascii="Century Gothic" w:hAnsi="Century Gothic"/>
          <w:sz w:val="24"/>
          <w:szCs w:val="24"/>
        </w:rPr>
        <w:t>-a</w:t>
      </w:r>
      <w:proofErr w:type="spellEnd"/>
      <w:r w:rsidRPr="00A44FE7">
        <w:rPr>
          <w:rFonts w:ascii="Century Gothic" w:hAnsi="Century Gothic"/>
          <w:sz w:val="24"/>
          <w:szCs w:val="24"/>
        </w:rPr>
        <w:t xml:space="preserve">m możliwość zadawania pytań dotyczących proponowanego leczenia i otrzymałem/ </w:t>
      </w:r>
      <w:proofErr w:type="spellStart"/>
      <w:r w:rsidRPr="00A44FE7">
        <w:rPr>
          <w:rFonts w:ascii="Century Gothic" w:hAnsi="Century Gothic"/>
          <w:sz w:val="24"/>
          <w:szCs w:val="24"/>
        </w:rPr>
        <w:t>-a</w:t>
      </w:r>
      <w:proofErr w:type="spellEnd"/>
      <w:r w:rsidRPr="00A44FE7">
        <w:rPr>
          <w:rFonts w:ascii="Century Gothic" w:hAnsi="Century Gothic"/>
          <w:sz w:val="24"/>
          <w:szCs w:val="24"/>
        </w:rPr>
        <w:t xml:space="preserve">m na nie przystępne, zrozumiałe i wyczerpujące odpowiedzi. </w:t>
      </w:r>
    </w:p>
    <w:p w:rsidR="00A44FE7" w:rsidRPr="00A44FE7" w:rsidRDefault="00A44FE7" w:rsidP="00A44FE7">
      <w:pPr>
        <w:spacing w:after="120"/>
        <w:ind w:left="-709"/>
        <w:jc w:val="both"/>
        <w:rPr>
          <w:rFonts w:ascii="Century Gothic" w:hAnsi="Century Gothic"/>
          <w:sz w:val="24"/>
          <w:szCs w:val="24"/>
        </w:rPr>
      </w:pPr>
      <w:r w:rsidRPr="00A44FE7">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A44FE7" w:rsidRPr="00A44FE7" w:rsidRDefault="00A44FE7" w:rsidP="00A44FE7">
      <w:pPr>
        <w:ind w:left="-709"/>
        <w:jc w:val="both"/>
        <w:rPr>
          <w:rFonts w:ascii="Century Gothic" w:hAnsi="Century Gothic"/>
          <w:b/>
          <w:bCs/>
          <w:sz w:val="24"/>
          <w:szCs w:val="24"/>
        </w:rPr>
      </w:pPr>
      <w:r w:rsidRPr="00A44FE7">
        <w:rPr>
          <w:rFonts w:ascii="Century Gothic" w:hAnsi="Century Gothic"/>
          <w:b/>
          <w:bCs/>
          <w:sz w:val="24"/>
          <w:szCs w:val="24"/>
        </w:rPr>
        <w:t>Zgoda na zabieg</w:t>
      </w:r>
    </w:p>
    <w:p w:rsidR="00A44FE7" w:rsidRPr="00A44FE7" w:rsidRDefault="00A44FE7" w:rsidP="00A44FE7">
      <w:pPr>
        <w:ind w:left="-709"/>
        <w:jc w:val="both"/>
        <w:rPr>
          <w:rFonts w:ascii="Century Gothic" w:hAnsi="Century Gothic"/>
          <w:sz w:val="24"/>
          <w:szCs w:val="24"/>
        </w:rPr>
      </w:pPr>
      <w:r w:rsidRPr="00A44FE7">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w:t>
      </w:r>
      <w:r w:rsidRPr="00A44FE7">
        <w:rPr>
          <w:rFonts w:ascii="Century Gothic" w:hAnsi="Century Gothic"/>
          <w:sz w:val="24"/>
          <w:szCs w:val="24"/>
        </w:rPr>
        <w:lastRenderedPageBreak/>
        <w:t xml:space="preserve">dla ratowania mojego życia lub zdrowia. Wyrażam zgodę na wykonanie wszelkich niezbędnych badań i czynności zmierzających do lub związanych z przeprowadzeniem zabiegu, w tym na znieczulenie miejscowe. </w:t>
      </w:r>
    </w:p>
    <w:p w:rsidR="00A44FE7" w:rsidRPr="00A44FE7" w:rsidRDefault="00A44FE7" w:rsidP="00A44FE7">
      <w:pPr>
        <w:tabs>
          <w:tab w:val="left" w:pos="-284"/>
        </w:tabs>
        <w:ind w:left="-567" w:hanging="133"/>
        <w:jc w:val="both"/>
        <w:rPr>
          <w:rFonts w:ascii="Century Gothic" w:hAnsi="Century Gothic"/>
          <w:b/>
          <w:sz w:val="24"/>
          <w:szCs w:val="24"/>
        </w:rPr>
      </w:pPr>
    </w:p>
    <w:p w:rsidR="00A44FE7" w:rsidRPr="00A44FE7" w:rsidRDefault="00A44FE7" w:rsidP="00A44FE7">
      <w:pPr>
        <w:tabs>
          <w:tab w:val="left" w:pos="-284"/>
        </w:tabs>
        <w:ind w:left="-567" w:hanging="133"/>
        <w:jc w:val="both"/>
        <w:rPr>
          <w:rFonts w:ascii="Century Gothic" w:hAnsi="Century Gothic"/>
          <w:sz w:val="24"/>
          <w:szCs w:val="24"/>
        </w:rPr>
      </w:pPr>
      <w:r w:rsidRPr="00A44FE7">
        <w:rPr>
          <w:rFonts w:ascii="Century Gothic" w:hAnsi="Century Gothic"/>
          <w:b/>
          <w:sz w:val="24"/>
          <w:szCs w:val="24"/>
        </w:rPr>
        <w:t>11. UWAGI LEKARZA:</w:t>
      </w:r>
    </w:p>
    <w:p w:rsidR="00A44FE7" w:rsidRPr="00A44FE7" w:rsidRDefault="00A44FE7" w:rsidP="00A44FE7">
      <w:pPr>
        <w:tabs>
          <w:tab w:val="left" w:pos="-284"/>
        </w:tabs>
        <w:ind w:left="-567" w:right="333" w:hanging="133"/>
        <w:jc w:val="both"/>
        <w:rPr>
          <w:rFonts w:ascii="Century Gothic" w:hAnsi="Century Gothic"/>
          <w:sz w:val="24"/>
          <w:szCs w:val="24"/>
        </w:rPr>
      </w:pPr>
      <w:r w:rsidRPr="00A44FE7">
        <w:rPr>
          <w:rFonts w:ascii="Century Gothic" w:hAnsi="Century Gothic"/>
          <w:sz w:val="24"/>
          <w:szCs w:val="24"/>
        </w:rPr>
        <w:t>..................................................................................................................................................</w:t>
      </w:r>
    </w:p>
    <w:p w:rsidR="00A44FE7" w:rsidRPr="00A44FE7" w:rsidRDefault="00A44FE7" w:rsidP="00A44FE7">
      <w:pPr>
        <w:tabs>
          <w:tab w:val="left" w:pos="-284"/>
        </w:tabs>
        <w:ind w:left="-567" w:right="333" w:hanging="133"/>
        <w:jc w:val="both"/>
        <w:rPr>
          <w:rFonts w:ascii="Century Gothic" w:hAnsi="Century Gothic"/>
          <w:sz w:val="24"/>
          <w:szCs w:val="24"/>
        </w:rPr>
      </w:pPr>
      <w:r w:rsidRPr="00A44FE7">
        <w:rPr>
          <w:rFonts w:ascii="Century Gothic" w:hAnsi="Century Gothic"/>
          <w:sz w:val="24"/>
          <w:szCs w:val="24"/>
        </w:rPr>
        <w:t>..................................................................................................................................................</w:t>
      </w:r>
    </w:p>
    <w:p w:rsidR="00A44FE7" w:rsidRPr="00A44FE7" w:rsidRDefault="00A44FE7" w:rsidP="00A44FE7">
      <w:pPr>
        <w:tabs>
          <w:tab w:val="left" w:pos="-284"/>
        </w:tabs>
        <w:ind w:left="-567" w:hanging="133"/>
        <w:jc w:val="both"/>
        <w:rPr>
          <w:rFonts w:ascii="Century Gothic" w:hAnsi="Century Gothic"/>
          <w:b/>
          <w:sz w:val="24"/>
          <w:szCs w:val="24"/>
        </w:rPr>
      </w:pPr>
    </w:p>
    <w:p w:rsidR="00A44FE7" w:rsidRPr="00A44FE7" w:rsidRDefault="00A44FE7" w:rsidP="00A44FE7">
      <w:pPr>
        <w:tabs>
          <w:tab w:val="left" w:pos="-284"/>
        </w:tabs>
        <w:ind w:left="-567" w:hanging="133"/>
        <w:jc w:val="both"/>
        <w:rPr>
          <w:rFonts w:ascii="Century Gothic" w:hAnsi="Century Gothic"/>
          <w:sz w:val="24"/>
          <w:szCs w:val="24"/>
        </w:rPr>
      </w:pPr>
      <w:r w:rsidRPr="00A44FE7">
        <w:rPr>
          <w:rFonts w:ascii="Century Gothic" w:hAnsi="Century Gothic"/>
          <w:b/>
          <w:sz w:val="24"/>
          <w:szCs w:val="24"/>
        </w:rPr>
        <w:t>12. PODPIS PACJENTA I LEKARZA:</w:t>
      </w:r>
    </w:p>
    <w:tbl>
      <w:tblPr>
        <w:tblW w:w="10800" w:type="dxa"/>
        <w:tblInd w:w="-492" w:type="dxa"/>
        <w:tblLayout w:type="fixed"/>
        <w:tblLook w:val="0000"/>
      </w:tblPr>
      <w:tblGrid>
        <w:gridCol w:w="4002"/>
        <w:gridCol w:w="6798"/>
      </w:tblGrid>
      <w:tr w:rsidR="00A44FE7" w:rsidRPr="00A44FE7" w:rsidTr="00800891">
        <w:trPr>
          <w:trHeight w:val="552"/>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jc w:val="both"/>
              <w:rPr>
                <w:rFonts w:ascii="Century Gothic" w:hAnsi="Century Gothic"/>
                <w:sz w:val="24"/>
                <w:szCs w:val="24"/>
              </w:rPr>
            </w:pPr>
            <w:r w:rsidRPr="00A44FE7">
              <w:rPr>
                <w:rFonts w:ascii="Century Gothic" w:hAnsi="Century Gothic"/>
                <w:sz w:val="24"/>
                <w:szCs w:val="24"/>
              </w:rPr>
              <w:t>Data oraz podpis pacjenta lub przedstawiciela ustawowego</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snapToGrid w:val="0"/>
              <w:ind w:hanging="133"/>
              <w:jc w:val="both"/>
              <w:rPr>
                <w:rFonts w:ascii="Century Gothic" w:hAnsi="Century Gothic"/>
                <w:sz w:val="24"/>
                <w:szCs w:val="24"/>
              </w:rPr>
            </w:pPr>
          </w:p>
          <w:p w:rsidR="00A44FE7" w:rsidRPr="00A44FE7" w:rsidRDefault="00A44FE7" w:rsidP="00A44FE7">
            <w:pPr>
              <w:tabs>
                <w:tab w:val="left" w:pos="-284"/>
              </w:tabs>
              <w:ind w:hanging="133"/>
              <w:jc w:val="both"/>
              <w:rPr>
                <w:rFonts w:ascii="Century Gothic" w:hAnsi="Century Gothic"/>
                <w:sz w:val="24"/>
                <w:szCs w:val="24"/>
              </w:rPr>
            </w:pPr>
          </w:p>
        </w:tc>
      </w:tr>
      <w:tr w:rsidR="00A44FE7" w:rsidRPr="00A44FE7" w:rsidTr="00800891">
        <w:trPr>
          <w:trHeight w:val="552"/>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800891">
            <w:pPr>
              <w:tabs>
                <w:tab w:val="left" w:pos="34"/>
              </w:tabs>
              <w:jc w:val="both"/>
              <w:rPr>
                <w:rFonts w:ascii="Century Gothic" w:hAnsi="Century Gothic"/>
                <w:sz w:val="24"/>
                <w:szCs w:val="24"/>
              </w:rPr>
            </w:pPr>
            <w:r w:rsidRPr="00A44FE7">
              <w:rPr>
                <w:rFonts w:ascii="Century Gothic" w:hAnsi="Century Gothic"/>
                <w:sz w:val="24"/>
                <w:szCs w:val="24"/>
              </w:rPr>
              <w:t>Data, podpis oraz pieczątka lekarza</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snapToGrid w:val="0"/>
              <w:ind w:hanging="133"/>
              <w:jc w:val="both"/>
              <w:rPr>
                <w:rFonts w:ascii="Century Gothic" w:hAnsi="Century Gothic"/>
                <w:sz w:val="24"/>
                <w:szCs w:val="24"/>
              </w:rPr>
            </w:pPr>
          </w:p>
        </w:tc>
      </w:tr>
    </w:tbl>
    <w:p w:rsidR="00A44FE7" w:rsidRPr="00A44FE7" w:rsidRDefault="00A44FE7" w:rsidP="00A44FE7">
      <w:pPr>
        <w:tabs>
          <w:tab w:val="left" w:pos="-284"/>
        </w:tabs>
        <w:ind w:left="-567" w:hanging="133"/>
        <w:jc w:val="both"/>
        <w:rPr>
          <w:rFonts w:ascii="Century Gothic" w:hAnsi="Century Gothic"/>
          <w:b/>
          <w:sz w:val="24"/>
          <w:szCs w:val="24"/>
        </w:rPr>
      </w:pPr>
    </w:p>
    <w:p w:rsidR="00A44FE7" w:rsidRPr="00A44FE7" w:rsidRDefault="00A44FE7" w:rsidP="00A44FE7">
      <w:pPr>
        <w:tabs>
          <w:tab w:val="left" w:pos="-284"/>
        </w:tabs>
        <w:ind w:left="-567" w:hanging="133"/>
        <w:jc w:val="both"/>
        <w:rPr>
          <w:rFonts w:ascii="Century Gothic" w:hAnsi="Century Gothic"/>
          <w:sz w:val="24"/>
          <w:szCs w:val="24"/>
        </w:rPr>
      </w:pPr>
      <w:r w:rsidRPr="00A44FE7">
        <w:rPr>
          <w:rFonts w:ascii="Century Gothic" w:hAnsi="Century Gothic"/>
          <w:b/>
          <w:sz w:val="24"/>
          <w:szCs w:val="24"/>
        </w:rPr>
        <w:t>13. SPRZECIW PACJENTA:</w:t>
      </w:r>
    </w:p>
    <w:p w:rsidR="00A44FE7" w:rsidRPr="00A44FE7" w:rsidRDefault="00A44FE7" w:rsidP="00A44FE7">
      <w:pPr>
        <w:tabs>
          <w:tab w:val="left" w:pos="-284"/>
        </w:tabs>
        <w:ind w:left="-700"/>
        <w:jc w:val="both"/>
        <w:rPr>
          <w:rFonts w:ascii="Century Gothic" w:hAnsi="Century Gothic"/>
          <w:bCs/>
          <w:sz w:val="24"/>
          <w:szCs w:val="24"/>
        </w:rPr>
      </w:pPr>
      <w:r w:rsidRPr="00A44FE7">
        <w:rPr>
          <w:rFonts w:ascii="Century Gothic" w:hAnsi="Century Gothic"/>
          <w:bCs/>
          <w:sz w:val="24"/>
          <w:szCs w:val="24"/>
        </w:rPr>
        <w:t>Nie zgadzam się na proponowany mi zabieg operacyjny. Zostałem/Zostałam poinformowana o możliwych negatywnych konsekwencjach takiej decyzji dla mojego zdrowia i życia.</w:t>
      </w:r>
    </w:p>
    <w:p w:rsidR="00A44FE7" w:rsidRPr="00A44FE7" w:rsidRDefault="00A44FE7" w:rsidP="00A44FE7">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4002"/>
        <w:gridCol w:w="6798"/>
      </w:tblGrid>
      <w:tr w:rsidR="00A44FE7" w:rsidRPr="00A44FE7" w:rsidTr="00800891">
        <w:trPr>
          <w:trHeight w:val="524"/>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ind w:hanging="45"/>
              <w:jc w:val="both"/>
              <w:rPr>
                <w:rFonts w:ascii="Century Gothic" w:hAnsi="Century Gothic"/>
                <w:sz w:val="24"/>
                <w:szCs w:val="24"/>
              </w:rPr>
            </w:pPr>
            <w:r w:rsidRPr="00A44FE7">
              <w:rPr>
                <w:rFonts w:ascii="Century Gothic" w:hAnsi="Century Gothic"/>
                <w:sz w:val="24"/>
                <w:szCs w:val="24"/>
              </w:rPr>
              <w:t>Data oraz podpis pacjenta lub przedstawiciela ustawowego</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snapToGrid w:val="0"/>
              <w:ind w:hanging="133"/>
              <w:jc w:val="both"/>
              <w:rPr>
                <w:rFonts w:ascii="Century Gothic" w:hAnsi="Century Gothic"/>
                <w:sz w:val="24"/>
                <w:szCs w:val="24"/>
              </w:rPr>
            </w:pPr>
          </w:p>
          <w:p w:rsidR="00A44FE7" w:rsidRPr="00A44FE7" w:rsidRDefault="00A44FE7" w:rsidP="00A44FE7">
            <w:pPr>
              <w:tabs>
                <w:tab w:val="left" w:pos="-284"/>
              </w:tabs>
              <w:ind w:hanging="133"/>
              <w:jc w:val="both"/>
              <w:rPr>
                <w:rFonts w:ascii="Century Gothic" w:hAnsi="Century Gothic"/>
                <w:sz w:val="24"/>
                <w:szCs w:val="24"/>
              </w:rPr>
            </w:pPr>
          </w:p>
        </w:tc>
      </w:tr>
      <w:tr w:rsidR="00A44FE7" w:rsidRPr="00A44FE7" w:rsidTr="00800891">
        <w:trPr>
          <w:trHeight w:val="524"/>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800891">
            <w:pPr>
              <w:tabs>
                <w:tab w:val="left" w:pos="0"/>
              </w:tabs>
              <w:jc w:val="both"/>
              <w:rPr>
                <w:rFonts w:ascii="Century Gothic" w:hAnsi="Century Gothic"/>
                <w:sz w:val="24"/>
                <w:szCs w:val="24"/>
              </w:rPr>
            </w:pPr>
            <w:r w:rsidRPr="00A44FE7">
              <w:rPr>
                <w:rFonts w:ascii="Century Gothic" w:hAnsi="Century Gothic"/>
                <w:sz w:val="24"/>
                <w:szCs w:val="24"/>
              </w:rPr>
              <w:t>Data, podpis oraz pieczątka lekarza</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44FE7" w:rsidRPr="00A44FE7" w:rsidRDefault="00A44FE7" w:rsidP="00A44FE7">
            <w:pPr>
              <w:tabs>
                <w:tab w:val="left" w:pos="-284"/>
              </w:tabs>
              <w:snapToGrid w:val="0"/>
              <w:ind w:hanging="133"/>
              <w:jc w:val="both"/>
              <w:rPr>
                <w:rFonts w:ascii="Century Gothic" w:hAnsi="Century Gothic"/>
                <w:sz w:val="24"/>
                <w:szCs w:val="24"/>
              </w:rPr>
            </w:pPr>
          </w:p>
        </w:tc>
      </w:tr>
    </w:tbl>
    <w:p w:rsidR="00A44FE7" w:rsidRPr="00A44FE7" w:rsidRDefault="00A44FE7" w:rsidP="00A44FE7">
      <w:pPr>
        <w:tabs>
          <w:tab w:val="left" w:pos="-284"/>
        </w:tabs>
        <w:jc w:val="both"/>
        <w:rPr>
          <w:rFonts w:ascii="Century Gothic" w:hAnsi="Century Gothic"/>
          <w:sz w:val="24"/>
          <w:szCs w:val="24"/>
        </w:rPr>
      </w:pPr>
      <w:r w:rsidRPr="00A44FE7">
        <w:rPr>
          <w:rFonts w:ascii="Century Gothic" w:hAnsi="Century Gothic"/>
          <w:sz w:val="24"/>
          <w:szCs w:val="24"/>
        </w:rPr>
        <w:tab/>
      </w:r>
      <w:r w:rsidRPr="00A44FE7">
        <w:rPr>
          <w:rFonts w:ascii="Century Gothic" w:hAnsi="Century Gothic"/>
          <w:sz w:val="24"/>
          <w:szCs w:val="24"/>
        </w:rPr>
        <w:tab/>
      </w:r>
      <w:r w:rsidRPr="00A44FE7">
        <w:rPr>
          <w:rFonts w:ascii="Century Gothic" w:hAnsi="Century Gothic"/>
          <w:sz w:val="24"/>
          <w:szCs w:val="24"/>
        </w:rPr>
        <w:tab/>
      </w:r>
    </w:p>
    <w:p w:rsidR="00A44FE7" w:rsidRPr="00A44FE7" w:rsidRDefault="00A44FE7" w:rsidP="00A44FE7">
      <w:pPr>
        <w:tabs>
          <w:tab w:val="left" w:pos="-284"/>
        </w:tabs>
        <w:jc w:val="both"/>
        <w:rPr>
          <w:rFonts w:ascii="Century Gothic" w:hAnsi="Century Gothic"/>
          <w:sz w:val="24"/>
          <w:szCs w:val="24"/>
        </w:rPr>
      </w:pPr>
      <w:r w:rsidRPr="00A44FE7">
        <w:rPr>
          <w:rFonts w:ascii="Century Gothic" w:hAnsi="Century Gothic"/>
          <w:sz w:val="24"/>
          <w:szCs w:val="24"/>
        </w:rPr>
        <w:tab/>
      </w:r>
      <w:r w:rsidRPr="00A44FE7">
        <w:rPr>
          <w:rFonts w:ascii="Century Gothic" w:hAnsi="Century Gothic"/>
          <w:sz w:val="24"/>
          <w:szCs w:val="24"/>
        </w:rPr>
        <w:tab/>
      </w:r>
      <w:r w:rsidRPr="00A44FE7">
        <w:rPr>
          <w:rFonts w:ascii="Century Gothic" w:hAnsi="Century Gothic"/>
          <w:sz w:val="24"/>
          <w:szCs w:val="24"/>
        </w:rPr>
        <w:tab/>
      </w:r>
    </w:p>
    <w:p w:rsidR="00A44FE7" w:rsidRPr="00A44FE7" w:rsidRDefault="00A44FE7" w:rsidP="00A44FE7">
      <w:pPr>
        <w:tabs>
          <w:tab w:val="left" w:pos="-284"/>
        </w:tabs>
        <w:ind w:left="-709"/>
        <w:jc w:val="both"/>
        <w:rPr>
          <w:rFonts w:ascii="Century Gothic" w:hAnsi="Century Gothic"/>
          <w:sz w:val="24"/>
          <w:szCs w:val="24"/>
        </w:rPr>
      </w:pPr>
    </w:p>
    <w:p w:rsidR="00E11ACE" w:rsidRPr="00A44FE7" w:rsidRDefault="00E11ACE" w:rsidP="00A44FE7">
      <w:pPr>
        <w:jc w:val="both"/>
        <w:rPr>
          <w:rFonts w:ascii="Century Gothic" w:hAnsi="Century Gothic"/>
          <w:b/>
          <w:sz w:val="24"/>
          <w:szCs w:val="24"/>
        </w:rPr>
      </w:pPr>
    </w:p>
    <w:sectPr w:rsidR="00E11ACE" w:rsidRPr="00A44FE7"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14BC" w:rsidRDefault="004E14BC" w:rsidP="00E637FA">
      <w:pPr>
        <w:spacing w:after="0" w:line="240" w:lineRule="auto"/>
      </w:pPr>
      <w:r>
        <w:separator/>
      </w:r>
    </w:p>
  </w:endnote>
  <w:endnote w:type="continuationSeparator" w:id="0">
    <w:p w:rsidR="004E14BC" w:rsidRDefault="004E14B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14BC" w:rsidRDefault="004E14BC" w:rsidP="00E637FA">
      <w:pPr>
        <w:spacing w:after="0" w:line="240" w:lineRule="auto"/>
      </w:pPr>
      <w:r>
        <w:separator/>
      </w:r>
    </w:p>
  </w:footnote>
  <w:footnote w:type="continuationSeparator" w:id="0">
    <w:p w:rsidR="004E14BC" w:rsidRDefault="004E14B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4555ED"/>
    <w:multiLevelType w:val="hybridMultilevel"/>
    <w:tmpl w:val="CFEAF744"/>
    <w:lvl w:ilvl="0" w:tplc="B804E410">
      <w:start w:val="1"/>
      <w:numFmt w:val="decimal"/>
      <w:lvlText w:val="%1."/>
      <w:lvlJc w:val="left"/>
      <w:pPr>
        <w:ind w:left="-340" w:hanging="360"/>
      </w:pPr>
      <w:rPr>
        <w:rFonts w:hint="default"/>
        <w:b/>
      </w:rPr>
    </w:lvl>
    <w:lvl w:ilvl="1" w:tplc="04150019" w:tentative="1">
      <w:start w:val="1"/>
      <w:numFmt w:val="lowerLetter"/>
      <w:lvlText w:val="%2."/>
      <w:lvlJc w:val="left"/>
      <w:pPr>
        <w:ind w:left="380" w:hanging="360"/>
      </w:pPr>
    </w:lvl>
    <w:lvl w:ilvl="2" w:tplc="0415001B" w:tentative="1">
      <w:start w:val="1"/>
      <w:numFmt w:val="lowerRoman"/>
      <w:lvlText w:val="%3."/>
      <w:lvlJc w:val="right"/>
      <w:pPr>
        <w:ind w:left="1100" w:hanging="180"/>
      </w:pPr>
    </w:lvl>
    <w:lvl w:ilvl="3" w:tplc="0415000F" w:tentative="1">
      <w:start w:val="1"/>
      <w:numFmt w:val="decimal"/>
      <w:lvlText w:val="%4."/>
      <w:lvlJc w:val="left"/>
      <w:pPr>
        <w:ind w:left="1820" w:hanging="360"/>
      </w:pPr>
    </w:lvl>
    <w:lvl w:ilvl="4" w:tplc="04150019" w:tentative="1">
      <w:start w:val="1"/>
      <w:numFmt w:val="lowerLetter"/>
      <w:lvlText w:val="%5."/>
      <w:lvlJc w:val="left"/>
      <w:pPr>
        <w:ind w:left="2540" w:hanging="360"/>
      </w:pPr>
    </w:lvl>
    <w:lvl w:ilvl="5" w:tplc="0415001B" w:tentative="1">
      <w:start w:val="1"/>
      <w:numFmt w:val="lowerRoman"/>
      <w:lvlText w:val="%6."/>
      <w:lvlJc w:val="right"/>
      <w:pPr>
        <w:ind w:left="3260" w:hanging="180"/>
      </w:pPr>
    </w:lvl>
    <w:lvl w:ilvl="6" w:tplc="0415000F" w:tentative="1">
      <w:start w:val="1"/>
      <w:numFmt w:val="decimal"/>
      <w:lvlText w:val="%7."/>
      <w:lvlJc w:val="left"/>
      <w:pPr>
        <w:ind w:left="3980" w:hanging="360"/>
      </w:pPr>
    </w:lvl>
    <w:lvl w:ilvl="7" w:tplc="04150019" w:tentative="1">
      <w:start w:val="1"/>
      <w:numFmt w:val="lowerLetter"/>
      <w:lvlText w:val="%8."/>
      <w:lvlJc w:val="left"/>
      <w:pPr>
        <w:ind w:left="4700" w:hanging="360"/>
      </w:pPr>
    </w:lvl>
    <w:lvl w:ilvl="8" w:tplc="0415001B" w:tentative="1">
      <w:start w:val="1"/>
      <w:numFmt w:val="lowerRoman"/>
      <w:lvlText w:val="%9."/>
      <w:lvlJc w:val="right"/>
      <w:pPr>
        <w:ind w:left="54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12DC7"/>
    <w:rsid w:val="00025376"/>
    <w:rsid w:val="00036DFD"/>
    <w:rsid w:val="00063262"/>
    <w:rsid w:val="00080998"/>
    <w:rsid w:val="000A79DF"/>
    <w:rsid w:val="000C3D67"/>
    <w:rsid w:val="000C7CF4"/>
    <w:rsid w:val="001149D6"/>
    <w:rsid w:val="0019682E"/>
    <w:rsid w:val="001A2B64"/>
    <w:rsid w:val="001C13F8"/>
    <w:rsid w:val="001D1894"/>
    <w:rsid w:val="001D385F"/>
    <w:rsid w:val="00210AAC"/>
    <w:rsid w:val="00234411"/>
    <w:rsid w:val="0025643B"/>
    <w:rsid w:val="00256796"/>
    <w:rsid w:val="002F4BAB"/>
    <w:rsid w:val="00307AE8"/>
    <w:rsid w:val="00332339"/>
    <w:rsid w:val="00424D4A"/>
    <w:rsid w:val="004332BD"/>
    <w:rsid w:val="0046603A"/>
    <w:rsid w:val="00483F9E"/>
    <w:rsid w:val="004E14BC"/>
    <w:rsid w:val="00504CFC"/>
    <w:rsid w:val="0055171D"/>
    <w:rsid w:val="00553DA8"/>
    <w:rsid w:val="005A5F2B"/>
    <w:rsid w:val="005B7D22"/>
    <w:rsid w:val="00612639"/>
    <w:rsid w:val="006C434C"/>
    <w:rsid w:val="006E2796"/>
    <w:rsid w:val="006F29CD"/>
    <w:rsid w:val="007015E6"/>
    <w:rsid w:val="00735429"/>
    <w:rsid w:val="00747268"/>
    <w:rsid w:val="00771074"/>
    <w:rsid w:val="007C26F2"/>
    <w:rsid w:val="00800891"/>
    <w:rsid w:val="00807870"/>
    <w:rsid w:val="00871EEA"/>
    <w:rsid w:val="00872319"/>
    <w:rsid w:val="008854E9"/>
    <w:rsid w:val="00950D74"/>
    <w:rsid w:val="0098025B"/>
    <w:rsid w:val="00A25F79"/>
    <w:rsid w:val="00A33A61"/>
    <w:rsid w:val="00A35D49"/>
    <w:rsid w:val="00A44FE7"/>
    <w:rsid w:val="00A66367"/>
    <w:rsid w:val="00A72AB9"/>
    <w:rsid w:val="00AF2A10"/>
    <w:rsid w:val="00B03C98"/>
    <w:rsid w:val="00B5377A"/>
    <w:rsid w:val="00B57213"/>
    <w:rsid w:val="00C432D3"/>
    <w:rsid w:val="00C6162B"/>
    <w:rsid w:val="00C85F11"/>
    <w:rsid w:val="00D13452"/>
    <w:rsid w:val="00D86E40"/>
    <w:rsid w:val="00D9070B"/>
    <w:rsid w:val="00DB6EB4"/>
    <w:rsid w:val="00DE014C"/>
    <w:rsid w:val="00E11ACE"/>
    <w:rsid w:val="00E42298"/>
    <w:rsid w:val="00E53D17"/>
    <w:rsid w:val="00E637FA"/>
    <w:rsid w:val="00E7219D"/>
    <w:rsid w:val="00EB4CB9"/>
    <w:rsid w:val="00EC59BF"/>
    <w:rsid w:val="00EF241A"/>
    <w:rsid w:val="00F32F74"/>
    <w:rsid w:val="00F6712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D86E40"/>
  </w:style>
  <w:style w:type="character" w:customStyle="1" w:styleId="citation-1">
    <w:name w:val="citation-1"/>
    <w:basedOn w:val="Domylnaczcionkaakapitu"/>
    <w:qFormat/>
    <w:rsid w:val="00D86E40"/>
  </w:style>
  <w:style w:type="paragraph" w:styleId="Akapitzlist">
    <w:name w:val="List Paragraph"/>
    <w:basedOn w:val="Normalny"/>
    <w:uiPriority w:val="34"/>
    <w:qFormat/>
    <w:rsid w:val="00E11AC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E11991-7311-45ED-AE20-DE4879ECA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1810</Words>
  <Characters>10860</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24</cp:revision>
  <cp:lastPrinted>2024-07-26T10:23:00Z</cp:lastPrinted>
  <dcterms:created xsi:type="dcterms:W3CDTF">2025-12-09T13:37:00Z</dcterms:created>
  <dcterms:modified xsi:type="dcterms:W3CDTF">2026-01-16T07:44:00Z</dcterms:modified>
</cp:coreProperties>
</file>