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0524AD" w:rsidRDefault="00B57213">
      <w:pPr>
        <w:rPr>
          <w:sz w:val="24"/>
          <w:szCs w:val="24"/>
        </w:rPr>
      </w:pPr>
    </w:p>
    <w:p w:rsidR="00E35AEE" w:rsidRPr="00E00806" w:rsidRDefault="00E168D3" w:rsidP="00E00806">
      <w:pPr>
        <w:spacing w:before="79"/>
        <w:ind w:left="7080" w:right="10"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>PR4_F591</w:t>
      </w:r>
      <w:r w:rsidR="000524AD" w:rsidRPr="000524AD">
        <w:rPr>
          <w:rFonts w:ascii="Century Gothic" w:hAnsi="Century Gothic"/>
          <w:b/>
          <w:spacing w:val="-2"/>
          <w:sz w:val="24"/>
          <w:szCs w:val="24"/>
        </w:rPr>
        <w:t>_w1</w:t>
      </w:r>
    </w:p>
    <w:p w:rsidR="00621A09" w:rsidRPr="003947CC" w:rsidRDefault="0029151A" w:rsidP="00E00806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3947CC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621A09" w:rsidRDefault="00621A09" w:rsidP="008C2D58">
      <w:pPr>
        <w:pStyle w:val="Tekstpodstawowy"/>
        <w:spacing w:before="24"/>
        <w:jc w:val="both"/>
      </w:pPr>
    </w:p>
    <w:p w:rsidR="00EC59BF" w:rsidRPr="00621A09" w:rsidRDefault="003947CC" w:rsidP="008C2D58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</w:t>
      </w:r>
      <w:r w:rsidR="0029151A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621A09" w:rsidRDefault="00EC59BF" w:rsidP="008C2D58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E00806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3947CC">
        <w:rPr>
          <w:rFonts w:ascii="Century Gothic" w:hAnsi="Century Gothic"/>
          <w:sz w:val="24"/>
          <w:szCs w:val="24"/>
        </w:rPr>
        <w:t>…………………………………………………</w:t>
      </w:r>
    </w:p>
    <w:p w:rsidR="00DA38EC" w:rsidRPr="00DA38EC" w:rsidRDefault="00DA38EC" w:rsidP="00E00806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3947CC">
        <w:rPr>
          <w:rFonts w:ascii="Century Gothic" w:hAnsi="Century Gothic"/>
          <w:sz w:val="24"/>
          <w:szCs w:val="24"/>
        </w:rPr>
        <w:t>………………………………………..</w:t>
      </w:r>
    </w:p>
    <w:p w:rsidR="00DA38EC" w:rsidRPr="00DA38EC" w:rsidRDefault="00DA38EC" w:rsidP="00E00806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3947CC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………………………………………………………….</w:t>
      </w:r>
    </w:p>
    <w:p w:rsidR="00332339" w:rsidRDefault="00332339" w:rsidP="008C2D58">
      <w:pPr>
        <w:spacing w:line="240" w:lineRule="auto"/>
        <w:jc w:val="both"/>
        <w:rPr>
          <w:rFonts w:ascii="Century Gothic" w:hAnsi="Century Gothic"/>
        </w:rPr>
      </w:pPr>
    </w:p>
    <w:p w:rsidR="000524AD" w:rsidRPr="00770BF6" w:rsidRDefault="000524AD" w:rsidP="00E008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b/>
          <w:sz w:val="24"/>
          <w:szCs w:val="24"/>
        </w:rPr>
        <w:t>Rozpoznanie: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………………………………………………………………………………</w:t>
      </w:r>
    </w:p>
    <w:p w:rsidR="004C0B2E" w:rsidRPr="00770BF6" w:rsidRDefault="000524AD" w:rsidP="00E0080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Nazwa</w:t>
      </w:r>
      <w:r w:rsidRPr="00770BF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operacji: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r w:rsidR="004C0B2E" w:rsidRPr="00770BF6">
        <w:rPr>
          <w:rFonts w:ascii="Century Gothic" w:hAnsi="Century Gothic"/>
          <w:b/>
          <w:sz w:val="24"/>
          <w:szCs w:val="24"/>
        </w:rPr>
        <w:t>Zaburzenia zrostu kości/wymiana zespolenia złamania kości</w:t>
      </w:r>
    </w:p>
    <w:p w:rsidR="000524AD" w:rsidRPr="000524AD" w:rsidRDefault="000524AD" w:rsidP="008C2D58">
      <w:pPr>
        <w:jc w:val="both"/>
        <w:rPr>
          <w:rFonts w:ascii="Century Gothic" w:hAnsi="Century Gothic"/>
          <w:sz w:val="24"/>
          <w:szCs w:val="24"/>
        </w:rPr>
      </w:pPr>
    </w:p>
    <w:p w:rsidR="00770BF6" w:rsidRPr="00770BF6" w:rsidRDefault="00770BF6" w:rsidP="00E008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Po przygotowaniu pola operacyjnego, zostanie nacięta skóra w okolicy zaburzenia zrostu kości i/lub w bliznach pooperacyjnych. Następnie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omijając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ważne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struktury</w:t>
      </w:r>
      <w:r w:rsidRPr="00770BF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naczyniowe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i</w:t>
      </w:r>
      <w:r w:rsidRPr="00770BF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nerwowe,</w:t>
      </w:r>
      <w:r w:rsidRPr="00770BF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chirurg</w:t>
      </w:r>
      <w:r w:rsidRPr="00770BF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dotrze do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miejsca</w:t>
      </w:r>
      <w:r w:rsidRPr="00770BF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zaburzenia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zrostu</w:t>
      </w:r>
      <w:r w:rsidRPr="00770BF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kości/uszkodzenia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 xml:space="preserve">zespolenia oraz dokona oceny stanu miejscowego. Następnie wymieni materiał zespalający (zgodnie z przyjętą techniką operacyjną) i/lub w miejsce zaburzenia zrostu kości umieści przeszczepy kostne autogenne i/lub </w:t>
      </w:r>
      <w:proofErr w:type="spellStart"/>
      <w:r w:rsidRPr="00770BF6">
        <w:rPr>
          <w:rFonts w:ascii="Century Gothic" w:hAnsi="Century Gothic"/>
          <w:sz w:val="24"/>
          <w:szCs w:val="24"/>
        </w:rPr>
        <w:t>allogenne</w:t>
      </w:r>
      <w:proofErr w:type="spellEnd"/>
      <w:r w:rsidRPr="00770BF6">
        <w:rPr>
          <w:rFonts w:ascii="Century Gothic" w:hAnsi="Century Gothic"/>
          <w:sz w:val="24"/>
          <w:szCs w:val="24"/>
        </w:rPr>
        <w:t xml:space="preserve">, bądź materiał </w:t>
      </w:r>
      <w:proofErr w:type="spellStart"/>
      <w:r w:rsidRPr="00770BF6">
        <w:rPr>
          <w:rFonts w:ascii="Century Gothic" w:hAnsi="Century Gothic"/>
          <w:sz w:val="24"/>
          <w:szCs w:val="24"/>
        </w:rPr>
        <w:t>kościozastępczy</w:t>
      </w:r>
      <w:proofErr w:type="spellEnd"/>
      <w:r w:rsidRPr="00770BF6">
        <w:rPr>
          <w:rFonts w:ascii="Century Gothic" w:hAnsi="Century Gothic"/>
          <w:sz w:val="24"/>
          <w:szCs w:val="24"/>
        </w:rPr>
        <w:t>. Autogenne przeszczepy</w:t>
      </w:r>
      <w:r w:rsidRPr="00770BF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kostne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zostaną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pobrane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talerza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biodrowego</w:t>
      </w:r>
      <w:r w:rsidRPr="00770BF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i/lub</w:t>
      </w:r>
      <w:r w:rsidRPr="00770BF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guzowatości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kości</w:t>
      </w:r>
      <w:r w:rsidRPr="00770BF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piszczelowej.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proofErr w:type="spellStart"/>
      <w:r w:rsidRPr="00770BF6">
        <w:rPr>
          <w:rFonts w:ascii="Century Gothic" w:hAnsi="Century Gothic"/>
          <w:sz w:val="24"/>
          <w:szCs w:val="24"/>
        </w:rPr>
        <w:t>Allogenne</w:t>
      </w:r>
      <w:proofErr w:type="spellEnd"/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to wyjałowione</w:t>
      </w:r>
      <w:r w:rsidRPr="00770BF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mrożone przeszczepy kostne. Pod koniec operacji, w razie konieczności, zostanie założony drenaż ssący. Następnie przy pomocy szwów chirurg zszyje wcześniej przecięte struktury, tkankę podskórną oraz skórę. Zostanie założony opatrunek jałowy. Zabieg będzie przeprowadzony</w:t>
      </w:r>
      <w:r w:rsidRPr="00770BF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zgodnie</w:t>
      </w:r>
      <w:r w:rsidRPr="00770BF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</w:t>
      </w:r>
      <w:r w:rsidRPr="00770BF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przyjętymi w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szpitalu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procedurami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profilaktyki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zakażeń.</w:t>
      </w:r>
      <w:r w:rsidRPr="00770BF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Po</w:t>
      </w:r>
      <w:r w:rsidRPr="00770BF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zabiegu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będzie</w:t>
      </w:r>
      <w:r w:rsidRPr="00770BF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Pani/Pan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odczuwać</w:t>
      </w:r>
      <w:r w:rsidRPr="00770BF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ból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w okolicy rany i miejsca operowanego. Konieczna będzie pooperacyjna rehabilitacja i usprawnianie, w dużej mierze zależna od</w:t>
      </w:r>
      <w:r>
        <w:rPr>
          <w:rFonts w:ascii="Century Gothic" w:hAnsi="Century Gothic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Pani/Pana motywacji</w:t>
      </w:r>
      <w:r w:rsidRPr="00770BF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i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zaangażowania,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która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będzie miała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istotny</w:t>
      </w:r>
      <w:r w:rsidRPr="00770BF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wpływ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na wynik</w:t>
      </w:r>
      <w:r w:rsidRPr="00770BF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całego procesu</w:t>
      </w:r>
      <w:r w:rsidRPr="00770BF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leczniczego</w:t>
      </w:r>
      <w:r w:rsidRPr="00770BF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oraz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ostateczny</w:t>
      </w:r>
      <w:r w:rsidRPr="00770BF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powrót do zdrowia.</w:t>
      </w:r>
    </w:p>
    <w:p w:rsidR="00CA7FC6" w:rsidRPr="008330AA" w:rsidRDefault="00CA7FC6" w:rsidP="008C2D58">
      <w:pPr>
        <w:pStyle w:val="Tekstpodstawowy"/>
        <w:spacing w:before="110"/>
        <w:ind w:left="0"/>
        <w:jc w:val="both"/>
        <w:rPr>
          <w:rFonts w:ascii="Century Gothic" w:hAnsi="Century Gothic"/>
          <w:b/>
        </w:rPr>
      </w:pPr>
    </w:p>
    <w:p w:rsidR="00BC2382" w:rsidRDefault="00BC2382" w:rsidP="008C2D58">
      <w:pPr>
        <w:jc w:val="both"/>
        <w:rPr>
          <w:rFonts w:ascii="Century Gothic" w:hAnsi="Century Gothic"/>
          <w:sz w:val="24"/>
          <w:szCs w:val="24"/>
        </w:rPr>
      </w:pPr>
    </w:p>
    <w:p w:rsidR="00E00806" w:rsidRDefault="00E00806" w:rsidP="008C2D58">
      <w:pPr>
        <w:jc w:val="both"/>
        <w:rPr>
          <w:rFonts w:ascii="Century Gothic" w:hAnsi="Century Gothic"/>
          <w:sz w:val="24"/>
          <w:szCs w:val="24"/>
        </w:rPr>
      </w:pPr>
    </w:p>
    <w:p w:rsidR="00E00806" w:rsidRPr="00BC2382" w:rsidRDefault="00E00806" w:rsidP="008C2D58">
      <w:pPr>
        <w:jc w:val="both"/>
        <w:rPr>
          <w:rFonts w:ascii="Century Gothic" w:hAnsi="Century Gothic"/>
          <w:sz w:val="24"/>
          <w:szCs w:val="24"/>
        </w:rPr>
      </w:pPr>
    </w:p>
    <w:p w:rsidR="00BC2382" w:rsidRPr="00770BF6" w:rsidRDefault="00BC2382" w:rsidP="00E00806">
      <w:pPr>
        <w:ind w:left="-426"/>
        <w:jc w:val="both"/>
        <w:rPr>
          <w:rFonts w:ascii="Century Gothic" w:hAnsi="Century Gothic"/>
          <w:b/>
          <w:spacing w:val="-2"/>
          <w:sz w:val="24"/>
          <w:szCs w:val="24"/>
        </w:rPr>
      </w:pPr>
      <w:r w:rsidRPr="00770BF6">
        <w:rPr>
          <w:rFonts w:ascii="Century Gothic" w:hAnsi="Century Gothic"/>
          <w:b/>
          <w:sz w:val="24"/>
          <w:szCs w:val="24"/>
        </w:rPr>
        <w:lastRenderedPageBreak/>
        <w:t>Szanowny</w:t>
      </w:r>
      <w:r w:rsidRPr="00770BF6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770BF6" w:rsidRPr="00770BF6" w:rsidRDefault="00770BF6" w:rsidP="00E00806">
      <w:pPr>
        <w:ind w:left="-426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Każdy zabieg chirurgiczny (operacja) może wiązać się z następstwami, które są wynikiem choroby, leczenia i mają prawo wystąpić, oraz z powikłaniami, które choć nie są wynikiem błędu, to są zdarzeniami niepożądanymi i należy się z nimi liczyć. Na stopień</w:t>
      </w:r>
      <w:r w:rsidRPr="00770BF6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ryzyka wystąpienia powikłań składa się wiele czynników, między innymi: zaawansowanie choroby, stan zdrowia chorego,</w:t>
      </w:r>
      <w:r w:rsidRPr="00770BF6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nikotynizm itp., dlatego też niektórych z nich nie można przewidzieć.</w:t>
      </w:r>
      <w:r w:rsidRPr="00770BF6">
        <w:rPr>
          <w:rFonts w:ascii="Century Gothic" w:hAnsi="Century Gothic"/>
          <w:spacing w:val="27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Operator oraz cały zespół dochowa wszelkiej staranności w</w:t>
      </w:r>
      <w:r w:rsidRPr="00770BF6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celu bezpiecznego przeprowadzenia planowanego zabiegu.</w:t>
      </w:r>
    </w:p>
    <w:p w:rsidR="00770BF6" w:rsidRPr="00BC2382" w:rsidRDefault="00770BF6" w:rsidP="008C2D58">
      <w:pPr>
        <w:jc w:val="both"/>
        <w:rPr>
          <w:rFonts w:ascii="Century Gothic" w:hAnsi="Century Gothic"/>
          <w:b/>
          <w:sz w:val="24"/>
          <w:szCs w:val="24"/>
        </w:rPr>
      </w:pPr>
    </w:p>
    <w:p w:rsidR="005F35AC" w:rsidRDefault="00BC2382" w:rsidP="00E00806">
      <w:pPr>
        <w:ind w:left="-709"/>
        <w:jc w:val="both"/>
        <w:rPr>
          <w:rFonts w:ascii="Century Gothic" w:hAnsi="Century Gothic"/>
          <w:b/>
          <w:spacing w:val="-2"/>
          <w:sz w:val="24"/>
          <w:szCs w:val="24"/>
        </w:rPr>
      </w:pPr>
      <w:r w:rsidRPr="00BC2382">
        <w:rPr>
          <w:rFonts w:ascii="Century Gothic" w:hAnsi="Century Gothic"/>
          <w:b/>
          <w:sz w:val="24"/>
          <w:szCs w:val="24"/>
        </w:rPr>
        <w:t>Po</w:t>
      </w:r>
      <w:r w:rsidRPr="00BC238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zapoznaniu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się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z</w:t>
      </w:r>
      <w:r w:rsidRPr="00BC238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formularzem,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proszę</w:t>
      </w:r>
      <w:r w:rsidRPr="00BC2382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potwierdzić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zgodę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na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zabieg</w:t>
      </w:r>
      <w:r w:rsidRPr="00BC238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własnoręcznym,</w:t>
      </w:r>
      <w:r w:rsidRPr="00BC2382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czytelnym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E00806" w:rsidRPr="00E00806" w:rsidRDefault="00E00806" w:rsidP="00E00806">
      <w:pPr>
        <w:ind w:left="-709"/>
        <w:jc w:val="both"/>
        <w:rPr>
          <w:rFonts w:ascii="Century Gothic" w:hAnsi="Century Gothic"/>
          <w:b/>
          <w:spacing w:val="-2"/>
          <w:sz w:val="24"/>
          <w:szCs w:val="24"/>
        </w:rPr>
      </w:pPr>
    </w:p>
    <w:p w:rsidR="005F35AC" w:rsidRPr="00770BF6" w:rsidRDefault="005F35AC" w:rsidP="00E00806">
      <w:pPr>
        <w:ind w:left="-709"/>
        <w:jc w:val="both"/>
        <w:rPr>
          <w:rFonts w:ascii="Century Gothic" w:hAnsi="Century Gothic"/>
          <w:b/>
          <w:spacing w:val="-2"/>
          <w:sz w:val="24"/>
          <w:szCs w:val="24"/>
        </w:rPr>
      </w:pPr>
      <w:r w:rsidRPr="00770BF6">
        <w:rPr>
          <w:rFonts w:ascii="Century Gothic" w:hAnsi="Century Gothic"/>
          <w:b/>
          <w:sz w:val="24"/>
          <w:szCs w:val="24"/>
        </w:rPr>
        <w:t>Możliwe</w:t>
      </w:r>
      <w:r w:rsidRPr="00770BF6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770BF6">
        <w:rPr>
          <w:rFonts w:ascii="Century Gothic" w:hAnsi="Century Gothic"/>
          <w:b/>
          <w:sz w:val="24"/>
          <w:szCs w:val="24"/>
        </w:rPr>
        <w:t>następstwa</w:t>
      </w:r>
      <w:r w:rsidRPr="00770BF6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770BF6">
        <w:rPr>
          <w:rFonts w:ascii="Century Gothic" w:hAnsi="Century Gothic"/>
          <w:b/>
          <w:sz w:val="24"/>
          <w:szCs w:val="24"/>
        </w:rPr>
        <w:t>lub</w:t>
      </w:r>
      <w:r w:rsidRPr="00770BF6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krwawienie</w:t>
      </w:r>
      <w:r w:rsidRPr="00770BF6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</w:t>
      </w:r>
      <w:r w:rsidRPr="00770BF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wytworzeniem</w:t>
      </w:r>
      <w:r w:rsidRPr="00770BF6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krwiaka,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obrzęk</w:t>
      </w:r>
      <w:r w:rsidRPr="00770BF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operowanej</w:t>
      </w:r>
      <w:r w:rsidRPr="00770BF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okolicy,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infekcja</w:t>
      </w:r>
      <w:r w:rsidRPr="00770BF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(zakażenie)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zarówno</w:t>
      </w:r>
      <w:r w:rsidRPr="00770BF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tkanek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miękkich</w:t>
      </w:r>
      <w:r w:rsidRPr="00770BF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w</w:t>
      </w:r>
      <w:r w:rsidRPr="00770BF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okolicy</w:t>
      </w:r>
      <w:r w:rsidRPr="00770BF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operowanej,</w:t>
      </w:r>
      <w:r w:rsidRPr="00770BF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jak</w:t>
      </w:r>
      <w:r w:rsidRPr="00770BF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i</w:t>
      </w:r>
      <w:r w:rsidRPr="00770BF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kości,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pacing w:val="-2"/>
          <w:sz w:val="24"/>
          <w:szCs w:val="24"/>
        </w:rPr>
        <w:t>przetoka,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zaburzenia</w:t>
      </w:r>
      <w:r w:rsidRPr="00770BF6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czucia,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niezamierzone</w:t>
      </w:r>
      <w:r w:rsidRPr="00770BF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uszkodzenia</w:t>
      </w:r>
      <w:r w:rsidRPr="00770BF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mięśni,</w:t>
      </w:r>
      <w:r w:rsidRPr="00770BF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ścięgien,</w:t>
      </w:r>
      <w:r w:rsidRPr="00770BF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nerwów</w:t>
      </w:r>
      <w:r w:rsidRPr="00770BF6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oraz</w:t>
      </w:r>
      <w:r w:rsidRPr="00770BF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naczyń</w:t>
      </w:r>
      <w:r w:rsidRPr="00770BF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krwionośnych</w:t>
      </w:r>
      <w:r w:rsidRPr="00770BF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operowanej</w:t>
      </w:r>
      <w:r w:rsidRPr="00770BF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okolicy,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niezamierzone</w:t>
      </w:r>
      <w:r w:rsidRPr="00770BF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złamanie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kości</w:t>
      </w:r>
      <w:r w:rsidRPr="00770BF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w</w:t>
      </w:r>
      <w:r w:rsidRPr="00770BF6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okolicy</w:t>
      </w:r>
      <w:r w:rsidRPr="00770BF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operowanej,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nieprawidłowy</w:t>
      </w:r>
      <w:r w:rsidRPr="00770BF6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zrost</w:t>
      </w:r>
      <w:r w:rsidRPr="00770BF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kości,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brak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zrostu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kości,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wtórne</w:t>
      </w:r>
      <w:r w:rsidRPr="00770BF6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obluzowanie</w:t>
      </w:r>
      <w:r w:rsidRPr="00770BF6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elementów</w:t>
      </w:r>
      <w:r w:rsidRPr="00770BF6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zespalających,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proofErr w:type="spellStart"/>
      <w:r w:rsidRPr="00770BF6">
        <w:rPr>
          <w:rFonts w:ascii="Century Gothic" w:hAnsi="Century Gothic"/>
          <w:sz w:val="24"/>
          <w:szCs w:val="24"/>
        </w:rPr>
        <w:t>algoneurodystrofia</w:t>
      </w:r>
      <w:proofErr w:type="spellEnd"/>
      <w:r w:rsidRPr="00770BF6">
        <w:rPr>
          <w:rFonts w:ascii="Century Gothic" w:hAnsi="Century Gothic"/>
          <w:sz w:val="24"/>
          <w:szCs w:val="24"/>
        </w:rPr>
        <w:t>,</w:t>
      </w:r>
      <w:r w:rsidRPr="00770BF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czyli</w:t>
      </w:r>
      <w:r w:rsidRPr="00770BF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zespół</w:t>
      </w:r>
      <w:r w:rsidRPr="00770BF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Sudecka,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miejscowe</w:t>
      </w:r>
      <w:r w:rsidRPr="00770BF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reakcje</w:t>
      </w:r>
      <w:r w:rsidRPr="00770BF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alergiczne,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proofErr w:type="spellStart"/>
      <w:r w:rsidRPr="00770BF6">
        <w:rPr>
          <w:rFonts w:ascii="Century Gothic" w:hAnsi="Century Gothic"/>
          <w:spacing w:val="-2"/>
          <w:sz w:val="24"/>
          <w:szCs w:val="24"/>
        </w:rPr>
        <w:t>metaloza</w:t>
      </w:r>
      <w:proofErr w:type="spellEnd"/>
      <w:r w:rsidRPr="00770BF6">
        <w:rPr>
          <w:rFonts w:ascii="Century Gothic" w:hAnsi="Century Gothic"/>
          <w:spacing w:val="-2"/>
          <w:sz w:val="24"/>
          <w:szCs w:val="24"/>
        </w:rPr>
        <w:t>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brak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poprawy</w:t>
      </w:r>
      <w:r w:rsidRPr="00770BF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po</w:t>
      </w:r>
      <w:r w:rsidRPr="00770BF6">
        <w:rPr>
          <w:rFonts w:ascii="Century Gothic" w:hAnsi="Century Gothic"/>
          <w:spacing w:val="-2"/>
          <w:sz w:val="24"/>
          <w:szCs w:val="24"/>
        </w:rPr>
        <w:t xml:space="preserve"> zabiegu,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usztywnienie</w:t>
      </w:r>
      <w:r w:rsidRPr="00770BF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i</w:t>
      </w:r>
      <w:r w:rsidRPr="00770BF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ograniczenie</w:t>
      </w:r>
      <w:r w:rsidRPr="00770BF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ruchomości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stawów</w:t>
      </w:r>
      <w:r w:rsidRPr="00770BF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w</w:t>
      </w:r>
      <w:r w:rsidRPr="00770BF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pobliżu</w:t>
      </w:r>
      <w:r w:rsidRPr="00770BF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operowanej</w:t>
      </w:r>
      <w:r w:rsidRPr="00770BF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okolicy</w:t>
      </w:r>
      <w:r w:rsidRPr="00770BF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–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770BF6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770BF6">
        <w:rPr>
          <w:rFonts w:ascii="Century Gothic" w:hAnsi="Century Gothic"/>
          <w:spacing w:val="-2"/>
          <w:sz w:val="24"/>
          <w:szCs w:val="24"/>
        </w:rPr>
        <w:t>,</w:t>
      </w:r>
    </w:p>
    <w:p w:rsidR="00770BF6" w:rsidRPr="00770BF6" w:rsidRDefault="00770BF6" w:rsidP="00E00806">
      <w:pPr>
        <w:pStyle w:val="Akapitzlist"/>
        <w:numPr>
          <w:ilvl w:val="0"/>
          <w:numId w:val="7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możliwość</w:t>
      </w:r>
      <w:r w:rsidRPr="00770BF6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zakrzepicy.</w:t>
      </w:r>
    </w:p>
    <w:p w:rsidR="00770BF6" w:rsidRPr="00F76593" w:rsidRDefault="00770BF6" w:rsidP="008C2D58">
      <w:pPr>
        <w:jc w:val="both"/>
        <w:rPr>
          <w:rFonts w:ascii="Century Gothic" w:hAnsi="Century Gothic"/>
          <w:b/>
          <w:sz w:val="24"/>
          <w:szCs w:val="24"/>
        </w:rPr>
      </w:pPr>
    </w:p>
    <w:p w:rsidR="00F76593" w:rsidRPr="00F76593" w:rsidRDefault="00F76593" w:rsidP="00E008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Po</w:t>
      </w:r>
      <w:r w:rsidRPr="00F7659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każdym</w:t>
      </w:r>
      <w:r w:rsidRPr="00F7659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zabiegu operacyjnym</w:t>
      </w:r>
      <w:r w:rsidRPr="00F7659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mogą wystąpić poważne powikłania</w:t>
      </w:r>
      <w:r w:rsidRPr="00F7659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ogólne</w:t>
      </w:r>
      <w:r w:rsidRPr="00F7659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jak: zapalenie płuc,</w:t>
      </w:r>
      <w:r w:rsidRPr="00F7659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zatory</w:t>
      </w:r>
      <w:r w:rsidRPr="00F7659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i</w:t>
      </w:r>
      <w:r w:rsidRPr="00F7659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76593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F76593" w:rsidRPr="00F76593" w:rsidRDefault="00F76593" w:rsidP="00F51B2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lastRenderedPageBreak/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F76593" w:rsidRPr="00F76593" w:rsidRDefault="00F76593" w:rsidP="008C2D58">
      <w:pPr>
        <w:jc w:val="both"/>
        <w:rPr>
          <w:rFonts w:ascii="Century Gothic" w:hAnsi="Century Gothic"/>
          <w:b/>
          <w:sz w:val="24"/>
          <w:szCs w:val="24"/>
        </w:rPr>
      </w:pPr>
    </w:p>
    <w:p w:rsidR="00F76593" w:rsidRPr="00F76593" w:rsidRDefault="00F76593" w:rsidP="00F51B2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76593">
        <w:rPr>
          <w:rFonts w:ascii="Century Gothic" w:hAnsi="Century Gothic"/>
          <w:b/>
          <w:sz w:val="24"/>
          <w:szCs w:val="24"/>
          <w:u w:val="single"/>
        </w:rPr>
        <w:t>Alternatywne</w:t>
      </w:r>
      <w:r w:rsidRPr="00F76593">
        <w:rPr>
          <w:rFonts w:ascii="Century Gothic" w:hAnsi="Century Gothic"/>
          <w:b/>
          <w:spacing w:val="-8"/>
          <w:sz w:val="24"/>
          <w:szCs w:val="24"/>
          <w:u w:val="single"/>
        </w:rPr>
        <w:t xml:space="preserve"> </w:t>
      </w:r>
      <w:r w:rsidRPr="00F76593">
        <w:rPr>
          <w:rFonts w:ascii="Century Gothic" w:hAnsi="Century Gothic"/>
          <w:b/>
          <w:sz w:val="24"/>
          <w:szCs w:val="24"/>
          <w:u w:val="single"/>
        </w:rPr>
        <w:t>metody</w:t>
      </w:r>
      <w:r w:rsidRPr="00F76593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F76593">
        <w:rPr>
          <w:rFonts w:ascii="Century Gothic" w:hAnsi="Century Gothic"/>
          <w:b/>
          <w:spacing w:val="-2"/>
          <w:sz w:val="24"/>
          <w:szCs w:val="24"/>
          <w:u w:val="single"/>
        </w:rPr>
        <w:t>leczenia:</w:t>
      </w:r>
    </w:p>
    <w:p w:rsidR="00770BF6" w:rsidRPr="00770BF6" w:rsidRDefault="00770BF6" w:rsidP="00F51B2F">
      <w:pPr>
        <w:pStyle w:val="Akapitzlist"/>
        <w:numPr>
          <w:ilvl w:val="0"/>
          <w:numId w:val="8"/>
        </w:numPr>
        <w:ind w:left="0" w:hanging="426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leczenie</w:t>
      </w:r>
      <w:r w:rsidR="005A4B4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nieoperacyjne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polegające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na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fizykoterapii,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podawaniu</w:t>
      </w:r>
      <w:r w:rsidRPr="00770BF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niesteroidowych</w:t>
      </w:r>
      <w:r w:rsidRPr="00770BF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leków</w:t>
      </w:r>
      <w:r w:rsidRPr="00770BF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przeciwzapalnych,</w:t>
      </w:r>
      <w:r w:rsidRPr="00770BF6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770BF6">
        <w:rPr>
          <w:rFonts w:ascii="Century Gothic" w:hAnsi="Century Gothic"/>
          <w:sz w:val="24"/>
          <w:szCs w:val="24"/>
        </w:rPr>
        <w:t>suplementacji</w:t>
      </w:r>
      <w:proofErr w:type="spellEnd"/>
      <w:r w:rsidRPr="00770BF6">
        <w:rPr>
          <w:rFonts w:ascii="Century Gothic" w:hAnsi="Century Gothic"/>
          <w:sz w:val="24"/>
          <w:szCs w:val="24"/>
        </w:rPr>
        <w:t xml:space="preserve"> diety, leczeniu przeciwbólowym, a także rehabilitacji ruchowej,</w:t>
      </w:r>
    </w:p>
    <w:p w:rsidR="00770BF6" w:rsidRPr="00770BF6" w:rsidRDefault="00770BF6" w:rsidP="00F51B2F">
      <w:pPr>
        <w:pStyle w:val="Akapitzlist"/>
        <w:numPr>
          <w:ilvl w:val="0"/>
          <w:numId w:val="8"/>
        </w:numPr>
        <w:ind w:left="0" w:hanging="426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miejscowe</w:t>
      </w:r>
      <w:r w:rsidRPr="00770BF6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podawanie</w:t>
      </w:r>
      <w:r w:rsidRPr="00770BF6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leków,</w:t>
      </w:r>
    </w:p>
    <w:p w:rsidR="00770BF6" w:rsidRPr="00770BF6" w:rsidRDefault="00770BF6" w:rsidP="00F51B2F">
      <w:pPr>
        <w:pStyle w:val="Akapitzlist"/>
        <w:numPr>
          <w:ilvl w:val="0"/>
          <w:numId w:val="8"/>
        </w:numPr>
        <w:ind w:left="0" w:hanging="426"/>
        <w:jc w:val="both"/>
        <w:rPr>
          <w:rFonts w:ascii="Century Gothic" w:hAnsi="Century Gothic"/>
          <w:sz w:val="24"/>
          <w:szCs w:val="24"/>
        </w:rPr>
      </w:pPr>
      <w:r w:rsidRPr="00770BF6">
        <w:rPr>
          <w:rFonts w:ascii="Century Gothic" w:hAnsi="Century Gothic"/>
          <w:sz w:val="24"/>
          <w:szCs w:val="24"/>
        </w:rPr>
        <w:t>miejscowe</w:t>
      </w:r>
      <w:r w:rsidRPr="00770BF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podawanie</w:t>
      </w:r>
      <w:r w:rsidRPr="00770BF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70BF6">
        <w:rPr>
          <w:rFonts w:ascii="Century Gothic" w:hAnsi="Century Gothic"/>
          <w:sz w:val="24"/>
          <w:szCs w:val="24"/>
        </w:rPr>
        <w:t>komórek</w:t>
      </w:r>
      <w:r w:rsidRPr="00770BF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70BF6">
        <w:rPr>
          <w:rFonts w:ascii="Century Gothic" w:hAnsi="Century Gothic"/>
          <w:spacing w:val="-2"/>
          <w:sz w:val="24"/>
          <w:szCs w:val="24"/>
        </w:rPr>
        <w:t>macierzystych.</w:t>
      </w:r>
    </w:p>
    <w:p w:rsidR="00F76593" w:rsidRDefault="00F76593" w:rsidP="008C2D58">
      <w:pPr>
        <w:pStyle w:val="Akapitzlist"/>
        <w:tabs>
          <w:tab w:val="left" w:pos="861"/>
        </w:tabs>
        <w:spacing w:before="13"/>
        <w:ind w:firstLine="0"/>
        <w:jc w:val="both"/>
        <w:rPr>
          <w:rFonts w:ascii="Century Gothic" w:hAnsi="Century Gothic"/>
        </w:rPr>
      </w:pPr>
    </w:p>
    <w:p w:rsidR="00E7219D" w:rsidRPr="001053ED" w:rsidRDefault="00E7219D" w:rsidP="008C2D58">
      <w:pPr>
        <w:jc w:val="both"/>
        <w:rPr>
          <w:rFonts w:ascii="Century Gothic" w:hAnsi="Century Gothic"/>
          <w:sz w:val="24"/>
          <w:szCs w:val="24"/>
        </w:rPr>
      </w:pPr>
    </w:p>
    <w:p w:rsidR="001053ED" w:rsidRPr="001053ED" w:rsidRDefault="001053ED" w:rsidP="005A4B4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053ED">
        <w:rPr>
          <w:rFonts w:ascii="Century Gothic" w:hAnsi="Century Gothic"/>
          <w:b/>
          <w:spacing w:val="-2"/>
          <w:sz w:val="24"/>
          <w:szCs w:val="24"/>
          <w:u w:val="single"/>
        </w:rPr>
        <w:t>Rokowania:</w:t>
      </w:r>
    </w:p>
    <w:p w:rsidR="001053ED" w:rsidRPr="001053ED" w:rsidRDefault="001053ED" w:rsidP="005A4B43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1053ED">
        <w:rPr>
          <w:rFonts w:ascii="Century Gothic" w:hAnsi="Century Gothic"/>
          <w:sz w:val="24"/>
          <w:szCs w:val="24"/>
        </w:rPr>
        <w:t>Prawdopodobieństwo</w:t>
      </w:r>
      <w:r w:rsidRPr="001053E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powodzenia</w:t>
      </w:r>
      <w:r w:rsidRPr="001053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proponowanej</w:t>
      </w:r>
      <w:r w:rsidRPr="001053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operacji</w:t>
      </w:r>
      <w:r w:rsidRPr="001053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jest</w:t>
      </w:r>
      <w:r w:rsidRPr="001053E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w</w:t>
      </w:r>
      <w:r w:rsidRPr="001053E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Pani/Pana</w:t>
      </w:r>
      <w:r w:rsidRPr="001053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053ED">
        <w:rPr>
          <w:rFonts w:ascii="Century Gothic" w:hAnsi="Century Gothic"/>
          <w:spacing w:val="-2"/>
          <w:sz w:val="24"/>
          <w:szCs w:val="24"/>
        </w:rPr>
        <w:t>przypadku:</w:t>
      </w:r>
    </w:p>
    <w:p w:rsidR="001053ED" w:rsidRPr="001053ED" w:rsidRDefault="001053ED" w:rsidP="008C2D58">
      <w:pPr>
        <w:jc w:val="both"/>
        <w:rPr>
          <w:rFonts w:ascii="Century Gothic" w:hAnsi="Century Gothic"/>
          <w:sz w:val="24"/>
          <w:szCs w:val="24"/>
        </w:rPr>
      </w:pPr>
    </w:p>
    <w:p w:rsidR="001053ED" w:rsidRPr="001053ED" w:rsidRDefault="001053ED" w:rsidP="005A4B43">
      <w:pPr>
        <w:jc w:val="both"/>
        <w:rPr>
          <w:rFonts w:ascii="Century Gothic" w:hAnsi="Century Gothic"/>
          <w:sz w:val="24"/>
          <w:szCs w:val="24"/>
        </w:rPr>
      </w:pPr>
      <w:r w:rsidRPr="001053ED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118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3ED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duże</w:t>
      </w:r>
      <w:r w:rsidRPr="001053ED">
        <w:rPr>
          <w:rFonts w:ascii="Century Gothic" w:hAnsi="Century Gothic"/>
          <w:sz w:val="24"/>
          <w:szCs w:val="24"/>
        </w:rPr>
        <w:tab/>
      </w:r>
      <w:r w:rsidR="005A4B43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1053ED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19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3ED">
        <w:rPr>
          <w:rFonts w:ascii="Century Gothic" w:hAnsi="Century Gothic"/>
          <w:sz w:val="24"/>
          <w:szCs w:val="24"/>
        </w:rPr>
        <w:t xml:space="preserve"> średnie</w:t>
      </w:r>
      <w:r w:rsidRPr="001053ED">
        <w:rPr>
          <w:rFonts w:ascii="Century Gothic" w:hAnsi="Century Gothic"/>
          <w:sz w:val="24"/>
          <w:szCs w:val="24"/>
        </w:rPr>
        <w:tab/>
      </w:r>
      <w:r w:rsidR="005A4B43">
        <w:rPr>
          <w:rFonts w:ascii="Century Gothic" w:hAnsi="Century Gothic"/>
          <w:sz w:val="24"/>
          <w:szCs w:val="24"/>
        </w:rPr>
        <w:tab/>
      </w:r>
      <w:r w:rsidRPr="001053ED">
        <w:rPr>
          <w:rFonts w:ascii="Century Gothic" w:hAnsi="Century Gothic"/>
          <w:sz w:val="24"/>
          <w:szCs w:val="24"/>
        </w:rPr>
        <w:tab/>
      </w:r>
      <w:r w:rsidRPr="001053ED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20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3ED">
        <w:rPr>
          <w:rFonts w:ascii="Century Gothic" w:hAnsi="Century Gothic"/>
          <w:sz w:val="24"/>
          <w:szCs w:val="24"/>
        </w:rPr>
        <w:t xml:space="preserve"> ograniczone</w:t>
      </w:r>
    </w:p>
    <w:p w:rsidR="00E7219D" w:rsidRDefault="00E7219D" w:rsidP="008C2D58">
      <w:pPr>
        <w:jc w:val="both"/>
        <w:rPr>
          <w:rFonts w:ascii="Century Gothic" w:hAnsi="Century Gothic"/>
          <w:sz w:val="24"/>
          <w:szCs w:val="24"/>
        </w:rPr>
      </w:pPr>
    </w:p>
    <w:p w:rsidR="006B79B7" w:rsidRPr="006B79B7" w:rsidRDefault="006B79B7" w:rsidP="005A4B43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6B79B7">
        <w:rPr>
          <w:rFonts w:ascii="Century Gothic" w:hAnsi="Century Gothic"/>
          <w:b/>
          <w:sz w:val="24"/>
          <w:szCs w:val="24"/>
          <w:u w:val="single"/>
        </w:rPr>
        <w:t>Oświadczenia:</w:t>
      </w:r>
    </w:p>
    <w:p w:rsidR="006B79B7" w:rsidRPr="006B79B7" w:rsidRDefault="006B79B7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Oświadczam, że podczas wywiadu</w:t>
      </w:r>
      <w:r w:rsidRPr="006B79B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6B79B7">
        <w:rPr>
          <w:rFonts w:ascii="Century Gothic" w:hAnsi="Century Gothic"/>
          <w:sz w:val="24"/>
          <w:szCs w:val="24"/>
        </w:rPr>
        <w:t>łem</w:t>
      </w:r>
      <w:proofErr w:type="spellEnd"/>
      <w:r w:rsidRPr="006B79B7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6B79B7" w:rsidRPr="006B79B7" w:rsidRDefault="006B79B7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6B79B7">
        <w:rPr>
          <w:rFonts w:ascii="Century Gothic" w:hAnsi="Century Gothic"/>
          <w:sz w:val="24"/>
          <w:szCs w:val="24"/>
        </w:rPr>
        <w:t>łem</w:t>
      </w:r>
      <w:proofErr w:type="spellEnd"/>
      <w:r w:rsidRPr="006B79B7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6B79B7" w:rsidRPr="006B79B7" w:rsidRDefault="006B79B7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6B79B7">
        <w:rPr>
          <w:rFonts w:ascii="Century Gothic" w:hAnsi="Century Gothic"/>
          <w:sz w:val="24"/>
          <w:szCs w:val="24"/>
        </w:rPr>
        <w:t>łem</w:t>
      </w:r>
      <w:proofErr w:type="spellEnd"/>
      <w:r w:rsidRPr="006B79B7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6B79B7">
        <w:rPr>
          <w:rFonts w:ascii="Century Gothic" w:hAnsi="Century Gothic"/>
          <w:sz w:val="24"/>
          <w:szCs w:val="24"/>
        </w:rPr>
        <w:t>łem</w:t>
      </w:r>
      <w:proofErr w:type="spellEnd"/>
      <w:r w:rsidRPr="006B79B7">
        <w:rPr>
          <w:rFonts w:ascii="Century Gothic" w:hAnsi="Century Gothic"/>
          <w:sz w:val="24"/>
          <w:szCs w:val="24"/>
        </w:rPr>
        <w:t>*</w:t>
      </w:r>
      <w:r w:rsidRPr="006B79B7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poinformowana/</w:t>
      </w:r>
      <w:proofErr w:type="spellStart"/>
      <w:r w:rsidRPr="006B79B7">
        <w:rPr>
          <w:rFonts w:ascii="Century Gothic" w:hAnsi="Century Gothic"/>
          <w:sz w:val="24"/>
          <w:szCs w:val="24"/>
        </w:rPr>
        <w:t>ny</w:t>
      </w:r>
      <w:proofErr w:type="spellEnd"/>
      <w:r w:rsidRPr="006B79B7">
        <w:rPr>
          <w:rFonts w:ascii="Century Gothic" w:hAnsi="Century Gothic"/>
          <w:sz w:val="24"/>
          <w:szCs w:val="24"/>
        </w:rPr>
        <w:t>* o:</w:t>
      </w:r>
    </w:p>
    <w:p w:rsidR="006B79B7" w:rsidRPr="006B79B7" w:rsidRDefault="006B79B7" w:rsidP="005A4B43">
      <w:pPr>
        <w:pStyle w:val="Akapitzlist"/>
        <w:numPr>
          <w:ilvl w:val="0"/>
          <w:numId w:val="5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rozpoznaniu,</w:t>
      </w:r>
    </w:p>
    <w:p w:rsidR="006B79B7" w:rsidRPr="006B79B7" w:rsidRDefault="006B79B7" w:rsidP="005A4B43">
      <w:pPr>
        <w:pStyle w:val="Akapitzlist"/>
        <w:numPr>
          <w:ilvl w:val="0"/>
          <w:numId w:val="5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proponowanych</w:t>
      </w:r>
      <w:r w:rsidRPr="006B79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oraz</w:t>
      </w:r>
      <w:r w:rsidRPr="006B79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alternatywnych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metodach</w:t>
      </w:r>
      <w:r w:rsidRPr="006B79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diagnostycznych</w:t>
      </w:r>
      <w:r w:rsidRPr="006B79B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i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leczniczych,</w:t>
      </w:r>
    </w:p>
    <w:p w:rsidR="006B79B7" w:rsidRPr="006B79B7" w:rsidRDefault="006B79B7" w:rsidP="005A4B43">
      <w:pPr>
        <w:pStyle w:val="Akapitzlist"/>
        <w:numPr>
          <w:ilvl w:val="0"/>
          <w:numId w:val="5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dających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się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przewidzieć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następstwach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zastosowania</w:t>
      </w:r>
      <w:r w:rsidRPr="006B79B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tych metod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lub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ich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zaniechania,</w:t>
      </w:r>
    </w:p>
    <w:p w:rsidR="006B79B7" w:rsidRPr="006B79B7" w:rsidRDefault="006B79B7" w:rsidP="005A4B43">
      <w:pPr>
        <w:pStyle w:val="Akapitzlist"/>
        <w:numPr>
          <w:ilvl w:val="0"/>
          <w:numId w:val="5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wynikach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leczenia</w:t>
      </w:r>
      <w:r w:rsidRPr="006B79B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operacyjnego,</w:t>
      </w:r>
    </w:p>
    <w:p w:rsidR="006B79B7" w:rsidRPr="006B79B7" w:rsidRDefault="006B79B7" w:rsidP="005A4B43">
      <w:pPr>
        <w:pStyle w:val="Akapitzlist"/>
        <w:numPr>
          <w:ilvl w:val="0"/>
          <w:numId w:val="5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rokowaniu,</w:t>
      </w:r>
    </w:p>
    <w:p w:rsidR="006B79B7" w:rsidRDefault="006B79B7" w:rsidP="005A4B43">
      <w:pPr>
        <w:pStyle w:val="Akapitzlist"/>
        <w:numPr>
          <w:ilvl w:val="0"/>
          <w:numId w:val="5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leczeniu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pooperacyjnym</w:t>
      </w:r>
    </w:p>
    <w:p w:rsidR="006B79B7" w:rsidRPr="006B79B7" w:rsidRDefault="006B79B7" w:rsidP="008C2D58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6B79B7" w:rsidRPr="006B79B7" w:rsidRDefault="006B79B7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lastRenderedPageBreak/>
        <w:t>Znane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mi są</w:t>
      </w:r>
      <w:r w:rsidRPr="006B79B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możliwe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powikłania</w:t>
      </w:r>
      <w:r w:rsidRPr="006B79B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związane</w:t>
      </w:r>
      <w:r w:rsidRPr="006B79B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tym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zabiegiem</w:t>
      </w:r>
      <w:r w:rsidRPr="006B79B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operacyjnym.</w:t>
      </w:r>
    </w:p>
    <w:p w:rsidR="006B79B7" w:rsidRPr="00CB6C70" w:rsidRDefault="006B79B7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CB6C70" w:rsidRPr="00CB6C70" w:rsidRDefault="00CB6C70" w:rsidP="005A4B4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B6C70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CB6C70" w:rsidRPr="00CB6C70" w:rsidRDefault="00CB6C70" w:rsidP="008C2D58">
      <w:pPr>
        <w:jc w:val="both"/>
        <w:rPr>
          <w:rFonts w:ascii="Century Gothic" w:hAnsi="Century Gothic"/>
          <w:sz w:val="24"/>
          <w:szCs w:val="24"/>
        </w:rPr>
      </w:pPr>
    </w:p>
    <w:p w:rsidR="00CB6C70" w:rsidRPr="00CB6C70" w:rsidRDefault="00CB6C70" w:rsidP="005A4B4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5A4B43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>……………………………………….</w:t>
      </w:r>
    </w:p>
    <w:p w:rsidR="00CB6C70" w:rsidRPr="00CB6C70" w:rsidRDefault="00CB6C70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data (godzinowa)</w:t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="005A4B43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>podpis</w:t>
      </w:r>
      <w:r w:rsidRPr="00CB6C7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pacjenta</w:t>
      </w:r>
    </w:p>
    <w:p w:rsidR="00CB6C70" w:rsidRPr="00CB6C70" w:rsidRDefault="00CB6C70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      </w:t>
      </w:r>
      <w:r w:rsidR="005A4B43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 </w:t>
      </w:r>
      <w:r w:rsidRPr="00CB6C70">
        <w:rPr>
          <w:rFonts w:ascii="Century Gothic" w:hAnsi="Century Gothic"/>
          <w:sz w:val="24"/>
          <w:szCs w:val="24"/>
        </w:rPr>
        <w:t>…………………………………………</w:t>
      </w:r>
    </w:p>
    <w:p w:rsidR="00CB6C70" w:rsidRPr="00CB6C70" w:rsidRDefault="00CB6C70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5A4B43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>podpis przedstawiciela ustawowego</w:t>
      </w:r>
    </w:p>
    <w:p w:rsidR="00CB6C70" w:rsidRPr="00CB6C70" w:rsidRDefault="00CB6C70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     </w:t>
      </w:r>
      <w:r w:rsidR="005A4B43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…………………………………………</w:t>
      </w:r>
    </w:p>
    <w:p w:rsidR="00CB6C70" w:rsidRPr="00CB6C70" w:rsidRDefault="00CB6C70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data (g</w:t>
      </w:r>
      <w:r>
        <w:rPr>
          <w:rFonts w:ascii="Century Gothic" w:hAnsi="Century Gothic"/>
          <w:sz w:val="24"/>
          <w:szCs w:val="24"/>
        </w:rPr>
        <w:t xml:space="preserve">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5A4B43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podpis lekarza</w:t>
      </w:r>
    </w:p>
    <w:p w:rsidR="00CB6C70" w:rsidRPr="00CB6C70" w:rsidRDefault="00CB6C70" w:rsidP="008C2D58">
      <w:pPr>
        <w:jc w:val="both"/>
        <w:rPr>
          <w:rFonts w:ascii="Century Gothic" w:hAnsi="Century Gothic"/>
          <w:sz w:val="24"/>
          <w:szCs w:val="24"/>
        </w:rPr>
      </w:pPr>
    </w:p>
    <w:p w:rsidR="00CB6C70" w:rsidRPr="00CB6C70" w:rsidRDefault="00CB6C70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CB6C70" w:rsidRPr="00480877" w:rsidRDefault="00CB6C70" w:rsidP="005A4B4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80877">
        <w:rPr>
          <w:rFonts w:ascii="Century Gothic" w:hAnsi="Century Gothic"/>
          <w:b/>
          <w:sz w:val="24"/>
          <w:szCs w:val="24"/>
        </w:rPr>
        <w:t>Nie wyrażam zgody na przeprowadzenie proponowanej procedury medycznej. Zostałam/</w:t>
      </w:r>
      <w:proofErr w:type="spellStart"/>
      <w:r w:rsidRPr="00480877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480877">
        <w:rPr>
          <w:rFonts w:ascii="Century Gothic" w:hAnsi="Century Gothic"/>
          <w:b/>
          <w:sz w:val="24"/>
          <w:szCs w:val="24"/>
        </w:rPr>
        <w:t>* poinformowana/y*</w:t>
      </w:r>
      <w:r w:rsidRPr="00480877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480877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CB6C70" w:rsidRPr="00CB6C70" w:rsidRDefault="00CB6C70" w:rsidP="005A4B43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Data</w:t>
      </w:r>
      <w:r w:rsidRPr="00CB6C7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(godzinowa)</w:t>
      </w:r>
      <w:r w:rsidRPr="00CB6C7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i</w:t>
      </w:r>
      <w:r w:rsidRPr="00CB6C7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podpis</w:t>
      </w:r>
      <w:r w:rsidRPr="00CB6C7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pacjenta:</w:t>
      </w:r>
      <w:r w:rsidRPr="00CB6C70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CB6C70" w:rsidRPr="00CB6C70" w:rsidRDefault="00CB6C70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CB6C70" w:rsidRPr="00CB6C70" w:rsidRDefault="00CB6C70" w:rsidP="005A4B43">
      <w:pPr>
        <w:ind w:left="-709"/>
        <w:jc w:val="both"/>
        <w:rPr>
          <w:rFonts w:ascii="Century Gothic" w:hAnsi="Century Gothic"/>
          <w:spacing w:val="-4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Data</w:t>
      </w:r>
      <w:r w:rsidRPr="00CB6C70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(godzinowa)</w:t>
      </w:r>
      <w:r w:rsidRPr="00CB6C7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i</w:t>
      </w:r>
      <w:r w:rsidRPr="00CB6C7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podpis</w:t>
      </w:r>
      <w:r w:rsidRPr="00CB6C7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przedstawiciela</w:t>
      </w:r>
      <w:r w:rsidRPr="00CB6C7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ustawowego:</w:t>
      </w:r>
      <w:r w:rsidRPr="00CB6C70">
        <w:rPr>
          <w:rFonts w:ascii="Century Gothic" w:hAnsi="Century Gothic"/>
          <w:spacing w:val="-4"/>
          <w:sz w:val="24"/>
          <w:szCs w:val="24"/>
        </w:rPr>
        <w:t xml:space="preserve"> </w:t>
      </w:r>
    </w:p>
    <w:p w:rsidR="00CB6C70" w:rsidRPr="00CB6C70" w:rsidRDefault="00CB6C70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</w:t>
      </w:r>
      <w:r w:rsidR="00770BF6">
        <w:rPr>
          <w:rFonts w:ascii="Century Gothic" w:hAnsi="Century Gothic"/>
          <w:spacing w:val="-2"/>
          <w:sz w:val="24"/>
          <w:szCs w:val="24"/>
        </w:rPr>
        <w:t>.........................</w:t>
      </w:r>
    </w:p>
    <w:p w:rsidR="0098025B" w:rsidRPr="0098025B" w:rsidRDefault="00CB6C70" w:rsidP="005A4B4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</w:t>
      </w:r>
      <w:r w:rsidR="00480877">
        <w:rPr>
          <w:rFonts w:ascii="Century Gothic" w:hAnsi="Century Gothic"/>
          <w:sz w:val="24"/>
          <w:szCs w:val="24"/>
        </w:rPr>
        <w:t>nej procedury medycznej/zabiegu)</w:t>
      </w:r>
    </w:p>
    <w:p w:rsidR="008C2D58" w:rsidRPr="0098025B" w:rsidRDefault="008C2D58">
      <w:pPr>
        <w:jc w:val="both"/>
        <w:rPr>
          <w:rFonts w:ascii="Century Gothic" w:hAnsi="Century Gothic"/>
          <w:sz w:val="24"/>
          <w:szCs w:val="24"/>
        </w:rPr>
      </w:pPr>
    </w:p>
    <w:sectPr w:rsidR="008C2D58" w:rsidRPr="0098025B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7A9D" w:rsidRDefault="00127A9D" w:rsidP="00E637FA">
      <w:pPr>
        <w:spacing w:after="0" w:line="240" w:lineRule="auto"/>
      </w:pPr>
      <w:r>
        <w:separator/>
      </w:r>
    </w:p>
  </w:endnote>
  <w:endnote w:type="continuationSeparator" w:id="0">
    <w:p w:rsidR="00127A9D" w:rsidRDefault="00127A9D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7A9D" w:rsidRDefault="00127A9D" w:rsidP="00E637FA">
      <w:pPr>
        <w:spacing w:after="0" w:line="240" w:lineRule="auto"/>
      </w:pPr>
      <w:r>
        <w:separator/>
      </w:r>
    </w:p>
  </w:footnote>
  <w:footnote w:type="continuationSeparator" w:id="0">
    <w:p w:rsidR="00127A9D" w:rsidRDefault="00127A9D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2044E4"/>
    <w:multiLevelType w:val="hybridMultilevel"/>
    <w:tmpl w:val="35EC01E4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245870"/>
    <w:multiLevelType w:val="hybridMultilevel"/>
    <w:tmpl w:val="0D04B808"/>
    <w:lvl w:ilvl="0" w:tplc="8D7EC560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A67A1AAC">
      <w:numFmt w:val="bullet"/>
      <w:lvlText w:val="•"/>
      <w:lvlJc w:val="left"/>
      <w:pPr>
        <w:ind w:left="1865" w:hanging="361"/>
      </w:pPr>
      <w:rPr>
        <w:rFonts w:hint="default"/>
        <w:lang w:val="pl-PL" w:eastAsia="en-US" w:bidi="ar-SA"/>
      </w:rPr>
    </w:lvl>
    <w:lvl w:ilvl="2" w:tplc="830246A8">
      <w:numFmt w:val="bullet"/>
      <w:lvlText w:val="•"/>
      <w:lvlJc w:val="left"/>
      <w:pPr>
        <w:ind w:left="2871" w:hanging="361"/>
      </w:pPr>
      <w:rPr>
        <w:rFonts w:hint="default"/>
        <w:lang w:val="pl-PL" w:eastAsia="en-US" w:bidi="ar-SA"/>
      </w:rPr>
    </w:lvl>
    <w:lvl w:ilvl="3" w:tplc="F5C41EAC">
      <w:numFmt w:val="bullet"/>
      <w:lvlText w:val="•"/>
      <w:lvlJc w:val="left"/>
      <w:pPr>
        <w:ind w:left="3876" w:hanging="361"/>
      </w:pPr>
      <w:rPr>
        <w:rFonts w:hint="default"/>
        <w:lang w:val="pl-PL" w:eastAsia="en-US" w:bidi="ar-SA"/>
      </w:rPr>
    </w:lvl>
    <w:lvl w:ilvl="4" w:tplc="1A72EC2C">
      <w:numFmt w:val="bullet"/>
      <w:lvlText w:val="•"/>
      <w:lvlJc w:val="left"/>
      <w:pPr>
        <w:ind w:left="4882" w:hanging="361"/>
      </w:pPr>
      <w:rPr>
        <w:rFonts w:hint="default"/>
        <w:lang w:val="pl-PL" w:eastAsia="en-US" w:bidi="ar-SA"/>
      </w:rPr>
    </w:lvl>
    <w:lvl w:ilvl="5" w:tplc="0C405C6C">
      <w:numFmt w:val="bullet"/>
      <w:lvlText w:val="•"/>
      <w:lvlJc w:val="left"/>
      <w:pPr>
        <w:ind w:left="5887" w:hanging="361"/>
      </w:pPr>
      <w:rPr>
        <w:rFonts w:hint="default"/>
        <w:lang w:val="pl-PL" w:eastAsia="en-US" w:bidi="ar-SA"/>
      </w:rPr>
    </w:lvl>
    <w:lvl w:ilvl="6" w:tplc="F080FAA8">
      <w:numFmt w:val="bullet"/>
      <w:lvlText w:val="•"/>
      <w:lvlJc w:val="left"/>
      <w:pPr>
        <w:ind w:left="6893" w:hanging="361"/>
      </w:pPr>
      <w:rPr>
        <w:rFonts w:hint="default"/>
        <w:lang w:val="pl-PL" w:eastAsia="en-US" w:bidi="ar-SA"/>
      </w:rPr>
    </w:lvl>
    <w:lvl w:ilvl="7" w:tplc="90F0C01C">
      <w:numFmt w:val="bullet"/>
      <w:lvlText w:val="•"/>
      <w:lvlJc w:val="left"/>
      <w:pPr>
        <w:ind w:left="7898" w:hanging="361"/>
      </w:pPr>
      <w:rPr>
        <w:rFonts w:hint="default"/>
        <w:lang w:val="pl-PL" w:eastAsia="en-US" w:bidi="ar-SA"/>
      </w:rPr>
    </w:lvl>
    <w:lvl w:ilvl="8" w:tplc="96AA62EA">
      <w:numFmt w:val="bullet"/>
      <w:lvlText w:val="•"/>
      <w:lvlJc w:val="left"/>
      <w:pPr>
        <w:ind w:left="8904" w:hanging="361"/>
      </w:pPr>
      <w:rPr>
        <w:rFonts w:hint="default"/>
        <w:lang w:val="pl-PL" w:eastAsia="en-US" w:bidi="ar-SA"/>
      </w:rPr>
    </w:lvl>
  </w:abstractNum>
  <w:abstractNum w:abstractNumId="2">
    <w:nsid w:val="2E6224F6"/>
    <w:multiLevelType w:val="hybridMultilevel"/>
    <w:tmpl w:val="5CDCECF4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A558C8"/>
    <w:multiLevelType w:val="hybridMultilevel"/>
    <w:tmpl w:val="8C028D1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1953D6"/>
    <w:multiLevelType w:val="hybridMultilevel"/>
    <w:tmpl w:val="CB1A257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897D6A"/>
    <w:multiLevelType w:val="hybridMultilevel"/>
    <w:tmpl w:val="186E8F7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F6139C"/>
    <w:multiLevelType w:val="hybridMultilevel"/>
    <w:tmpl w:val="054C6C92"/>
    <w:lvl w:ilvl="0" w:tplc="83F28266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7DA4E86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D3AE6ABA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E45ACB3E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9A124E58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EEDE6BD6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5A6C78DC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31444520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7180D72E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7">
    <w:nsid w:val="5C1854CE"/>
    <w:multiLevelType w:val="hybridMultilevel"/>
    <w:tmpl w:val="77E27DCE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524AD"/>
    <w:rsid w:val="000A79DF"/>
    <w:rsid w:val="001053ED"/>
    <w:rsid w:val="00126018"/>
    <w:rsid w:val="00127A9D"/>
    <w:rsid w:val="00157D16"/>
    <w:rsid w:val="0019682E"/>
    <w:rsid w:val="001A2B64"/>
    <w:rsid w:val="0021385D"/>
    <w:rsid w:val="00234411"/>
    <w:rsid w:val="0029151A"/>
    <w:rsid w:val="00314511"/>
    <w:rsid w:val="00332339"/>
    <w:rsid w:val="003947CC"/>
    <w:rsid w:val="003D753E"/>
    <w:rsid w:val="004029A0"/>
    <w:rsid w:val="00424D4A"/>
    <w:rsid w:val="00461146"/>
    <w:rsid w:val="0046603A"/>
    <w:rsid w:val="00480877"/>
    <w:rsid w:val="0049534F"/>
    <w:rsid w:val="004C0B2E"/>
    <w:rsid w:val="004E3F4E"/>
    <w:rsid w:val="00504CFC"/>
    <w:rsid w:val="0055171D"/>
    <w:rsid w:val="00553DA8"/>
    <w:rsid w:val="00570361"/>
    <w:rsid w:val="0058293C"/>
    <w:rsid w:val="005A4B43"/>
    <w:rsid w:val="005A5F2B"/>
    <w:rsid w:val="005B7D22"/>
    <w:rsid w:val="005F35AC"/>
    <w:rsid w:val="00612639"/>
    <w:rsid w:val="00621A09"/>
    <w:rsid w:val="00642BCB"/>
    <w:rsid w:val="006B4649"/>
    <w:rsid w:val="006B79B7"/>
    <w:rsid w:val="006C434C"/>
    <w:rsid w:val="006D0F11"/>
    <w:rsid w:val="006E2796"/>
    <w:rsid w:val="007015E6"/>
    <w:rsid w:val="00712FA3"/>
    <w:rsid w:val="0073116D"/>
    <w:rsid w:val="00770BF6"/>
    <w:rsid w:val="007C26F2"/>
    <w:rsid w:val="008558C5"/>
    <w:rsid w:val="00872319"/>
    <w:rsid w:val="008C2D58"/>
    <w:rsid w:val="00911441"/>
    <w:rsid w:val="00950D74"/>
    <w:rsid w:val="0098025B"/>
    <w:rsid w:val="009B37A4"/>
    <w:rsid w:val="00A33A61"/>
    <w:rsid w:val="00AE25F1"/>
    <w:rsid w:val="00B03C98"/>
    <w:rsid w:val="00B5377A"/>
    <w:rsid w:val="00B57213"/>
    <w:rsid w:val="00B7352C"/>
    <w:rsid w:val="00BC2382"/>
    <w:rsid w:val="00BD4C52"/>
    <w:rsid w:val="00C22D09"/>
    <w:rsid w:val="00C31635"/>
    <w:rsid w:val="00CA7FC6"/>
    <w:rsid w:val="00CB6C70"/>
    <w:rsid w:val="00CC5201"/>
    <w:rsid w:val="00CF2E8C"/>
    <w:rsid w:val="00D1790F"/>
    <w:rsid w:val="00D261AB"/>
    <w:rsid w:val="00D51DF5"/>
    <w:rsid w:val="00D9070B"/>
    <w:rsid w:val="00DA38EC"/>
    <w:rsid w:val="00DB6EB4"/>
    <w:rsid w:val="00DE014C"/>
    <w:rsid w:val="00E00806"/>
    <w:rsid w:val="00E06A2C"/>
    <w:rsid w:val="00E168D3"/>
    <w:rsid w:val="00E35AEE"/>
    <w:rsid w:val="00E53D17"/>
    <w:rsid w:val="00E637FA"/>
    <w:rsid w:val="00E7219D"/>
    <w:rsid w:val="00EB4CB9"/>
    <w:rsid w:val="00EC59BF"/>
    <w:rsid w:val="00F51B2F"/>
    <w:rsid w:val="00F76593"/>
    <w:rsid w:val="00FB3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0524AD"/>
    <w:pPr>
      <w:widowControl w:val="0"/>
      <w:autoSpaceDE w:val="0"/>
      <w:autoSpaceDN w:val="0"/>
      <w:spacing w:after="0" w:line="240" w:lineRule="auto"/>
      <w:ind w:left="141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5F35AC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553DBA-17B1-491E-BBC1-3F19FCBB7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820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10</cp:revision>
  <cp:lastPrinted>2024-07-26T10:23:00Z</cp:lastPrinted>
  <dcterms:created xsi:type="dcterms:W3CDTF">2025-12-11T09:25:00Z</dcterms:created>
  <dcterms:modified xsi:type="dcterms:W3CDTF">2026-01-26T08:03:00Z</dcterms:modified>
</cp:coreProperties>
</file>