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E121A4" w:rsidRDefault="002A25D0"/>
    <w:p w:rsidR="009C6A3E" w:rsidRPr="00E121A4" w:rsidRDefault="009C6A3E" w:rsidP="009C6A3E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E121A4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9C6A3E" w:rsidRPr="00E121A4" w:rsidRDefault="009C6A3E" w:rsidP="009C6A3E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9C6A3E" w:rsidRPr="00E121A4" w:rsidRDefault="009C6A3E" w:rsidP="009C6A3E">
      <w:r w:rsidRPr="00E121A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9C6A3E" w:rsidRPr="00E121A4" w:rsidRDefault="009C6A3E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9C6A3E" w:rsidRPr="00E121A4" w:rsidTr="00EA647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9C6A3E" w:rsidRPr="00E121A4" w:rsidRDefault="009C6A3E" w:rsidP="00EA647D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E121A4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9C6A3E" w:rsidRPr="00E121A4" w:rsidRDefault="009C6A3E" w:rsidP="00EA647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E121A4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9C6A3E" w:rsidRPr="00E121A4" w:rsidRDefault="009C6A3E" w:rsidP="00EA647D">
            <w:pPr>
              <w:ind w:left="25"/>
              <w:rPr>
                <w:rFonts w:ascii="Calibri" w:hAnsi="Calibri" w:cs="Calibri"/>
                <w:b/>
              </w:rPr>
            </w:pPr>
            <w:r w:rsidRPr="00E121A4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9C6A3E" w:rsidRPr="00E121A4" w:rsidRDefault="009C6A3E" w:rsidP="00EA647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9C6A3E" w:rsidRPr="00E121A4" w:rsidTr="00EA647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9C6A3E" w:rsidRPr="00E121A4" w:rsidRDefault="009C6A3E" w:rsidP="00EA647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E121A4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9C6A3E" w:rsidRPr="00E121A4" w:rsidRDefault="009C6A3E" w:rsidP="00EA647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121A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9C6A3E" w:rsidRPr="00E121A4" w:rsidRDefault="009C6A3E" w:rsidP="00EA647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121A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9C6A3E" w:rsidRPr="00E121A4" w:rsidRDefault="009C6A3E" w:rsidP="00EA647D">
            <w:pPr>
              <w:rPr>
                <w:rFonts w:eastAsia="Times New Roman"/>
              </w:rPr>
            </w:pPr>
            <w:r w:rsidRPr="00E121A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E121A4">
              <w:rPr>
                <w:rStyle w:val="apple-converted-space"/>
                <w:b/>
                <w:bCs/>
                <w:sz w:val="22"/>
                <w:szCs w:val="22"/>
              </w:rPr>
              <w:t> PACJENTA</w:t>
            </w:r>
          </w:p>
          <w:p w:rsidR="009C6A3E" w:rsidRPr="00E121A4" w:rsidRDefault="007E645D" w:rsidP="00EA647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E121A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6A3E" w:rsidRPr="00E121A4" w:rsidRDefault="009C6A3E" w:rsidP="00EA647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21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9C6A3E" w:rsidRPr="00E121A4" w:rsidRDefault="009C6A3E" w:rsidP="00EA647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21A4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9C6A3E" w:rsidRPr="00E121A4" w:rsidRDefault="009C6A3E" w:rsidP="00EA647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21A4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9C6A3E" w:rsidRPr="00E121A4" w:rsidRDefault="007E645D" w:rsidP="00EA647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21A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6A3E" w:rsidRPr="00E121A4" w:rsidRDefault="009C6A3E" w:rsidP="00EA647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C6A3E" w:rsidRPr="00E121A4" w:rsidRDefault="009C6A3E" w:rsidP="00EA647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C6A3E" w:rsidRPr="00E121A4" w:rsidRDefault="009C6A3E" w:rsidP="00EA647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E121A4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II</w:t>
      </w:r>
      <w:r w:rsidR="00D36204" w:rsidRPr="00E121A4">
        <w:rPr>
          <w:rFonts w:ascii="Calibri" w:hAnsi="Calibri" w:cs="Calibri"/>
          <w:b/>
          <w:bCs/>
        </w:rPr>
        <w:t>I</w:t>
      </w:r>
      <w:r w:rsidR="00AB1F1A" w:rsidRPr="00E121A4">
        <w:rPr>
          <w:rFonts w:ascii="Calibri" w:hAnsi="Calibri" w:cs="Calibri"/>
          <w:b/>
          <w:bCs/>
        </w:rPr>
        <w:t>.</w:t>
      </w:r>
      <w:r w:rsidR="00C357B5" w:rsidRPr="00E121A4">
        <w:rPr>
          <w:rFonts w:ascii="Calibri" w:hAnsi="Calibri" w:cs="Calibri"/>
          <w:b/>
          <w:bCs/>
        </w:rPr>
        <w:t xml:space="preserve"> Rozpoznanie</w:t>
      </w:r>
      <w:r w:rsidR="00AB1F1A" w:rsidRPr="00E121A4">
        <w:rPr>
          <w:rFonts w:ascii="Calibri" w:hAnsi="Calibri" w:cs="Calibri"/>
          <w:b/>
          <w:bCs/>
        </w:rPr>
        <w:t xml:space="preserve"> </w:t>
      </w:r>
    </w:p>
    <w:p w:rsidR="00EB64B3" w:rsidRPr="00E121A4" w:rsidRDefault="00EB64B3" w:rsidP="00604908">
      <w:pPr>
        <w:spacing w:before="120" w:after="120"/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>Nowotwór złośliwy szczęki</w:t>
      </w:r>
    </w:p>
    <w:p w:rsidR="007F3924" w:rsidRPr="00E121A4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 xml:space="preserve">IV. </w:t>
      </w:r>
      <w:r w:rsidR="00367244" w:rsidRPr="00E121A4">
        <w:rPr>
          <w:rFonts w:ascii="Calibri" w:hAnsi="Calibri" w:cs="Calibri"/>
          <w:b/>
          <w:bCs/>
        </w:rPr>
        <w:t xml:space="preserve">Nazwa </w:t>
      </w:r>
      <w:r w:rsidR="00AE3429" w:rsidRPr="00E121A4">
        <w:rPr>
          <w:rFonts w:ascii="Calibri" w:hAnsi="Calibri" w:cs="Calibri"/>
          <w:b/>
          <w:bCs/>
        </w:rPr>
        <w:t>proponowanego leczenia</w:t>
      </w:r>
      <w:r w:rsidRPr="00E121A4">
        <w:rPr>
          <w:rFonts w:ascii="Calibri" w:hAnsi="Calibri" w:cs="Calibri"/>
          <w:b/>
          <w:bCs/>
        </w:rPr>
        <w:t xml:space="preserve"> lub metody diagnostycznej</w:t>
      </w:r>
    </w:p>
    <w:p w:rsidR="00F2045B" w:rsidRPr="00E121A4" w:rsidRDefault="00F2045B" w:rsidP="00F2045B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OPERACJA NOWOTWORU ZŁOŚLIWEGO SZCZĘKI</w:t>
      </w:r>
    </w:p>
    <w:p w:rsidR="00F2045B" w:rsidRPr="00E121A4" w:rsidRDefault="00F2045B" w:rsidP="00F2045B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RESEKCJA CZĘŚCIOWA SZCZĘKI</w:t>
      </w:r>
    </w:p>
    <w:p w:rsidR="00F2045B" w:rsidRPr="00E121A4" w:rsidRDefault="00F2045B" w:rsidP="00F2045B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RESEKCJA SZCZĘKI</w:t>
      </w:r>
    </w:p>
    <w:p w:rsidR="00977168" w:rsidRPr="00E121A4" w:rsidRDefault="00F2045B" w:rsidP="00977168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RESEKCJA S</w:t>
      </w:r>
      <w:r w:rsidR="00977168" w:rsidRPr="00E121A4">
        <w:rPr>
          <w:rFonts w:ascii="Calibri" w:hAnsi="Calibri"/>
        </w:rPr>
        <w:t>ZCZĘKI Z WYTRZEWIENIEM OCZODOŁU</w:t>
      </w:r>
    </w:p>
    <w:p w:rsidR="00F2045B" w:rsidRPr="00E121A4" w:rsidRDefault="00F2045B" w:rsidP="00977168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lastRenderedPageBreak/>
        <w:t>RESEKCJA TWARZOWO-CZASZKOWA</w:t>
      </w:r>
    </w:p>
    <w:p w:rsidR="005D36DC" w:rsidRPr="00E121A4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V</w:t>
      </w:r>
      <w:r w:rsidR="00D36204" w:rsidRPr="00E121A4">
        <w:rPr>
          <w:rFonts w:ascii="Calibri" w:hAnsi="Calibri" w:cs="Calibri"/>
          <w:b/>
          <w:bCs/>
        </w:rPr>
        <w:t>.</w:t>
      </w:r>
      <w:r w:rsidR="007F3924" w:rsidRPr="00E121A4">
        <w:rPr>
          <w:rFonts w:ascii="Calibri" w:hAnsi="Calibri" w:cs="Calibri"/>
          <w:b/>
          <w:bCs/>
        </w:rPr>
        <w:t xml:space="preserve"> </w:t>
      </w:r>
      <w:r w:rsidR="00144F72" w:rsidRPr="00E121A4">
        <w:rPr>
          <w:rFonts w:ascii="Calibri" w:hAnsi="Calibri" w:cs="Calibri"/>
          <w:b/>
          <w:bCs/>
        </w:rPr>
        <w:t xml:space="preserve">Opis </w:t>
      </w:r>
      <w:r w:rsidR="00422559" w:rsidRPr="00E121A4">
        <w:rPr>
          <w:rFonts w:ascii="Calibri" w:hAnsi="Calibri" w:cs="Calibri"/>
          <w:b/>
          <w:bCs/>
        </w:rPr>
        <w:t>proponowan</w:t>
      </w:r>
      <w:r w:rsidR="00E7044D" w:rsidRPr="00E121A4">
        <w:rPr>
          <w:rFonts w:ascii="Calibri" w:hAnsi="Calibri" w:cs="Calibri"/>
          <w:b/>
          <w:bCs/>
        </w:rPr>
        <w:t>e</w:t>
      </w:r>
      <w:r w:rsidR="00AE3429" w:rsidRPr="00E121A4">
        <w:rPr>
          <w:rFonts w:ascii="Calibri" w:hAnsi="Calibri" w:cs="Calibri"/>
          <w:b/>
          <w:bCs/>
        </w:rPr>
        <w:t>go leczenia</w:t>
      </w:r>
      <w:r w:rsidR="00137F81" w:rsidRPr="00E121A4">
        <w:rPr>
          <w:rFonts w:ascii="Calibri" w:hAnsi="Calibri" w:cs="Calibri"/>
          <w:b/>
          <w:bCs/>
        </w:rPr>
        <w:t xml:space="preserve"> </w:t>
      </w:r>
      <w:r w:rsidR="00C357B5" w:rsidRPr="00E121A4">
        <w:rPr>
          <w:rFonts w:ascii="Calibri" w:hAnsi="Calibri" w:cs="Calibri"/>
          <w:b/>
          <w:bCs/>
        </w:rPr>
        <w:t>lub metody diagnostycznej</w:t>
      </w:r>
    </w:p>
    <w:p w:rsidR="00F2045B" w:rsidRPr="00E121A4" w:rsidRDefault="00F2045B" w:rsidP="009C6A3E">
      <w:pPr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Polega na usunięciu guza złośliwego z nosa, z komórek sitowych, zatok szczękowych, czołowych, klinowych. Ponieważ jedynie operacja daje szanse na wyleczenie, musi być rozległa, zawsze w znieczuleniu ogólnym. Wykonuje się cięcie zewnętrzne - pod wargą (kosmetyczne) lub na skórze, wzdłuż brzegu nosa, poszerzone o rozcięcie wargi górnej i cięcia pod lub nad okiem. Rozlegle usuwa się kości szczęki. Guz usuwa się z jak najszerszym marginesem:</w:t>
      </w:r>
    </w:p>
    <w:p w:rsidR="00F2045B" w:rsidRPr="00E121A4" w:rsidRDefault="00F2045B" w:rsidP="00F2045B">
      <w:pPr>
        <w:ind w:left="708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1. resekcja przegrody nosa</w:t>
      </w:r>
    </w:p>
    <w:p w:rsidR="00F2045B" w:rsidRPr="00E121A4" w:rsidRDefault="00F2045B" w:rsidP="00F2045B">
      <w:pPr>
        <w:ind w:left="708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2. resekcja podniebienia twardego</w:t>
      </w:r>
    </w:p>
    <w:p w:rsidR="00F2045B" w:rsidRPr="00E121A4" w:rsidRDefault="00F2045B" w:rsidP="00F2045B">
      <w:pPr>
        <w:ind w:left="708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3. resekcja ciała tłuszczowego policzka i mięśni wraz z gałązkami nerwu twarzowego</w:t>
      </w:r>
    </w:p>
    <w:p w:rsidR="00F2045B" w:rsidRPr="00E121A4" w:rsidRDefault="00F2045B" w:rsidP="00F2045B">
      <w:pPr>
        <w:ind w:left="708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 xml:space="preserve">4. resekcja łuku jarzmowego </w:t>
      </w:r>
    </w:p>
    <w:p w:rsidR="00F2045B" w:rsidRPr="00E121A4" w:rsidRDefault="00F2045B" w:rsidP="00F2045B">
      <w:pPr>
        <w:ind w:left="708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 xml:space="preserve">5. usunięcie gałki ocznej </w:t>
      </w:r>
    </w:p>
    <w:p w:rsidR="00F2045B" w:rsidRPr="00E121A4" w:rsidRDefault="00F2045B" w:rsidP="00BA61B1">
      <w:pPr>
        <w:ind w:left="708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 xml:space="preserve">6. resekcja fragmentu podstawy </w:t>
      </w:r>
      <w:r w:rsidR="00BA61B1" w:rsidRPr="00E121A4">
        <w:rPr>
          <w:rFonts w:ascii="Calibri" w:hAnsi="Calibri" w:cs="Calibri"/>
        </w:rPr>
        <w:t>czaszki, resekcja opony twardej</w:t>
      </w:r>
    </w:p>
    <w:p w:rsidR="00F2045B" w:rsidRPr="00E121A4" w:rsidRDefault="00F2045B" w:rsidP="00BA61B1">
      <w:pPr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W przypadku resekcji podniebienia konieczne jest protezowanie (dopasowanie obturatora szczękowego). W przypadku rozległych nowotworów i reoperacji rośnie ryzyko powikłań.</w:t>
      </w:r>
      <w:r w:rsidR="00977168" w:rsidRPr="00E121A4">
        <w:rPr>
          <w:rFonts w:ascii="Calibri" w:hAnsi="Calibri" w:cs="Calibri"/>
        </w:rPr>
        <w:t xml:space="preserve"> </w:t>
      </w:r>
    </w:p>
    <w:p w:rsidR="009C6A3E" w:rsidRPr="00E121A4" w:rsidRDefault="009C6A3E" w:rsidP="009C6A3E">
      <w:pPr>
        <w:jc w:val="both"/>
        <w:rPr>
          <w:rFonts w:ascii="Calibri" w:hAnsi="Calibri"/>
          <w:shd w:val="clear" w:color="auto" w:fill="FFFFFF"/>
        </w:rPr>
      </w:pPr>
    </w:p>
    <w:p w:rsidR="009C6A3E" w:rsidRPr="00E121A4" w:rsidRDefault="009C6A3E" w:rsidP="009C6A3E">
      <w:pPr>
        <w:jc w:val="both"/>
        <w:rPr>
          <w:rFonts w:ascii="Calibri" w:hAnsi="Calibri"/>
          <w:shd w:val="clear" w:color="auto" w:fill="FFFFFF"/>
        </w:rPr>
      </w:pPr>
      <w:r w:rsidRPr="00E121A4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E121A4">
        <w:rPr>
          <w:rFonts w:ascii="Calibri" w:hAnsi="Calibri"/>
          <w:bCs/>
          <w:shd w:val="clear" w:color="auto" w:fill="FFFFFF"/>
        </w:rPr>
        <w:t>dostępną </w:t>
      </w:r>
      <w:r w:rsidRPr="00E121A4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E121A4">
        <w:rPr>
          <w:rFonts w:ascii="Calibri" w:hAnsi="Calibri"/>
          <w:bCs/>
          <w:shd w:val="clear" w:color="auto" w:fill="FFFFFF"/>
        </w:rPr>
        <w:t>konkretnych </w:t>
      </w:r>
      <w:r w:rsidRPr="00E121A4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E121A4">
        <w:rPr>
          <w:rFonts w:ascii="Calibri" w:hAnsi="Calibri"/>
          <w:bCs/>
          <w:shd w:val="clear" w:color="auto" w:fill="FFFFFF"/>
        </w:rPr>
        <w:t>w danym momencie</w:t>
      </w:r>
      <w:r w:rsidRPr="00E121A4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E121A4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E121A4">
        <w:rPr>
          <w:rFonts w:ascii="Calibri" w:hAnsi="Calibri"/>
          <w:shd w:val="clear" w:color="auto" w:fill="FFFFFF"/>
        </w:rPr>
        <w:t xml:space="preserve">: </w:t>
      </w:r>
    </w:p>
    <w:p w:rsidR="009C6A3E" w:rsidRPr="00E121A4" w:rsidRDefault="009C6A3E" w:rsidP="009C6A3E">
      <w:pPr>
        <w:jc w:val="both"/>
        <w:rPr>
          <w:rFonts w:ascii="Calibri" w:hAnsi="Calibri"/>
          <w:shd w:val="clear" w:color="auto" w:fill="FFFFFF"/>
        </w:rPr>
      </w:pPr>
      <w:r w:rsidRPr="00E121A4">
        <w:rPr>
          <w:rFonts w:ascii="Calibri" w:hAnsi="Calibri"/>
          <w:shd w:val="clear" w:color="auto" w:fill="FFFFFF"/>
        </w:rPr>
        <w:t>1) zależnym od indywidualnych warunków pacjenta (</w:t>
      </w:r>
      <w:r w:rsidRPr="00E121A4">
        <w:rPr>
          <w:rFonts w:ascii="Calibri" w:hAnsi="Calibri"/>
          <w:bCs/>
          <w:shd w:val="clear" w:color="auto" w:fill="FFFFFF"/>
        </w:rPr>
        <w:t>w szczególności takie jak </w:t>
      </w:r>
      <w:r w:rsidRPr="00E121A4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9C6A3E" w:rsidRPr="00E121A4" w:rsidRDefault="009C6A3E" w:rsidP="009C6A3E">
      <w:pPr>
        <w:jc w:val="both"/>
        <w:rPr>
          <w:rFonts w:ascii="Calibri" w:hAnsi="Calibri"/>
          <w:shd w:val="clear" w:color="auto" w:fill="FFFFFF"/>
        </w:rPr>
      </w:pPr>
      <w:r w:rsidRPr="00E121A4">
        <w:rPr>
          <w:rFonts w:ascii="Calibri" w:hAnsi="Calibri"/>
          <w:shd w:val="clear" w:color="auto" w:fill="FFFFFF"/>
        </w:rPr>
        <w:t>2) zależnym od pory roku (</w:t>
      </w:r>
      <w:r w:rsidRPr="00E121A4">
        <w:rPr>
          <w:rFonts w:ascii="Calibri" w:hAnsi="Calibri"/>
          <w:bCs/>
          <w:shd w:val="clear" w:color="auto" w:fill="FFFFFF"/>
        </w:rPr>
        <w:t>w szczególności takie jak </w:t>
      </w:r>
      <w:r w:rsidRPr="00E121A4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9C6A3E" w:rsidRPr="00E121A4" w:rsidRDefault="009C6A3E" w:rsidP="009C6A3E">
      <w:pPr>
        <w:jc w:val="both"/>
        <w:rPr>
          <w:rFonts w:ascii="Calibri" w:hAnsi="Calibri"/>
          <w:bCs/>
          <w:shd w:val="clear" w:color="auto" w:fill="FFFFFF"/>
        </w:rPr>
      </w:pPr>
      <w:r w:rsidRPr="00E121A4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E121A4">
        <w:rPr>
          <w:rFonts w:ascii="Calibri" w:hAnsi="Calibri"/>
          <w:bCs/>
          <w:shd w:val="clear" w:color="auto" w:fill="FFFFFF"/>
        </w:rPr>
        <w:t>w szczególności takie </w:t>
      </w:r>
      <w:r w:rsidRPr="00E121A4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E121A4">
        <w:rPr>
          <w:rFonts w:ascii="Calibri" w:hAnsi="Calibri"/>
          <w:bCs/>
          <w:shd w:val="clear" w:color="auto" w:fill="FFFFFF"/>
        </w:rPr>
        <w:t> </w:t>
      </w:r>
    </w:p>
    <w:p w:rsidR="009C6A3E" w:rsidRPr="00E121A4" w:rsidRDefault="009C6A3E" w:rsidP="009C6A3E">
      <w:pPr>
        <w:jc w:val="both"/>
        <w:rPr>
          <w:rFonts w:ascii="Calibri" w:hAnsi="Calibri"/>
        </w:rPr>
      </w:pPr>
      <w:r w:rsidRPr="00E121A4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E121A4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V</w:t>
      </w:r>
      <w:r w:rsidR="00C357B5" w:rsidRPr="00E121A4">
        <w:rPr>
          <w:rFonts w:ascii="Calibri" w:hAnsi="Calibri" w:cs="Calibri"/>
          <w:b/>
          <w:bCs/>
        </w:rPr>
        <w:t>I</w:t>
      </w:r>
      <w:r w:rsidR="00D36204" w:rsidRPr="00E121A4">
        <w:rPr>
          <w:rFonts w:ascii="Calibri" w:hAnsi="Calibri" w:cs="Calibri"/>
          <w:b/>
          <w:bCs/>
        </w:rPr>
        <w:t xml:space="preserve">. </w:t>
      </w:r>
      <w:r w:rsidR="00144F72" w:rsidRPr="00E121A4">
        <w:rPr>
          <w:rFonts w:ascii="Calibri" w:hAnsi="Calibri" w:cs="Calibri"/>
          <w:b/>
          <w:bCs/>
        </w:rPr>
        <w:t>Główne p</w:t>
      </w:r>
      <w:r w:rsidR="00EC0B0C" w:rsidRPr="00E121A4">
        <w:rPr>
          <w:rFonts w:ascii="Calibri" w:hAnsi="Calibri" w:cs="Calibri"/>
          <w:b/>
          <w:bCs/>
        </w:rPr>
        <w:t xml:space="preserve">rzeciwwskazania </w:t>
      </w:r>
      <w:r w:rsidR="00CD21DF" w:rsidRPr="00E121A4">
        <w:rPr>
          <w:rFonts w:ascii="Calibri" w:hAnsi="Calibri" w:cs="Calibri"/>
          <w:b/>
          <w:bCs/>
        </w:rPr>
        <w:t xml:space="preserve">do </w:t>
      </w:r>
      <w:r w:rsidR="00AE3429" w:rsidRPr="00E121A4">
        <w:rPr>
          <w:rFonts w:ascii="Calibri" w:hAnsi="Calibri" w:cs="Calibri"/>
          <w:b/>
          <w:bCs/>
        </w:rPr>
        <w:t>wdrożenia proponowanego leczenia</w:t>
      </w:r>
      <w:r w:rsidR="00137F81" w:rsidRPr="00E121A4">
        <w:rPr>
          <w:rFonts w:ascii="Calibri" w:hAnsi="Calibri" w:cs="Calibri"/>
          <w:b/>
          <w:bCs/>
        </w:rPr>
        <w:t xml:space="preserve"> </w:t>
      </w:r>
      <w:r w:rsidR="00C357B5" w:rsidRPr="00E121A4">
        <w:rPr>
          <w:rFonts w:ascii="Calibri" w:hAnsi="Calibri" w:cs="Calibri"/>
          <w:b/>
          <w:bCs/>
        </w:rPr>
        <w:t>lub metody diagnostycznej</w:t>
      </w:r>
    </w:p>
    <w:p w:rsidR="00EB64B3" w:rsidRPr="00E121A4" w:rsidRDefault="00D0365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 xml:space="preserve">Zabieg </w:t>
      </w:r>
      <w:r w:rsidR="00946377" w:rsidRPr="00E121A4">
        <w:rPr>
          <w:rFonts w:ascii="Calibri" w:hAnsi="Calibri" w:cs="Calibri"/>
          <w:bCs/>
        </w:rPr>
        <w:t>ratujący życie</w:t>
      </w:r>
    </w:p>
    <w:p w:rsidR="005D2E35" w:rsidRPr="00E121A4" w:rsidRDefault="005D2E35" w:rsidP="005D2E35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>Brak kwalifikacji anestezjologicznej do operacji w znieczuleniu ogólnym</w:t>
      </w:r>
    </w:p>
    <w:p w:rsidR="005D2E35" w:rsidRPr="00E121A4" w:rsidRDefault="005D2E35" w:rsidP="0097716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>Guz nieresekcyjny, czyli niemożliwy do usunięcia wraz z marginesem tkanek niezmienionych</w:t>
      </w:r>
    </w:p>
    <w:p w:rsidR="007F3924" w:rsidRPr="00E121A4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V</w:t>
      </w:r>
      <w:r w:rsidR="00A064F3" w:rsidRPr="00E121A4">
        <w:rPr>
          <w:rFonts w:ascii="Calibri" w:hAnsi="Calibri" w:cs="Calibri"/>
          <w:b/>
          <w:bCs/>
        </w:rPr>
        <w:t>I</w:t>
      </w:r>
      <w:r w:rsidR="00C357B5" w:rsidRPr="00E121A4">
        <w:rPr>
          <w:rFonts w:ascii="Calibri" w:hAnsi="Calibri" w:cs="Calibri"/>
          <w:b/>
          <w:bCs/>
        </w:rPr>
        <w:t>I</w:t>
      </w:r>
      <w:r w:rsidR="00D36204" w:rsidRPr="00E121A4">
        <w:rPr>
          <w:rFonts w:ascii="Calibri" w:hAnsi="Calibri" w:cs="Calibri"/>
          <w:b/>
          <w:bCs/>
        </w:rPr>
        <w:t xml:space="preserve">. </w:t>
      </w:r>
      <w:r w:rsidR="00A145E1" w:rsidRPr="00E121A4">
        <w:rPr>
          <w:rFonts w:ascii="Calibri" w:hAnsi="Calibri" w:cs="Calibri"/>
          <w:b/>
          <w:bCs/>
        </w:rPr>
        <w:t>A</w:t>
      </w:r>
      <w:r w:rsidR="00E7044D" w:rsidRPr="00E121A4">
        <w:rPr>
          <w:rFonts w:ascii="Calibri" w:hAnsi="Calibri" w:cs="Calibri"/>
          <w:b/>
          <w:bCs/>
        </w:rPr>
        <w:t>lternatywne metody leczenia</w:t>
      </w:r>
      <w:r w:rsidR="0040252A" w:rsidRPr="00E121A4">
        <w:rPr>
          <w:rFonts w:ascii="Calibri" w:hAnsi="Calibri" w:cs="Calibri"/>
          <w:b/>
          <w:bCs/>
        </w:rPr>
        <w:t xml:space="preserve"> lub metody diagnostyczne</w:t>
      </w:r>
    </w:p>
    <w:p w:rsidR="00D03651" w:rsidRPr="00E121A4" w:rsidRDefault="004A35D9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>C</w:t>
      </w:r>
      <w:r w:rsidR="00D03651" w:rsidRPr="00E121A4">
        <w:rPr>
          <w:rFonts w:ascii="Calibri" w:hAnsi="Calibri" w:cs="Calibri"/>
          <w:bCs/>
        </w:rPr>
        <w:t>hemioterapia</w:t>
      </w:r>
      <w:r w:rsidRPr="00E121A4">
        <w:rPr>
          <w:rFonts w:ascii="Calibri" w:hAnsi="Calibri" w:cs="Calibri"/>
          <w:bCs/>
        </w:rPr>
        <w:t>, radioterapia</w:t>
      </w:r>
      <w:r w:rsidR="005D2E35" w:rsidRPr="00E121A4">
        <w:rPr>
          <w:rFonts w:ascii="Calibri" w:hAnsi="Calibri" w:cs="Calibri"/>
          <w:bCs/>
        </w:rPr>
        <w:t>. Metody te są zdecydowanie mniej skuteczne w tej lokalizacji nowotworu.</w:t>
      </w:r>
    </w:p>
    <w:p w:rsidR="00AE3429" w:rsidRPr="00E121A4" w:rsidRDefault="00E46FF3" w:rsidP="000A3478">
      <w:pPr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VII</w:t>
      </w:r>
      <w:r w:rsidR="00C357B5" w:rsidRPr="00E121A4">
        <w:rPr>
          <w:rFonts w:ascii="Calibri" w:hAnsi="Calibri" w:cs="Calibri"/>
          <w:b/>
          <w:bCs/>
        </w:rPr>
        <w:t>I</w:t>
      </w:r>
      <w:r w:rsidR="00D36204" w:rsidRPr="00E121A4">
        <w:rPr>
          <w:rFonts w:ascii="Calibri" w:hAnsi="Calibri" w:cs="Calibri"/>
          <w:b/>
          <w:bCs/>
        </w:rPr>
        <w:t>.</w:t>
      </w:r>
      <w:r w:rsidR="00DE273E" w:rsidRPr="00E121A4">
        <w:rPr>
          <w:rFonts w:ascii="Calibri" w:hAnsi="Calibri" w:cs="Calibri"/>
          <w:b/>
          <w:bCs/>
        </w:rPr>
        <w:t xml:space="preserve"> </w:t>
      </w:r>
      <w:r w:rsidR="00C357B5" w:rsidRPr="00E121A4">
        <w:rPr>
          <w:rFonts w:ascii="Calibri" w:hAnsi="Calibri" w:cs="Calibri"/>
          <w:b/>
          <w:bCs/>
        </w:rPr>
        <w:t>Dające się przewidzieć następstwa zastosowania</w:t>
      </w:r>
      <w:r w:rsidR="00AE3429" w:rsidRPr="00E121A4">
        <w:rPr>
          <w:rFonts w:ascii="Calibri" w:hAnsi="Calibri" w:cs="Calibri"/>
          <w:b/>
          <w:bCs/>
        </w:rPr>
        <w:t xml:space="preserve"> leczenia</w:t>
      </w:r>
      <w:r w:rsidR="00137F81" w:rsidRPr="00E121A4">
        <w:rPr>
          <w:rFonts w:ascii="Calibri" w:hAnsi="Calibri" w:cs="Calibri"/>
          <w:b/>
          <w:bCs/>
        </w:rPr>
        <w:t xml:space="preserve"> </w:t>
      </w:r>
      <w:r w:rsidR="00C357B5" w:rsidRPr="00E121A4">
        <w:rPr>
          <w:rFonts w:ascii="Calibri" w:hAnsi="Calibri" w:cs="Calibri"/>
          <w:b/>
          <w:bCs/>
        </w:rPr>
        <w:t>lub metody diagnostycznej</w:t>
      </w:r>
    </w:p>
    <w:p w:rsidR="009C6A3E" w:rsidRPr="00E121A4" w:rsidRDefault="009C6A3E" w:rsidP="00F2045B">
      <w:pPr>
        <w:jc w:val="both"/>
        <w:rPr>
          <w:rFonts w:ascii="Calibri" w:hAnsi="Calibri"/>
        </w:rPr>
      </w:pPr>
    </w:p>
    <w:p w:rsidR="00F2045B" w:rsidRPr="00E121A4" w:rsidRDefault="00F2045B" w:rsidP="00F2045B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Szanowny pacjencie, każdy zabieg chirurgiczny (operacja) może wiązać się: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066F1B" w:rsidRPr="00E121A4" w:rsidRDefault="00066F1B" w:rsidP="00BA61B1">
      <w:pPr>
        <w:jc w:val="both"/>
        <w:rPr>
          <w:rFonts w:ascii="Calibri" w:hAnsi="Calibri"/>
        </w:rPr>
      </w:pPr>
    </w:p>
    <w:p w:rsidR="00F2045B" w:rsidRPr="00E121A4" w:rsidRDefault="00F2045B" w:rsidP="00BA61B1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Po zabiegu mogą wystąpić następujące następstwa lub powikłania</w:t>
      </w:r>
      <w:r w:rsidR="00066F1B" w:rsidRPr="00E121A4">
        <w:rPr>
          <w:rFonts w:ascii="Calibri" w:hAnsi="Calibri"/>
        </w:rPr>
        <w:t>:</w:t>
      </w:r>
    </w:p>
    <w:p w:rsidR="005D2E35" w:rsidRPr="00E121A4" w:rsidRDefault="005D2E35" w:rsidP="005D2E35">
      <w:pPr>
        <w:jc w:val="both"/>
        <w:rPr>
          <w:rFonts w:ascii="Calibri" w:hAnsi="Calibri" w:cs="Calibri"/>
          <w:u w:val="single"/>
        </w:rPr>
      </w:pPr>
      <w:r w:rsidRPr="00E121A4">
        <w:rPr>
          <w:rFonts w:ascii="Calibri" w:hAnsi="Calibri" w:cs="Calibri"/>
          <w:u w:val="single"/>
        </w:rPr>
        <w:t>Wyjątkowo rzadkie, opisywane w pojedynczych przypadkach na świecie</w:t>
      </w:r>
    </w:p>
    <w:p w:rsidR="00066F1B" w:rsidRPr="00E121A4" w:rsidRDefault="00066F1B" w:rsidP="00066F1B">
      <w:pPr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Zawał mięśnia sercowego, udar mózgu, zator lub zakrzep, zgon</w:t>
      </w:r>
    </w:p>
    <w:p w:rsidR="00F2045B" w:rsidRPr="00E121A4" w:rsidRDefault="00750433" w:rsidP="00066F1B">
      <w:pPr>
        <w:jc w:val="both"/>
        <w:rPr>
          <w:rFonts w:ascii="Calibri" w:hAnsi="Calibri" w:cs="Calibri"/>
        </w:rPr>
      </w:pPr>
      <w:r w:rsidRPr="00E121A4">
        <w:rPr>
          <w:rFonts w:ascii="Calibri" w:hAnsi="Calibri"/>
          <w:u w:val="single"/>
        </w:rPr>
        <w:t>Częste, lecz</w:t>
      </w:r>
      <w:r w:rsidR="00F2045B" w:rsidRPr="00E121A4">
        <w:rPr>
          <w:rFonts w:ascii="Calibri" w:hAnsi="Calibri"/>
          <w:u w:val="single"/>
        </w:rPr>
        <w:t xml:space="preserve"> niegroźne</w:t>
      </w:r>
      <w:r w:rsidR="00066F1B" w:rsidRPr="00E121A4">
        <w:rPr>
          <w:rFonts w:ascii="Calibri" w:hAnsi="Calibri"/>
          <w:u w:val="single"/>
        </w:rPr>
        <w:t>: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/>
        </w:rPr>
        <w:t>Krwawienie wczesne (do 24h), może wymagać zmiany tamponady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/>
        </w:rPr>
        <w:t>Krwawienie późne (najczęściej do 7 doby, rzadko-późniejsze), może wymagać ponownej tamponady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/>
        </w:rPr>
        <w:t>Odma na twarzy, odma w obrębie powiek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/>
        </w:rPr>
        <w:t>Obrzęk, zasinienie, ból w okolicy nosa i oczodołu, zapalenie tkanek oczodołu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Zapalenie kości, pojawienie się infekcji z cuchnącą wydzieliną z nosa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 xml:space="preserve">Krwiak oczodołu 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Utrwalone objawy ze strony oczodołu: dwojenie, łzawienie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lastRenderedPageBreak/>
        <w:t xml:space="preserve">Płynotok, ograniczone zapalenie opon mózgowo-rdzeniowych, konieczność przeprowadzenia zabiegu naprawczego 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 xml:space="preserve">Formowanie się strupów, skrzepów, ewakuacja fragmentów tkanek, nieprzyjemny zapach 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Konieczność oczys</w:t>
      </w:r>
      <w:r w:rsidR="00066F1B" w:rsidRPr="00E121A4">
        <w:rPr>
          <w:rFonts w:ascii="Calibri" w:hAnsi="Calibri" w:cs="Calibri"/>
        </w:rPr>
        <w:t>zczania nosa i nakładania maści</w:t>
      </w:r>
      <w:r w:rsidRPr="00E121A4">
        <w:rPr>
          <w:rFonts w:ascii="Calibri" w:hAnsi="Calibri" w:cs="Calibri"/>
        </w:rPr>
        <w:t xml:space="preserve"> 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Trwały brak węchu po zabiegu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 xml:space="preserve">Dolegliwości o charakterze neuralgii 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Nawrót guza (dość często)</w:t>
      </w:r>
    </w:p>
    <w:p w:rsidR="00066F1B" w:rsidRPr="00E121A4" w:rsidRDefault="00F2045B" w:rsidP="007504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Deformacja twarzy</w:t>
      </w:r>
      <w:r w:rsidR="005D2E35" w:rsidRPr="00E121A4">
        <w:rPr>
          <w:rFonts w:ascii="Calibri" w:hAnsi="Calibri" w:cs="Calibri"/>
        </w:rPr>
        <w:t>, trwałe ubytki tkanek twarzy, gałki ocznej, policzka, wargi, nosa</w:t>
      </w:r>
    </w:p>
    <w:p w:rsidR="00F2045B" w:rsidRPr="00E121A4" w:rsidRDefault="00750433" w:rsidP="00066F1B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 w:cs="Calibri"/>
        </w:rPr>
      </w:pPr>
      <w:r w:rsidRPr="00E121A4">
        <w:rPr>
          <w:rFonts w:ascii="Calibri" w:hAnsi="Calibri"/>
          <w:u w:val="single"/>
        </w:rPr>
        <w:t>Rzadkie, lecz</w:t>
      </w:r>
      <w:r w:rsidR="00F2045B" w:rsidRPr="00E121A4">
        <w:rPr>
          <w:rFonts w:ascii="Calibri" w:hAnsi="Calibri"/>
          <w:u w:val="single"/>
        </w:rPr>
        <w:t xml:space="preserve"> dużo poważniejsze</w:t>
      </w:r>
      <w:r w:rsidR="00066F1B" w:rsidRPr="00E121A4">
        <w:rPr>
          <w:rFonts w:ascii="Calibri" w:hAnsi="Calibri"/>
          <w:u w:val="single"/>
        </w:rPr>
        <w:t>: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po enukleacji jednej gałki ocznej przywspółczulne zapalenie nerwu wzrokowego drugiego oka i ślepota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 w:cs="Calibri"/>
        </w:rPr>
        <w:t>krwawienie z zatoki jamistej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 w:cs="Calibri"/>
        </w:rPr>
        <w:t>odma śródczaszkowa z koniecznością zabiegu neurochirurgicznego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121A4">
        <w:rPr>
          <w:rFonts w:ascii="Calibri" w:hAnsi="Calibri" w:cs="Calibri"/>
        </w:rPr>
        <w:t>ciężkie zapalenie opon mózgowo-rdzeniowych</w:t>
      </w:r>
    </w:p>
    <w:p w:rsidR="00F2045B" w:rsidRPr="00E121A4" w:rsidRDefault="00F2045B" w:rsidP="00F2045B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121A4">
        <w:rPr>
          <w:rFonts w:ascii="Calibri" w:hAnsi="Calibri" w:cs="Calibri"/>
        </w:rPr>
        <w:t>skaleczenie i krwotok z tętnicy szyjnej wewnętrznej</w:t>
      </w:r>
    </w:p>
    <w:p w:rsidR="009C6A3E" w:rsidRPr="00E121A4" w:rsidRDefault="009C6A3E" w:rsidP="00F2045B">
      <w:pPr>
        <w:jc w:val="both"/>
        <w:rPr>
          <w:rFonts w:ascii="Calibri" w:hAnsi="Calibri"/>
        </w:rPr>
      </w:pPr>
    </w:p>
    <w:p w:rsidR="00F2045B" w:rsidRPr="00E121A4" w:rsidRDefault="00F2045B" w:rsidP="00F2045B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>Po każdym rozległym zabiegu chirurgicznym mogą wystąpić poważne powikłanie ogólne:</w:t>
      </w:r>
    </w:p>
    <w:p w:rsidR="00F2045B" w:rsidRPr="00E121A4" w:rsidRDefault="00F2045B" w:rsidP="00066F1B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E121A4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066F1B" w:rsidRPr="00E121A4" w:rsidRDefault="00066F1B" w:rsidP="00BA61B1">
      <w:pPr>
        <w:jc w:val="both"/>
        <w:rPr>
          <w:rFonts w:ascii="Calibri" w:hAnsi="Calibri"/>
        </w:rPr>
      </w:pPr>
    </w:p>
    <w:p w:rsidR="00F2045B" w:rsidRPr="00E121A4" w:rsidRDefault="009C6A3E" w:rsidP="00BA61B1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 xml:space="preserve"> </w:t>
      </w:r>
      <w:r w:rsidR="00F2045B" w:rsidRPr="00E121A4">
        <w:rPr>
          <w:rFonts w:ascii="Calibri" w:hAnsi="Calibri"/>
        </w:rPr>
        <w:t>Wymieniono większość następstw i powikłań, które mogą wystąpić</w:t>
      </w:r>
      <w:r w:rsidR="005D2E35" w:rsidRPr="00E121A4">
        <w:rPr>
          <w:rFonts w:ascii="Calibri" w:hAnsi="Calibri"/>
        </w:rPr>
        <w:t>,</w:t>
      </w:r>
      <w:r w:rsidR="00F2045B" w:rsidRPr="00E121A4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066F1B" w:rsidRPr="00E121A4" w:rsidRDefault="00066F1B" w:rsidP="00BA61B1">
      <w:pPr>
        <w:jc w:val="both"/>
        <w:rPr>
          <w:rFonts w:ascii="Calibri" w:hAnsi="Calibri"/>
        </w:rPr>
      </w:pPr>
    </w:p>
    <w:p w:rsidR="00066F1B" w:rsidRPr="00E121A4" w:rsidRDefault="009C6A3E" w:rsidP="00BA61B1">
      <w:pPr>
        <w:jc w:val="both"/>
        <w:rPr>
          <w:rFonts w:ascii="Calibri" w:hAnsi="Calibri"/>
        </w:rPr>
      </w:pPr>
      <w:r w:rsidRPr="00E121A4">
        <w:rPr>
          <w:rFonts w:ascii="Calibri" w:hAnsi="Calibri"/>
        </w:rPr>
        <w:t xml:space="preserve"> </w:t>
      </w:r>
      <w:r w:rsidR="00066F1B" w:rsidRPr="00E121A4">
        <w:rPr>
          <w:rFonts w:ascii="Calibri" w:hAnsi="Calibri"/>
        </w:rPr>
        <w:t>Operacja może wymagać przetoczenia krwi.</w:t>
      </w:r>
    </w:p>
    <w:p w:rsidR="00604908" w:rsidRPr="00E121A4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E121A4" w:rsidRDefault="00C357B5" w:rsidP="00604908">
      <w:pPr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IX</w:t>
      </w:r>
      <w:r w:rsidR="00D36204" w:rsidRPr="00E121A4">
        <w:rPr>
          <w:rFonts w:ascii="Calibri" w:hAnsi="Calibri" w:cs="Calibri"/>
          <w:b/>
          <w:bCs/>
        </w:rPr>
        <w:t xml:space="preserve">. </w:t>
      </w:r>
      <w:r w:rsidR="00E7044D" w:rsidRPr="00E121A4">
        <w:rPr>
          <w:rFonts w:ascii="Calibri" w:hAnsi="Calibri" w:cs="Calibri"/>
          <w:b/>
          <w:bCs/>
        </w:rPr>
        <w:t xml:space="preserve"> </w:t>
      </w:r>
      <w:r w:rsidRPr="00E121A4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D03651" w:rsidRPr="00E121A4" w:rsidRDefault="00D03651" w:rsidP="00946377">
      <w:pPr>
        <w:spacing w:before="240"/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>Pogorszenie stanu zdrowia</w:t>
      </w:r>
    </w:p>
    <w:p w:rsidR="00A064F3" w:rsidRPr="00E121A4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121A4">
        <w:rPr>
          <w:rFonts w:ascii="Calibri" w:hAnsi="Calibri" w:cs="Calibri"/>
          <w:b/>
          <w:bCs/>
        </w:rPr>
        <w:t>X.</w:t>
      </w:r>
      <w:r w:rsidR="00A064F3" w:rsidRPr="00E121A4">
        <w:rPr>
          <w:rFonts w:ascii="Calibri" w:hAnsi="Calibri" w:cs="Calibri"/>
          <w:b/>
          <w:bCs/>
        </w:rPr>
        <w:t xml:space="preserve"> </w:t>
      </w:r>
      <w:r w:rsidR="00D36204" w:rsidRPr="00E121A4">
        <w:rPr>
          <w:rFonts w:ascii="Calibri" w:hAnsi="Calibri" w:cs="Calibri"/>
          <w:b/>
          <w:bCs/>
        </w:rPr>
        <w:t xml:space="preserve">Oczekiwane korzyści </w:t>
      </w:r>
      <w:r w:rsidR="00084218" w:rsidRPr="00E121A4">
        <w:rPr>
          <w:rFonts w:ascii="Calibri" w:hAnsi="Calibri" w:cs="Calibri"/>
          <w:b/>
          <w:bCs/>
        </w:rPr>
        <w:t>/</w:t>
      </w:r>
      <w:r w:rsidR="000E4702" w:rsidRPr="00E121A4">
        <w:rPr>
          <w:rFonts w:ascii="Calibri" w:hAnsi="Calibri" w:cs="Calibri"/>
          <w:b/>
          <w:bCs/>
        </w:rPr>
        <w:t>skutki odległe</w:t>
      </w:r>
      <w:r w:rsidR="00C357B5" w:rsidRPr="00E121A4">
        <w:rPr>
          <w:rFonts w:ascii="Calibri" w:hAnsi="Calibri" w:cs="Calibri"/>
          <w:b/>
          <w:bCs/>
        </w:rPr>
        <w:t xml:space="preserve"> / rokowania</w:t>
      </w:r>
      <w:r w:rsidR="00AE3429" w:rsidRPr="00E121A4">
        <w:rPr>
          <w:rFonts w:ascii="Calibri" w:hAnsi="Calibri" w:cs="Calibri"/>
          <w:b/>
          <w:bCs/>
        </w:rPr>
        <w:t xml:space="preserve"> proponowanego </w:t>
      </w:r>
      <w:r w:rsidR="00C357B5" w:rsidRPr="00E121A4">
        <w:rPr>
          <w:rFonts w:ascii="Calibri" w:hAnsi="Calibri" w:cs="Calibri"/>
          <w:b/>
          <w:bCs/>
        </w:rPr>
        <w:t>leczenia lub metody diagnostycznej</w:t>
      </w:r>
    </w:p>
    <w:p w:rsidR="00946377" w:rsidRPr="00E121A4" w:rsidRDefault="00946377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121A4">
        <w:rPr>
          <w:rFonts w:ascii="Calibri" w:hAnsi="Calibri" w:cs="Calibri"/>
          <w:bCs/>
        </w:rPr>
        <w:t>Rokowania niepewne</w:t>
      </w:r>
    </w:p>
    <w:p w:rsidR="00C317B3" w:rsidRPr="00E121A4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E121A4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E121A4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E121A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121A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121A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121A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C6A3E" w:rsidRPr="00E121A4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E121A4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E121A4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E121A4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E121A4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E121A4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9C6A3E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C6A3E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C6A3E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C6A3E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C6A3E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C6A3E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E121A4" w:rsidRDefault="009C6A3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E121A4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E121A4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6404C2" w:rsidRPr="00E121A4" w:rsidRDefault="006404C2" w:rsidP="00BA61B1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E121A4">
        <w:rPr>
          <w:rFonts w:ascii="Calibri" w:hAnsi="Calibri" w:cs="Times New Roman"/>
          <w:b/>
          <w:bCs/>
          <w:sz w:val="28"/>
          <w:szCs w:val="28"/>
        </w:rPr>
        <w:t>podpis</w:t>
      </w:r>
      <w:r w:rsidRPr="00E121A4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E121A4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E121A4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9C6A3E" w:rsidRPr="00E121A4" w:rsidRDefault="009C6A3E" w:rsidP="009C6A3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C6A3E" w:rsidRPr="00E121A4" w:rsidRDefault="009C6A3E" w:rsidP="009C6A3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C6A3E" w:rsidRPr="00E121A4" w:rsidRDefault="009C6A3E" w:rsidP="009C6A3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C6A3E" w:rsidRPr="00E121A4" w:rsidRDefault="009C6A3E" w:rsidP="009C6A3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C6A3E" w:rsidRPr="00E121A4" w:rsidRDefault="009C6A3E" w:rsidP="009C6A3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C6A3E" w:rsidRPr="00E121A4" w:rsidRDefault="009C6A3E" w:rsidP="009C6A3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E121A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9C6A3E" w:rsidRPr="00E121A4" w:rsidRDefault="009C6A3E" w:rsidP="009C6A3E">
      <w:pPr>
        <w:ind w:left="4254"/>
        <w:rPr>
          <w:rFonts w:eastAsia="Times New Roman"/>
        </w:rPr>
      </w:pPr>
      <w:r w:rsidRPr="00E121A4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E121A4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E121A4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E121A4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E121A4">
        <w:rPr>
          <w:rStyle w:val="apple-converted-space"/>
          <w:bCs/>
          <w:sz w:val="22"/>
          <w:szCs w:val="22"/>
        </w:rPr>
        <w:t> </w:t>
      </w:r>
    </w:p>
    <w:p w:rsidR="006404C2" w:rsidRPr="00E121A4" w:rsidRDefault="006404C2" w:rsidP="006404C2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E121A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E121A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6404C2" w:rsidRPr="00E121A4" w:rsidRDefault="006404C2" w:rsidP="006404C2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6404C2" w:rsidRPr="00E121A4" w:rsidRDefault="006404C2" w:rsidP="006404C2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121A4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9C6A3E" w:rsidRPr="00E121A4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9C6A3E" w:rsidRPr="00E121A4" w:rsidRDefault="009C6A3E" w:rsidP="009C6A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9C6A3E" w:rsidRPr="00E121A4" w:rsidRDefault="009C6A3E" w:rsidP="009C6A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9C6A3E" w:rsidRPr="00E121A4" w:rsidRDefault="009C6A3E" w:rsidP="009C6A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6404C2" w:rsidRPr="00E121A4" w:rsidRDefault="006404C2" w:rsidP="006404C2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121A4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6404C2" w:rsidRPr="00E121A4" w:rsidRDefault="006404C2" w:rsidP="006404C2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6404C2" w:rsidRPr="00E121A4" w:rsidRDefault="006404C2" w:rsidP="009C6A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121A4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9C6A3E" w:rsidRPr="00E121A4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9C6A3E" w:rsidRPr="00E121A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6404C2" w:rsidRPr="00E121A4" w:rsidRDefault="006404C2" w:rsidP="006404C2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6404C2" w:rsidRPr="00E121A4" w:rsidRDefault="006404C2" w:rsidP="006404C2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E121A4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E121A4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6404C2" w:rsidRPr="00E121A4" w:rsidRDefault="006404C2" w:rsidP="006404C2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6404C2" w:rsidRPr="00E121A4" w:rsidRDefault="006404C2" w:rsidP="006404C2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121A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E121A4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9C6A3E" w:rsidRPr="00E121A4" w:rsidRDefault="009C6A3E" w:rsidP="009C6A3E">
      <w:pPr>
        <w:jc w:val="both"/>
        <w:rPr>
          <w:rFonts w:eastAsia="Times New Roman"/>
        </w:rPr>
      </w:pPr>
      <w:r w:rsidRPr="00E121A4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6404C2" w:rsidRPr="00E121A4" w:rsidRDefault="006404C2" w:rsidP="006404C2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121A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121A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E121A4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6404C2" w:rsidRPr="00E121A4" w:rsidRDefault="006404C2" w:rsidP="006404C2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6404C2" w:rsidRPr="00E121A4" w:rsidTr="006404C2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121A4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121A4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121A4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6404C2" w:rsidRPr="00E121A4" w:rsidRDefault="009C6A3E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121A4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6404C2" w:rsidRPr="00E121A4" w:rsidTr="006404C2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6404C2" w:rsidRPr="00E121A4" w:rsidTr="006404C2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04C2" w:rsidRPr="00E121A4" w:rsidRDefault="006404C2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04C2" w:rsidRPr="00E121A4" w:rsidRDefault="006404C2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4C2" w:rsidRPr="00E121A4" w:rsidRDefault="006404C2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6404C2" w:rsidRPr="00E121A4" w:rsidTr="006404C2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04C2" w:rsidRPr="00E121A4" w:rsidRDefault="006404C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E121A4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E121A4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E121A4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04C2" w:rsidRPr="00E121A4" w:rsidRDefault="006404C2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E121A4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04C2" w:rsidRPr="00E121A4" w:rsidRDefault="006404C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E121A4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04C2" w:rsidRPr="00E121A4" w:rsidRDefault="006404C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121A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121A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121A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121A4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6404C2" w:rsidRPr="00E121A4" w:rsidRDefault="006404C2" w:rsidP="009C6A3E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E121A4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6404C2" w:rsidRPr="00E121A4" w:rsidRDefault="006404C2" w:rsidP="006404C2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121A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E121A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121A4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E121A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121A4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6404C2" w:rsidRPr="00E121A4" w:rsidRDefault="006404C2" w:rsidP="006404C2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121A4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E121A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E121A4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E121A4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6404C2" w:rsidRPr="00E121A4" w:rsidRDefault="006404C2" w:rsidP="006404C2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6404C2" w:rsidRPr="00E121A4" w:rsidRDefault="006404C2" w:rsidP="006404C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404C2" w:rsidRPr="00E121A4" w:rsidRDefault="006404C2" w:rsidP="006404C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121A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404C2" w:rsidRPr="00E121A4" w:rsidRDefault="006404C2" w:rsidP="006404C2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6404C2" w:rsidRPr="00E121A4" w:rsidTr="006404C2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6404C2" w:rsidRPr="00E121A4" w:rsidRDefault="009C6A3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6404C2" w:rsidRPr="00E121A4" w:rsidRDefault="006404C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6404C2" w:rsidRPr="00E121A4" w:rsidTr="006404C2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6404C2" w:rsidRPr="00E121A4" w:rsidRDefault="006404C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404C2" w:rsidRPr="00E121A4" w:rsidTr="006404C2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04C2" w:rsidRPr="00E121A4" w:rsidRDefault="006404C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404C2" w:rsidRPr="00E121A4" w:rsidTr="006404C2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404C2" w:rsidRPr="00E121A4" w:rsidRDefault="006404C2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E121A4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E121A4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E121A4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404C2" w:rsidRPr="00E121A4" w:rsidRDefault="006404C2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E121A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404C2" w:rsidRPr="00E121A4" w:rsidRDefault="006404C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E121A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404C2" w:rsidRPr="00E121A4" w:rsidRDefault="006404C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E121A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121A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121A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121A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121A4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E121A4" w:rsidRDefault="00337BEB" w:rsidP="0094637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9C6A3E" w:rsidRPr="00E121A4" w:rsidRDefault="009C6A3E" w:rsidP="009C6A3E">
      <w:pPr>
        <w:rPr>
          <w:rFonts w:ascii="Calibri" w:eastAsia="Times New Roman" w:hAnsi="Calibri"/>
          <w:bCs/>
          <w:i/>
          <w:sz w:val="22"/>
          <w:szCs w:val="22"/>
        </w:rPr>
      </w:pPr>
      <w:r w:rsidRPr="00E121A4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9C6A3E" w:rsidRPr="00E121A4" w:rsidRDefault="009C6A3E" w:rsidP="0094637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9C6A3E" w:rsidRPr="00E121A4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C5B" w:rsidRDefault="00CF3C5B" w:rsidP="00820C05">
      <w:r>
        <w:separator/>
      </w:r>
    </w:p>
  </w:endnote>
  <w:endnote w:type="continuationSeparator" w:id="0">
    <w:p w:rsidR="00CF3C5B" w:rsidRDefault="00CF3C5B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5675CD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9C6A3E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5675CD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5675CD" w:rsidRPr="009B0DA6">
      <w:rPr>
        <w:rFonts w:ascii="Calibri" w:hAnsi="Calibri"/>
        <w:bCs/>
        <w:i/>
        <w:sz w:val="18"/>
        <w:szCs w:val="18"/>
      </w:rPr>
      <w:fldChar w:fldCharType="separate"/>
    </w:r>
    <w:r w:rsidR="00B648E7">
      <w:rPr>
        <w:rFonts w:ascii="Calibri" w:hAnsi="Calibri"/>
        <w:bCs/>
        <w:i/>
        <w:noProof/>
        <w:sz w:val="18"/>
        <w:szCs w:val="18"/>
      </w:rPr>
      <w:t>5</w:t>
    </w:r>
    <w:r w:rsidR="005675CD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5675CD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5675CD" w:rsidRPr="009B0DA6">
      <w:rPr>
        <w:rFonts w:ascii="Calibri" w:hAnsi="Calibri"/>
        <w:bCs/>
        <w:i/>
        <w:sz w:val="18"/>
        <w:szCs w:val="18"/>
      </w:rPr>
      <w:fldChar w:fldCharType="separate"/>
    </w:r>
    <w:r w:rsidR="00B648E7">
      <w:rPr>
        <w:rFonts w:ascii="Calibri" w:hAnsi="Calibri"/>
        <w:bCs/>
        <w:i/>
        <w:noProof/>
        <w:sz w:val="18"/>
        <w:szCs w:val="18"/>
      </w:rPr>
      <w:t>5</w:t>
    </w:r>
    <w:r w:rsidR="005675CD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A3E" w:rsidRDefault="009C6A3E" w:rsidP="009C6A3E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5675CD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5675CD" w:rsidRPr="009B0DA6">
      <w:rPr>
        <w:rFonts w:ascii="Calibri" w:hAnsi="Calibri"/>
        <w:bCs/>
        <w:i/>
        <w:sz w:val="18"/>
        <w:szCs w:val="18"/>
      </w:rPr>
      <w:fldChar w:fldCharType="separate"/>
    </w:r>
    <w:r w:rsidR="00B648E7">
      <w:rPr>
        <w:rFonts w:ascii="Calibri" w:hAnsi="Calibri"/>
        <w:bCs/>
        <w:i/>
        <w:noProof/>
        <w:sz w:val="18"/>
        <w:szCs w:val="18"/>
      </w:rPr>
      <w:t>1</w:t>
    </w:r>
    <w:r w:rsidR="005675CD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5675CD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5675CD" w:rsidRPr="009B0DA6">
      <w:rPr>
        <w:rFonts w:ascii="Calibri" w:hAnsi="Calibri"/>
        <w:bCs/>
        <w:i/>
        <w:sz w:val="18"/>
        <w:szCs w:val="18"/>
      </w:rPr>
      <w:fldChar w:fldCharType="separate"/>
    </w:r>
    <w:r w:rsidR="00B648E7">
      <w:rPr>
        <w:rFonts w:ascii="Calibri" w:hAnsi="Calibri"/>
        <w:bCs/>
        <w:i/>
        <w:noProof/>
        <w:sz w:val="18"/>
        <w:szCs w:val="18"/>
      </w:rPr>
      <w:t>5</w:t>
    </w:r>
    <w:r w:rsidR="005675CD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C15C44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C15C44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9C6A3E" w:rsidRPr="009C6A3E" w:rsidRDefault="009C6A3E" w:rsidP="009C6A3E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C5B" w:rsidRDefault="00CF3C5B" w:rsidP="00820C05">
      <w:r>
        <w:separator/>
      </w:r>
    </w:p>
  </w:footnote>
  <w:footnote w:type="continuationSeparator" w:id="0">
    <w:p w:rsidR="00CF3C5B" w:rsidRDefault="00CF3C5B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5675CD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168" w:rsidRPr="00034E9D" w:rsidRDefault="00977168" w:rsidP="00977168">
    <w:pPr>
      <w:pStyle w:val="Nagwek"/>
      <w:rPr>
        <w:rFonts w:ascii="Calibri" w:hAnsi="Calibri"/>
        <w:b/>
        <w:bCs/>
      </w:rPr>
    </w:pPr>
    <w:r w:rsidRPr="00034E9D">
      <w:rPr>
        <w:rFonts w:ascii="Calibri" w:hAnsi="Calibri"/>
        <w:b/>
      </w:rPr>
      <w:t xml:space="preserve">ZGODA NA </w:t>
    </w:r>
    <w:r w:rsidRPr="00034E9D">
      <w:rPr>
        <w:rFonts w:ascii="Calibri" w:hAnsi="Calibri"/>
        <w:b/>
        <w:bCs/>
      </w:rPr>
      <w:t>LECZENIE CHIRURGICZNE</w:t>
    </w:r>
  </w:p>
  <w:p w:rsidR="00977168" w:rsidRPr="00034E9D" w:rsidRDefault="00977168" w:rsidP="00977168">
    <w:pPr>
      <w:pStyle w:val="Nagwek"/>
      <w:numPr>
        <w:ilvl w:val="0"/>
        <w:numId w:val="35"/>
      </w:numPr>
      <w:rPr>
        <w:rFonts w:ascii="Calibri" w:hAnsi="Calibri"/>
        <w:b/>
        <w:bCs/>
      </w:rPr>
    </w:pPr>
    <w:r w:rsidRPr="00034E9D">
      <w:rPr>
        <w:rFonts w:ascii="Calibri" w:hAnsi="Calibri"/>
        <w:b/>
        <w:bCs/>
      </w:rPr>
      <w:t>Operacja nowotworu złośliwego szczęki</w:t>
    </w:r>
  </w:p>
  <w:p w:rsidR="00977168" w:rsidRPr="00034E9D" w:rsidRDefault="00977168" w:rsidP="00977168">
    <w:pPr>
      <w:pStyle w:val="Nagwek"/>
      <w:numPr>
        <w:ilvl w:val="0"/>
        <w:numId w:val="35"/>
      </w:numPr>
      <w:rPr>
        <w:rFonts w:ascii="Calibri" w:hAnsi="Calibri"/>
        <w:b/>
        <w:bCs/>
      </w:rPr>
    </w:pPr>
    <w:r w:rsidRPr="00034E9D">
      <w:rPr>
        <w:rFonts w:ascii="Calibri" w:hAnsi="Calibri"/>
        <w:b/>
        <w:bCs/>
      </w:rPr>
      <w:t>Resekcja częściowa szczęki</w:t>
    </w:r>
  </w:p>
  <w:p w:rsidR="00977168" w:rsidRPr="00034E9D" w:rsidRDefault="00977168" w:rsidP="00977168">
    <w:pPr>
      <w:pStyle w:val="Nagwek"/>
      <w:numPr>
        <w:ilvl w:val="0"/>
        <w:numId w:val="35"/>
      </w:numPr>
      <w:rPr>
        <w:rFonts w:ascii="Calibri" w:hAnsi="Calibri"/>
        <w:b/>
        <w:bCs/>
      </w:rPr>
    </w:pPr>
    <w:r w:rsidRPr="00034E9D">
      <w:rPr>
        <w:rFonts w:ascii="Calibri" w:hAnsi="Calibri"/>
        <w:b/>
        <w:bCs/>
      </w:rPr>
      <w:t>Resekcja szczęki</w:t>
    </w:r>
  </w:p>
  <w:p w:rsidR="00977168" w:rsidRPr="00034E9D" w:rsidRDefault="00977168" w:rsidP="00977168">
    <w:pPr>
      <w:pStyle w:val="Nagwek"/>
      <w:numPr>
        <w:ilvl w:val="0"/>
        <w:numId w:val="35"/>
      </w:numPr>
      <w:rPr>
        <w:rFonts w:ascii="Calibri" w:hAnsi="Calibri"/>
        <w:b/>
        <w:bCs/>
      </w:rPr>
    </w:pPr>
    <w:r w:rsidRPr="00034E9D">
      <w:rPr>
        <w:rFonts w:ascii="Calibri" w:hAnsi="Calibri"/>
        <w:b/>
        <w:bCs/>
      </w:rPr>
      <w:t>Resekcja szczęki z wytrzewieniem oczodołu</w:t>
    </w:r>
  </w:p>
  <w:p w:rsidR="000A3478" w:rsidRPr="00034E9D" w:rsidRDefault="00977168" w:rsidP="00977168">
    <w:pPr>
      <w:pStyle w:val="Nagwek"/>
      <w:numPr>
        <w:ilvl w:val="0"/>
        <w:numId w:val="35"/>
      </w:numPr>
      <w:rPr>
        <w:rFonts w:ascii="Calibri" w:hAnsi="Calibri"/>
      </w:rPr>
    </w:pPr>
    <w:r w:rsidRPr="00034E9D">
      <w:rPr>
        <w:rFonts w:ascii="Calibri" w:hAnsi="Calibri"/>
        <w:b/>
        <w:bCs/>
      </w:rPr>
      <w:t>Resekcja twarzowo-czaszkowa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2BB16DE"/>
    <w:multiLevelType w:val="hybridMultilevel"/>
    <w:tmpl w:val="E38054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275B1C"/>
    <w:multiLevelType w:val="hybridMultilevel"/>
    <w:tmpl w:val="B720CB46"/>
    <w:lvl w:ilvl="0" w:tplc="0E88BF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4C41B0B"/>
    <w:multiLevelType w:val="hybridMultilevel"/>
    <w:tmpl w:val="5D2CD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8D7546"/>
    <w:multiLevelType w:val="hybridMultilevel"/>
    <w:tmpl w:val="B540CACA"/>
    <w:lvl w:ilvl="0" w:tplc="041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6D5F28EF"/>
    <w:multiLevelType w:val="hybridMultilevel"/>
    <w:tmpl w:val="15165D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7"/>
  </w:num>
  <w:num w:numId="6">
    <w:abstractNumId w:val="18"/>
  </w:num>
  <w:num w:numId="7">
    <w:abstractNumId w:val="24"/>
  </w:num>
  <w:num w:numId="8">
    <w:abstractNumId w:val="30"/>
  </w:num>
  <w:num w:numId="9">
    <w:abstractNumId w:val="10"/>
  </w:num>
  <w:num w:numId="10">
    <w:abstractNumId w:val="13"/>
  </w:num>
  <w:num w:numId="11">
    <w:abstractNumId w:val="20"/>
  </w:num>
  <w:num w:numId="12">
    <w:abstractNumId w:val="22"/>
  </w:num>
  <w:num w:numId="13">
    <w:abstractNumId w:val="26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6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9"/>
  </w:num>
  <w:num w:numId="34">
    <w:abstractNumId w:val="19"/>
  </w:num>
  <w:num w:numId="35">
    <w:abstractNumId w:val="27"/>
  </w:num>
  <w:num w:numId="36">
    <w:abstractNumId w:val="21"/>
  </w:num>
  <w:num w:numId="37">
    <w:abstractNumId w:val="38"/>
  </w:num>
  <w:num w:numId="38">
    <w:abstractNumId w:val="34"/>
  </w:num>
  <w:num w:numId="39">
    <w:abstractNumId w:val="35"/>
  </w:num>
  <w:num w:numId="40">
    <w:abstractNumId w:val="11"/>
  </w:num>
  <w:num w:numId="4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34E9D"/>
    <w:rsid w:val="00046EF9"/>
    <w:rsid w:val="000474A1"/>
    <w:rsid w:val="000505CF"/>
    <w:rsid w:val="000577CB"/>
    <w:rsid w:val="00065F11"/>
    <w:rsid w:val="00066F1B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678D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66E73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55B6"/>
    <w:rsid w:val="001E1481"/>
    <w:rsid w:val="001E5C32"/>
    <w:rsid w:val="001E5E4A"/>
    <w:rsid w:val="001E69DC"/>
    <w:rsid w:val="002015E2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6640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35D9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648EA"/>
    <w:rsid w:val="005675CD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3820"/>
    <w:rsid w:val="005C506B"/>
    <w:rsid w:val="005D11EE"/>
    <w:rsid w:val="005D14E2"/>
    <w:rsid w:val="005D2E35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04C2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36C6D"/>
    <w:rsid w:val="00740C71"/>
    <w:rsid w:val="00741519"/>
    <w:rsid w:val="0074502F"/>
    <w:rsid w:val="00750433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E645D"/>
    <w:rsid w:val="007F3924"/>
    <w:rsid w:val="007F6B50"/>
    <w:rsid w:val="00800282"/>
    <w:rsid w:val="00807F94"/>
    <w:rsid w:val="00811AC2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8F7E5B"/>
    <w:rsid w:val="0090462E"/>
    <w:rsid w:val="009059B9"/>
    <w:rsid w:val="00905A8A"/>
    <w:rsid w:val="00923569"/>
    <w:rsid w:val="00925C72"/>
    <w:rsid w:val="00940B22"/>
    <w:rsid w:val="00946377"/>
    <w:rsid w:val="0095164C"/>
    <w:rsid w:val="009640D7"/>
    <w:rsid w:val="0097277D"/>
    <w:rsid w:val="0097579C"/>
    <w:rsid w:val="00977168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C6A3E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648E7"/>
    <w:rsid w:val="00B743D5"/>
    <w:rsid w:val="00B74EAE"/>
    <w:rsid w:val="00B75539"/>
    <w:rsid w:val="00B8092B"/>
    <w:rsid w:val="00B8367D"/>
    <w:rsid w:val="00B91C0E"/>
    <w:rsid w:val="00B97FE3"/>
    <w:rsid w:val="00BA3ACE"/>
    <w:rsid w:val="00BA61B1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5C44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06BA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3C5B"/>
    <w:rsid w:val="00CF72DD"/>
    <w:rsid w:val="00D03643"/>
    <w:rsid w:val="00D03651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0042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085A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121A4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A647D"/>
    <w:rsid w:val="00EB6317"/>
    <w:rsid w:val="00EB64B3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045B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paragraph" w:styleId="Nagwek5">
    <w:name w:val="heading 5"/>
    <w:basedOn w:val="Normalny"/>
    <w:next w:val="Normalny"/>
    <w:link w:val="Nagwek5Znak"/>
    <w:qFormat/>
    <w:locked/>
    <w:rsid w:val="00750433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F2045B"/>
    <w:pPr>
      <w:ind w:left="720"/>
      <w:contextualSpacing/>
    </w:pPr>
  </w:style>
  <w:style w:type="character" w:customStyle="1" w:styleId="Nagwek5Znak">
    <w:name w:val="Nagłówek 5 Znak"/>
    <w:link w:val="Nagwek5"/>
    <w:rsid w:val="00750433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pple-converted-space">
    <w:name w:val="apple-converted-space"/>
    <w:rsid w:val="009C6A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8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1517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2020-10-01T11:21:00Z</cp:lastPrinted>
  <dcterms:created xsi:type="dcterms:W3CDTF">2020-10-01T11:21:00Z</dcterms:created>
  <dcterms:modified xsi:type="dcterms:W3CDTF">2020-10-01T11:21:00Z</dcterms:modified>
</cp:coreProperties>
</file>