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D40D0D" w:rsidRDefault="002A25D0"/>
    <w:p w:rsidR="00B463E8" w:rsidRPr="00D40D0D" w:rsidRDefault="00B463E8" w:rsidP="00B463E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D40D0D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B463E8" w:rsidRPr="00D40D0D" w:rsidRDefault="00B463E8" w:rsidP="00B463E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463E8" w:rsidRPr="00D40D0D" w:rsidRDefault="00B463E8" w:rsidP="00B463E8">
      <w:r w:rsidRPr="00D40D0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B463E8" w:rsidRPr="00D40D0D" w:rsidRDefault="00B463E8" w:rsidP="00B463E8"/>
    <w:p w:rsidR="00B463E8" w:rsidRPr="00D40D0D" w:rsidRDefault="00B463E8" w:rsidP="00B463E8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B463E8" w:rsidRPr="00D40D0D" w:rsidTr="005D34B7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B463E8" w:rsidRPr="00D40D0D" w:rsidRDefault="00B463E8" w:rsidP="00B463E8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D40D0D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B463E8" w:rsidRPr="00D40D0D" w:rsidRDefault="00B463E8" w:rsidP="005D34B7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D40D0D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B463E8" w:rsidRPr="00D40D0D" w:rsidRDefault="00B463E8" w:rsidP="005D34B7">
            <w:pPr>
              <w:ind w:left="25"/>
              <w:rPr>
                <w:rFonts w:ascii="Calibri" w:hAnsi="Calibri" w:cs="Calibri"/>
                <w:b/>
              </w:rPr>
            </w:pPr>
            <w:r w:rsidRPr="00D40D0D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B463E8" w:rsidRPr="00D40D0D" w:rsidRDefault="00B463E8" w:rsidP="005D34B7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B463E8" w:rsidRPr="00D40D0D" w:rsidTr="005D34B7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B463E8" w:rsidRPr="00D40D0D" w:rsidRDefault="00B463E8" w:rsidP="005D34B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D40D0D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B463E8" w:rsidRPr="00D40D0D" w:rsidRDefault="00B463E8" w:rsidP="005D34B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D40D0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B463E8" w:rsidRPr="00D40D0D" w:rsidRDefault="00B463E8" w:rsidP="005D34B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D40D0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B463E8" w:rsidRPr="00D40D0D" w:rsidRDefault="00B463E8" w:rsidP="005D34B7">
            <w:pPr>
              <w:rPr>
                <w:rFonts w:eastAsia="Times New Roman"/>
              </w:rPr>
            </w:pPr>
            <w:r w:rsidRPr="00D40D0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D40D0D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B463E8" w:rsidRPr="00D40D0D" w:rsidRDefault="00F56FD0" w:rsidP="005D34B7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D40D0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63E8" w:rsidRPr="00D40D0D" w:rsidRDefault="00B463E8" w:rsidP="005D34B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40D0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B463E8" w:rsidRPr="00D40D0D" w:rsidRDefault="00B463E8" w:rsidP="005D34B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40D0D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B463E8" w:rsidRPr="00D40D0D" w:rsidRDefault="00B463E8" w:rsidP="005D34B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40D0D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B463E8" w:rsidRPr="00D40D0D" w:rsidRDefault="00F56FD0" w:rsidP="005D34B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40D0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63E8" w:rsidRPr="00D40D0D" w:rsidRDefault="00B463E8" w:rsidP="005D34B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463E8" w:rsidRPr="00D40D0D" w:rsidRDefault="00B463E8" w:rsidP="005D34B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463E8" w:rsidRPr="00D40D0D" w:rsidRDefault="00B463E8" w:rsidP="005D34B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D40D0D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II</w:t>
      </w:r>
      <w:r w:rsidR="00D36204" w:rsidRPr="00D40D0D">
        <w:rPr>
          <w:rFonts w:ascii="Calibri" w:hAnsi="Calibri" w:cs="Calibri"/>
          <w:b/>
          <w:bCs/>
        </w:rPr>
        <w:t>I</w:t>
      </w:r>
      <w:r w:rsidR="00AB1F1A" w:rsidRPr="00D40D0D">
        <w:rPr>
          <w:rFonts w:ascii="Calibri" w:hAnsi="Calibri" w:cs="Calibri"/>
          <w:b/>
          <w:bCs/>
        </w:rPr>
        <w:t>.</w:t>
      </w:r>
      <w:r w:rsidR="00C357B5" w:rsidRPr="00D40D0D">
        <w:rPr>
          <w:rFonts w:ascii="Calibri" w:hAnsi="Calibri" w:cs="Calibri"/>
          <w:b/>
          <w:bCs/>
        </w:rPr>
        <w:t xml:space="preserve"> Rozpoznanie</w:t>
      </w:r>
      <w:r w:rsidR="00AB1F1A" w:rsidRPr="00D40D0D">
        <w:rPr>
          <w:rFonts w:ascii="Calibri" w:hAnsi="Calibri" w:cs="Calibri"/>
          <w:b/>
          <w:bCs/>
        </w:rPr>
        <w:t xml:space="preserve"> </w:t>
      </w:r>
    </w:p>
    <w:p w:rsidR="003B0A2C" w:rsidRPr="00D40D0D" w:rsidRDefault="003B0A2C" w:rsidP="00604908">
      <w:pPr>
        <w:spacing w:before="120" w:after="120"/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>Powiększenie węzłów chłonnych szyi</w:t>
      </w:r>
    </w:p>
    <w:p w:rsidR="00D372D3" w:rsidRPr="00D40D0D" w:rsidRDefault="00C357B5" w:rsidP="00D372D3">
      <w:pPr>
        <w:spacing w:before="120" w:after="12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 xml:space="preserve">IV. </w:t>
      </w:r>
      <w:r w:rsidR="00367244" w:rsidRPr="00D40D0D">
        <w:rPr>
          <w:rFonts w:ascii="Calibri" w:hAnsi="Calibri" w:cs="Calibri"/>
          <w:b/>
          <w:bCs/>
        </w:rPr>
        <w:t xml:space="preserve">Nazwa </w:t>
      </w:r>
      <w:r w:rsidR="00AE3429" w:rsidRPr="00D40D0D">
        <w:rPr>
          <w:rFonts w:ascii="Calibri" w:hAnsi="Calibri" w:cs="Calibri"/>
          <w:b/>
          <w:bCs/>
        </w:rPr>
        <w:t>proponowanego leczenia</w:t>
      </w:r>
      <w:r w:rsidRPr="00D40D0D">
        <w:rPr>
          <w:rFonts w:ascii="Calibri" w:hAnsi="Calibri" w:cs="Calibri"/>
          <w:b/>
          <w:bCs/>
        </w:rPr>
        <w:t xml:space="preserve"> lub metody diagnostycznej</w:t>
      </w:r>
    </w:p>
    <w:p w:rsidR="00D372D3" w:rsidRPr="00D40D0D" w:rsidRDefault="00D372D3" w:rsidP="00D372D3">
      <w:pPr>
        <w:jc w:val="both"/>
        <w:rPr>
          <w:rFonts w:ascii="Calibri" w:hAnsi="Calibri"/>
        </w:rPr>
      </w:pPr>
      <w:r w:rsidRPr="00D40D0D">
        <w:rPr>
          <w:rFonts w:ascii="Calibri" w:hAnsi="Calibri"/>
        </w:rPr>
        <w:t>POBRANIE WĘZŁA SZYJNEGO</w:t>
      </w:r>
    </w:p>
    <w:p w:rsidR="00B463E8" w:rsidRPr="00D40D0D" w:rsidRDefault="00E46FF3" w:rsidP="00B463E8">
      <w:pPr>
        <w:spacing w:before="120" w:after="12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V</w:t>
      </w:r>
      <w:r w:rsidR="00D36204" w:rsidRPr="00D40D0D">
        <w:rPr>
          <w:rFonts w:ascii="Calibri" w:hAnsi="Calibri" w:cs="Calibri"/>
          <w:b/>
          <w:bCs/>
        </w:rPr>
        <w:t>.</w:t>
      </w:r>
      <w:r w:rsidR="007F3924" w:rsidRPr="00D40D0D">
        <w:rPr>
          <w:rFonts w:ascii="Calibri" w:hAnsi="Calibri" w:cs="Calibri"/>
          <w:b/>
          <w:bCs/>
        </w:rPr>
        <w:t xml:space="preserve"> </w:t>
      </w:r>
      <w:r w:rsidR="00144F72" w:rsidRPr="00D40D0D">
        <w:rPr>
          <w:rFonts w:ascii="Calibri" w:hAnsi="Calibri" w:cs="Calibri"/>
          <w:b/>
          <w:bCs/>
        </w:rPr>
        <w:t xml:space="preserve">Opis </w:t>
      </w:r>
      <w:r w:rsidR="00422559" w:rsidRPr="00D40D0D">
        <w:rPr>
          <w:rFonts w:ascii="Calibri" w:hAnsi="Calibri" w:cs="Calibri"/>
          <w:b/>
          <w:bCs/>
        </w:rPr>
        <w:t>proponowan</w:t>
      </w:r>
      <w:r w:rsidR="00E7044D" w:rsidRPr="00D40D0D">
        <w:rPr>
          <w:rFonts w:ascii="Calibri" w:hAnsi="Calibri" w:cs="Calibri"/>
          <w:b/>
          <w:bCs/>
        </w:rPr>
        <w:t>e</w:t>
      </w:r>
      <w:r w:rsidR="00AE3429" w:rsidRPr="00D40D0D">
        <w:rPr>
          <w:rFonts w:ascii="Calibri" w:hAnsi="Calibri" w:cs="Calibri"/>
          <w:b/>
          <w:bCs/>
        </w:rPr>
        <w:t>go leczenia</w:t>
      </w:r>
      <w:r w:rsidR="00137F81" w:rsidRPr="00D40D0D">
        <w:rPr>
          <w:rFonts w:ascii="Calibri" w:hAnsi="Calibri" w:cs="Calibri"/>
          <w:b/>
          <w:bCs/>
        </w:rPr>
        <w:t xml:space="preserve"> </w:t>
      </w:r>
      <w:r w:rsidR="00C357B5" w:rsidRPr="00D40D0D">
        <w:rPr>
          <w:rFonts w:ascii="Calibri" w:hAnsi="Calibri" w:cs="Calibri"/>
          <w:b/>
          <w:bCs/>
        </w:rPr>
        <w:t>lub metody diagnostycznej</w:t>
      </w:r>
    </w:p>
    <w:p w:rsidR="00D372D3" w:rsidRPr="00D40D0D" w:rsidRDefault="00D372D3" w:rsidP="00B463E8">
      <w:pPr>
        <w:spacing w:before="120" w:after="12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</w:rPr>
        <w:t>W znieczuleniu miejscowym lub w znieczuleniu ogólnym nacięcie skóry, odszukanie węzła i wycięcie go do badania pod mikroskopem, zwłaszcza</w:t>
      </w:r>
      <w:r w:rsidR="0073605F" w:rsidRPr="00D40D0D">
        <w:rPr>
          <w:rFonts w:ascii="Calibri" w:hAnsi="Calibri" w:cs="Calibri"/>
        </w:rPr>
        <w:t xml:space="preserve"> gdy</w:t>
      </w:r>
      <w:r w:rsidRPr="00D40D0D">
        <w:rPr>
          <w:rFonts w:ascii="Calibri" w:hAnsi="Calibri" w:cs="Calibri"/>
        </w:rPr>
        <w:t xml:space="preserve"> </w:t>
      </w:r>
      <w:r w:rsidR="0073605F" w:rsidRPr="00D40D0D">
        <w:rPr>
          <w:rFonts w:ascii="Calibri" w:hAnsi="Calibri" w:cs="Calibri"/>
        </w:rPr>
        <w:t xml:space="preserve">niedostateczna diagnostycznie jest punkcja cienkoigłowa, </w:t>
      </w:r>
      <w:r w:rsidRPr="00D40D0D">
        <w:rPr>
          <w:rFonts w:ascii="Calibri" w:hAnsi="Calibri" w:cs="Calibri"/>
        </w:rPr>
        <w:t>przy podejrzeniu nowotworów</w:t>
      </w:r>
      <w:r w:rsidR="0073605F" w:rsidRPr="00D40D0D">
        <w:rPr>
          <w:rFonts w:ascii="Calibri" w:hAnsi="Calibri" w:cs="Calibri"/>
        </w:rPr>
        <w:t xml:space="preserve"> wywodzących się z układu chłonnego, gdy nie ma widocznego ogniska pierwotnego a biopsja cienkoigłowa i charakter węzła/węzłów przemawiają za chorobą systemową, gdy spodziewamy się, że do analizy patologicznej będzie potrzebna większa </w:t>
      </w:r>
      <w:r w:rsidR="0073605F" w:rsidRPr="00D40D0D">
        <w:rPr>
          <w:rFonts w:ascii="Calibri" w:hAnsi="Calibri" w:cs="Calibri"/>
        </w:rPr>
        <w:lastRenderedPageBreak/>
        <w:t>ilość tkanki.</w:t>
      </w:r>
    </w:p>
    <w:p w:rsidR="00B463E8" w:rsidRPr="00D40D0D" w:rsidRDefault="00B463E8" w:rsidP="00B463E8">
      <w:pPr>
        <w:jc w:val="both"/>
        <w:rPr>
          <w:rFonts w:ascii="Calibri" w:hAnsi="Calibri"/>
          <w:shd w:val="clear" w:color="auto" w:fill="FFFFFF"/>
        </w:rPr>
      </w:pPr>
      <w:r w:rsidRPr="00D40D0D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D40D0D">
        <w:rPr>
          <w:rFonts w:ascii="Calibri" w:hAnsi="Calibri"/>
          <w:bCs/>
          <w:shd w:val="clear" w:color="auto" w:fill="FFFFFF"/>
        </w:rPr>
        <w:t>dostępną </w:t>
      </w:r>
      <w:r w:rsidRPr="00D40D0D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D40D0D">
        <w:rPr>
          <w:rFonts w:ascii="Calibri" w:hAnsi="Calibri"/>
          <w:bCs/>
          <w:shd w:val="clear" w:color="auto" w:fill="FFFFFF"/>
        </w:rPr>
        <w:t>konkretnych </w:t>
      </w:r>
      <w:r w:rsidRPr="00D40D0D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D40D0D">
        <w:rPr>
          <w:rFonts w:ascii="Calibri" w:hAnsi="Calibri"/>
          <w:bCs/>
          <w:shd w:val="clear" w:color="auto" w:fill="FFFFFF"/>
        </w:rPr>
        <w:t>w danym momencie</w:t>
      </w:r>
      <w:r w:rsidRPr="00D40D0D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D40D0D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D40D0D">
        <w:rPr>
          <w:rFonts w:ascii="Calibri" w:hAnsi="Calibri"/>
          <w:shd w:val="clear" w:color="auto" w:fill="FFFFFF"/>
        </w:rPr>
        <w:t xml:space="preserve">: </w:t>
      </w:r>
    </w:p>
    <w:p w:rsidR="00B463E8" w:rsidRPr="00D40D0D" w:rsidRDefault="00B463E8" w:rsidP="00B463E8">
      <w:pPr>
        <w:jc w:val="both"/>
        <w:rPr>
          <w:rFonts w:ascii="Calibri" w:hAnsi="Calibri"/>
          <w:shd w:val="clear" w:color="auto" w:fill="FFFFFF"/>
        </w:rPr>
      </w:pPr>
      <w:r w:rsidRPr="00D40D0D">
        <w:rPr>
          <w:rFonts w:ascii="Calibri" w:hAnsi="Calibri"/>
          <w:shd w:val="clear" w:color="auto" w:fill="FFFFFF"/>
        </w:rPr>
        <w:t>1) zależnym od indywidualnych warunków pacjenta (</w:t>
      </w:r>
      <w:r w:rsidRPr="00D40D0D">
        <w:rPr>
          <w:rFonts w:ascii="Calibri" w:hAnsi="Calibri"/>
          <w:bCs/>
          <w:shd w:val="clear" w:color="auto" w:fill="FFFFFF"/>
        </w:rPr>
        <w:t>w szczególności takie jak </w:t>
      </w:r>
      <w:r w:rsidRPr="00D40D0D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B463E8" w:rsidRPr="00D40D0D" w:rsidRDefault="00B463E8" w:rsidP="00B463E8">
      <w:pPr>
        <w:jc w:val="both"/>
        <w:rPr>
          <w:rFonts w:ascii="Calibri" w:hAnsi="Calibri"/>
          <w:shd w:val="clear" w:color="auto" w:fill="FFFFFF"/>
        </w:rPr>
      </w:pPr>
      <w:r w:rsidRPr="00D40D0D">
        <w:rPr>
          <w:rFonts w:ascii="Calibri" w:hAnsi="Calibri"/>
          <w:shd w:val="clear" w:color="auto" w:fill="FFFFFF"/>
        </w:rPr>
        <w:t>2) zależnym od pory roku (</w:t>
      </w:r>
      <w:r w:rsidRPr="00D40D0D">
        <w:rPr>
          <w:rFonts w:ascii="Calibri" w:hAnsi="Calibri"/>
          <w:bCs/>
          <w:shd w:val="clear" w:color="auto" w:fill="FFFFFF"/>
        </w:rPr>
        <w:t>w szczególności takie jak </w:t>
      </w:r>
      <w:r w:rsidRPr="00D40D0D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B463E8" w:rsidRPr="00D40D0D" w:rsidRDefault="00B463E8" w:rsidP="00B463E8">
      <w:pPr>
        <w:jc w:val="both"/>
        <w:rPr>
          <w:rFonts w:ascii="Calibri" w:hAnsi="Calibri"/>
          <w:bCs/>
          <w:shd w:val="clear" w:color="auto" w:fill="FFFFFF"/>
        </w:rPr>
      </w:pPr>
      <w:r w:rsidRPr="00D40D0D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D40D0D">
        <w:rPr>
          <w:rFonts w:ascii="Calibri" w:hAnsi="Calibri"/>
          <w:bCs/>
          <w:shd w:val="clear" w:color="auto" w:fill="FFFFFF"/>
        </w:rPr>
        <w:t>w szczególności takie </w:t>
      </w:r>
      <w:r w:rsidRPr="00D40D0D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D40D0D">
        <w:rPr>
          <w:rFonts w:ascii="Calibri" w:hAnsi="Calibri"/>
          <w:bCs/>
          <w:shd w:val="clear" w:color="auto" w:fill="FFFFFF"/>
        </w:rPr>
        <w:t> </w:t>
      </w:r>
    </w:p>
    <w:p w:rsidR="00B463E8" w:rsidRPr="00D40D0D" w:rsidRDefault="00B463E8" w:rsidP="00B463E8">
      <w:pPr>
        <w:jc w:val="both"/>
        <w:rPr>
          <w:rFonts w:ascii="Calibri" w:hAnsi="Calibri"/>
        </w:rPr>
      </w:pPr>
      <w:r w:rsidRPr="00D40D0D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D40D0D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V</w:t>
      </w:r>
      <w:r w:rsidR="00C357B5" w:rsidRPr="00D40D0D">
        <w:rPr>
          <w:rFonts w:ascii="Calibri" w:hAnsi="Calibri" w:cs="Calibri"/>
          <w:b/>
          <w:bCs/>
        </w:rPr>
        <w:t>I</w:t>
      </w:r>
      <w:r w:rsidR="00D36204" w:rsidRPr="00D40D0D">
        <w:rPr>
          <w:rFonts w:ascii="Calibri" w:hAnsi="Calibri" w:cs="Calibri"/>
          <w:b/>
          <w:bCs/>
        </w:rPr>
        <w:t xml:space="preserve">. </w:t>
      </w:r>
      <w:r w:rsidR="00144F72" w:rsidRPr="00D40D0D">
        <w:rPr>
          <w:rFonts w:ascii="Calibri" w:hAnsi="Calibri" w:cs="Calibri"/>
          <w:b/>
          <w:bCs/>
        </w:rPr>
        <w:t>Główne p</w:t>
      </w:r>
      <w:r w:rsidR="00EC0B0C" w:rsidRPr="00D40D0D">
        <w:rPr>
          <w:rFonts w:ascii="Calibri" w:hAnsi="Calibri" w:cs="Calibri"/>
          <w:b/>
          <w:bCs/>
        </w:rPr>
        <w:t xml:space="preserve">rzeciwwskazania </w:t>
      </w:r>
      <w:r w:rsidR="00CD21DF" w:rsidRPr="00D40D0D">
        <w:rPr>
          <w:rFonts w:ascii="Calibri" w:hAnsi="Calibri" w:cs="Calibri"/>
          <w:b/>
          <w:bCs/>
        </w:rPr>
        <w:t xml:space="preserve">do </w:t>
      </w:r>
      <w:r w:rsidR="00AE3429" w:rsidRPr="00D40D0D">
        <w:rPr>
          <w:rFonts w:ascii="Calibri" w:hAnsi="Calibri" w:cs="Calibri"/>
          <w:b/>
          <w:bCs/>
        </w:rPr>
        <w:t>wdrożenia proponowanego leczenia</w:t>
      </w:r>
      <w:r w:rsidR="00137F81" w:rsidRPr="00D40D0D">
        <w:rPr>
          <w:rFonts w:ascii="Calibri" w:hAnsi="Calibri" w:cs="Calibri"/>
          <w:b/>
          <w:bCs/>
        </w:rPr>
        <w:t xml:space="preserve"> </w:t>
      </w:r>
      <w:r w:rsidR="00C357B5" w:rsidRPr="00D40D0D">
        <w:rPr>
          <w:rFonts w:ascii="Calibri" w:hAnsi="Calibri" w:cs="Calibri"/>
          <w:b/>
          <w:bCs/>
        </w:rPr>
        <w:t>lub metody diagnostycznej</w:t>
      </w:r>
    </w:p>
    <w:p w:rsidR="0073605F" w:rsidRPr="00D40D0D" w:rsidRDefault="0073605F" w:rsidP="0073605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>Nadciśnienie tętnicze</w:t>
      </w:r>
    </w:p>
    <w:p w:rsidR="0073605F" w:rsidRPr="00D40D0D" w:rsidRDefault="0073605F" w:rsidP="0073605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>Zaburzenia krzepnięcia</w:t>
      </w:r>
    </w:p>
    <w:p w:rsidR="0073605F" w:rsidRPr="00D40D0D" w:rsidRDefault="0073605F" w:rsidP="0073605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>Niewydolność krążenia</w:t>
      </w:r>
    </w:p>
    <w:p w:rsidR="0073605F" w:rsidRPr="00D40D0D" w:rsidRDefault="0073605F" w:rsidP="0073605F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D40D0D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V</w:t>
      </w:r>
      <w:r w:rsidR="00A064F3" w:rsidRPr="00D40D0D">
        <w:rPr>
          <w:rFonts w:ascii="Calibri" w:hAnsi="Calibri" w:cs="Calibri"/>
          <w:b/>
          <w:bCs/>
        </w:rPr>
        <w:t>I</w:t>
      </w:r>
      <w:r w:rsidR="00C357B5" w:rsidRPr="00D40D0D">
        <w:rPr>
          <w:rFonts w:ascii="Calibri" w:hAnsi="Calibri" w:cs="Calibri"/>
          <w:b/>
          <w:bCs/>
        </w:rPr>
        <w:t>I</w:t>
      </w:r>
      <w:r w:rsidR="00D36204" w:rsidRPr="00D40D0D">
        <w:rPr>
          <w:rFonts w:ascii="Calibri" w:hAnsi="Calibri" w:cs="Calibri"/>
          <w:b/>
          <w:bCs/>
        </w:rPr>
        <w:t xml:space="preserve">. </w:t>
      </w:r>
      <w:r w:rsidR="00A145E1" w:rsidRPr="00D40D0D">
        <w:rPr>
          <w:rFonts w:ascii="Calibri" w:hAnsi="Calibri" w:cs="Calibri"/>
          <w:b/>
          <w:bCs/>
        </w:rPr>
        <w:t>A</w:t>
      </w:r>
      <w:r w:rsidR="00E7044D" w:rsidRPr="00D40D0D">
        <w:rPr>
          <w:rFonts w:ascii="Calibri" w:hAnsi="Calibri" w:cs="Calibri"/>
          <w:b/>
          <w:bCs/>
        </w:rPr>
        <w:t>lternatywne metody leczenia</w:t>
      </w:r>
      <w:r w:rsidR="0040252A" w:rsidRPr="00D40D0D">
        <w:rPr>
          <w:rFonts w:ascii="Calibri" w:hAnsi="Calibri" w:cs="Calibri"/>
          <w:b/>
          <w:bCs/>
        </w:rPr>
        <w:t xml:space="preserve"> lub metody diagnostyczne</w:t>
      </w:r>
    </w:p>
    <w:p w:rsidR="00B463E8" w:rsidRPr="00D40D0D" w:rsidRDefault="00B463E8" w:rsidP="000A3478">
      <w:pPr>
        <w:jc w:val="both"/>
        <w:rPr>
          <w:rFonts w:ascii="Calibri" w:hAnsi="Calibri" w:cs="Calibri"/>
          <w:b/>
          <w:bCs/>
        </w:rPr>
      </w:pPr>
      <w:r w:rsidRPr="00D40D0D">
        <w:rPr>
          <w:rFonts w:ascii="Calibri" w:eastAsia="Times New Roman" w:hAnsi="Calibri"/>
        </w:rPr>
        <w:t>- brak alternatywnych metod leczenia lub metod diagnostycznych</w:t>
      </w:r>
      <w:r w:rsidRPr="00D40D0D">
        <w:rPr>
          <w:rFonts w:ascii="Calibri" w:hAnsi="Calibri" w:cs="Calibri"/>
          <w:b/>
          <w:bCs/>
        </w:rPr>
        <w:t xml:space="preserve"> </w:t>
      </w:r>
    </w:p>
    <w:p w:rsidR="00B463E8" w:rsidRPr="00D40D0D" w:rsidRDefault="00B463E8" w:rsidP="000A3478">
      <w:pPr>
        <w:jc w:val="both"/>
        <w:rPr>
          <w:rFonts w:ascii="Calibri" w:hAnsi="Calibri" w:cs="Calibri"/>
          <w:b/>
          <w:bCs/>
        </w:rPr>
      </w:pPr>
    </w:p>
    <w:p w:rsidR="00AE3429" w:rsidRPr="00D40D0D" w:rsidRDefault="00E46FF3" w:rsidP="000A3478">
      <w:pPr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VII</w:t>
      </w:r>
      <w:r w:rsidR="00C357B5" w:rsidRPr="00D40D0D">
        <w:rPr>
          <w:rFonts w:ascii="Calibri" w:hAnsi="Calibri" w:cs="Calibri"/>
          <w:b/>
          <w:bCs/>
        </w:rPr>
        <w:t>I</w:t>
      </w:r>
      <w:r w:rsidR="00D36204" w:rsidRPr="00D40D0D">
        <w:rPr>
          <w:rFonts w:ascii="Calibri" w:hAnsi="Calibri" w:cs="Calibri"/>
          <w:b/>
          <w:bCs/>
        </w:rPr>
        <w:t>.</w:t>
      </w:r>
      <w:r w:rsidR="00DE273E" w:rsidRPr="00D40D0D">
        <w:rPr>
          <w:rFonts w:ascii="Calibri" w:hAnsi="Calibri" w:cs="Calibri"/>
          <w:b/>
          <w:bCs/>
        </w:rPr>
        <w:t xml:space="preserve"> </w:t>
      </w:r>
      <w:r w:rsidR="00C357B5" w:rsidRPr="00D40D0D">
        <w:rPr>
          <w:rFonts w:ascii="Calibri" w:hAnsi="Calibri" w:cs="Calibri"/>
          <w:b/>
          <w:bCs/>
        </w:rPr>
        <w:t>Dające się przewidzieć następstwa zastosowania</w:t>
      </w:r>
      <w:r w:rsidR="00AE3429" w:rsidRPr="00D40D0D">
        <w:rPr>
          <w:rFonts w:ascii="Calibri" w:hAnsi="Calibri" w:cs="Calibri"/>
          <w:b/>
          <w:bCs/>
        </w:rPr>
        <w:t xml:space="preserve"> leczenia</w:t>
      </w:r>
      <w:r w:rsidR="00137F81" w:rsidRPr="00D40D0D">
        <w:rPr>
          <w:rFonts w:ascii="Calibri" w:hAnsi="Calibri" w:cs="Calibri"/>
          <w:b/>
          <w:bCs/>
        </w:rPr>
        <w:t xml:space="preserve"> </w:t>
      </w:r>
      <w:r w:rsidR="00C357B5" w:rsidRPr="00D40D0D">
        <w:rPr>
          <w:rFonts w:ascii="Calibri" w:hAnsi="Calibri" w:cs="Calibri"/>
          <w:b/>
          <w:bCs/>
        </w:rPr>
        <w:t>lub metody diagnostycznej</w:t>
      </w:r>
    </w:p>
    <w:p w:rsidR="00B463E8" w:rsidRPr="00D40D0D" w:rsidRDefault="00B463E8" w:rsidP="00B463E8">
      <w:pPr>
        <w:jc w:val="both"/>
        <w:rPr>
          <w:rFonts w:ascii="Calibri" w:hAnsi="Calibri"/>
        </w:rPr>
      </w:pPr>
    </w:p>
    <w:p w:rsidR="00D372D3" w:rsidRPr="00D40D0D" w:rsidRDefault="00D372D3" w:rsidP="00B463E8">
      <w:pPr>
        <w:jc w:val="both"/>
        <w:rPr>
          <w:rFonts w:ascii="Calibri" w:hAnsi="Calibri"/>
        </w:rPr>
      </w:pPr>
      <w:r w:rsidRPr="00D40D0D">
        <w:rPr>
          <w:rFonts w:ascii="Calibri" w:hAnsi="Calibri"/>
        </w:rPr>
        <w:t>Szanowny pacjencie, każdy zabieg chirurgiczny (operacja) może wiązać się: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73605F" w:rsidRPr="00D40D0D" w:rsidRDefault="0073605F" w:rsidP="0073605F">
      <w:pPr>
        <w:jc w:val="both"/>
        <w:rPr>
          <w:rFonts w:ascii="Calibri" w:hAnsi="Calibri" w:cs="Calibri"/>
          <w:u w:val="single"/>
        </w:rPr>
      </w:pPr>
    </w:p>
    <w:p w:rsidR="00B463E8" w:rsidRPr="00D40D0D" w:rsidRDefault="00B463E8" w:rsidP="0073605F">
      <w:pPr>
        <w:jc w:val="both"/>
        <w:rPr>
          <w:rFonts w:ascii="Calibri" w:hAnsi="Calibri"/>
        </w:rPr>
      </w:pPr>
      <w:r w:rsidRPr="00D40D0D">
        <w:rPr>
          <w:rFonts w:ascii="Calibri" w:hAnsi="Calibri"/>
        </w:rPr>
        <w:t>Po zabiegu</w:t>
      </w:r>
      <w:r w:rsidRPr="00D40D0D">
        <w:rPr>
          <w:rFonts w:ascii="Calibri" w:hAnsi="Calibri"/>
          <w:b/>
        </w:rPr>
        <w:t xml:space="preserve"> </w:t>
      </w:r>
      <w:r w:rsidRPr="00D40D0D">
        <w:rPr>
          <w:rFonts w:ascii="Calibri" w:hAnsi="Calibri"/>
        </w:rPr>
        <w:t>mogą wystąpić następujące następstwa lub powikłania:</w:t>
      </w:r>
    </w:p>
    <w:p w:rsidR="0073605F" w:rsidRPr="00D40D0D" w:rsidRDefault="0073605F" w:rsidP="0073605F">
      <w:pPr>
        <w:jc w:val="both"/>
        <w:rPr>
          <w:rFonts w:ascii="Calibri" w:hAnsi="Calibri" w:cs="Calibri"/>
          <w:u w:val="single"/>
        </w:rPr>
      </w:pPr>
      <w:r w:rsidRPr="00D40D0D">
        <w:rPr>
          <w:rFonts w:ascii="Calibri" w:hAnsi="Calibri" w:cs="Calibri"/>
          <w:u w:val="single"/>
        </w:rPr>
        <w:t>Wyjątkowo rzadkie, opisywane w pojedynczych przypadkach na świecie</w:t>
      </w:r>
      <w:r w:rsidR="00C3336B" w:rsidRPr="00D40D0D">
        <w:rPr>
          <w:rFonts w:ascii="Calibri" w:hAnsi="Calibri" w:cs="Calibri"/>
          <w:u w:val="single"/>
        </w:rPr>
        <w:t>:</w:t>
      </w:r>
    </w:p>
    <w:p w:rsidR="00C3336B" w:rsidRPr="00D40D0D" w:rsidRDefault="00C3336B" w:rsidP="00C3336B">
      <w:pPr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Zawał mięśnia sercowego, udar mózgu, zator lub zakrzep, zgon</w:t>
      </w:r>
    </w:p>
    <w:p w:rsidR="00D372D3" w:rsidRPr="00D40D0D" w:rsidRDefault="00D372D3" w:rsidP="00D372D3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D40D0D">
        <w:rPr>
          <w:rFonts w:ascii="Calibri" w:hAnsi="Calibri" w:cs="Calibri"/>
          <w:u w:val="single"/>
        </w:rPr>
        <w:t>Częste</w:t>
      </w:r>
      <w:r w:rsidR="0073605F" w:rsidRPr="00D40D0D">
        <w:rPr>
          <w:rFonts w:ascii="Calibri" w:hAnsi="Calibri" w:cs="Calibri"/>
          <w:u w:val="single"/>
        </w:rPr>
        <w:t>,</w:t>
      </w:r>
      <w:r w:rsidRPr="00D40D0D">
        <w:rPr>
          <w:rFonts w:ascii="Calibri" w:hAnsi="Calibri" w:cs="Calibri"/>
          <w:u w:val="single"/>
        </w:rPr>
        <w:t xml:space="preserve"> lecz niegroźne</w:t>
      </w:r>
      <w:r w:rsidR="00C3336B" w:rsidRPr="00D40D0D">
        <w:rPr>
          <w:rFonts w:ascii="Calibri" w:hAnsi="Calibri" w:cs="Calibri"/>
          <w:u w:val="single"/>
        </w:rPr>
        <w:t>: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Krwawienie wczesne z rany pooperacyjnej wymagające rewizji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Krwawienie późne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Obrzęk, zasinienie, ból okolicy szyi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Odma na szyi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Podrażnienie, obrzęk mięśni szyi i ograniczenie ruchomości</w:t>
      </w:r>
    </w:p>
    <w:p w:rsidR="0073605F" w:rsidRPr="00D40D0D" w:rsidRDefault="0073605F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/>
        </w:rPr>
        <w:t>Utworzenie się owrzodzenia skóry nie nie ulega wygojeniu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 w:cs="Calibri"/>
        </w:rPr>
        <w:t>Uszkodzenie nerwu usznego wielkiego i zaburzenia czucia w dolnej części małżowiny usznej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Rzadko: konieczność resekcji m.</w:t>
      </w:r>
      <w:r w:rsidR="0073605F" w:rsidRPr="00D40D0D">
        <w:rPr>
          <w:rFonts w:ascii="Calibri" w:hAnsi="Calibri" w:cs="Calibri"/>
        </w:rPr>
        <w:t xml:space="preserve"> </w:t>
      </w:r>
      <w:r w:rsidRPr="00D40D0D">
        <w:rPr>
          <w:rFonts w:ascii="Calibri" w:hAnsi="Calibri" w:cs="Calibri"/>
        </w:rPr>
        <w:t>mostkowo-obojczykowo-sutkowego z następową deformacją obrysu szyi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 xml:space="preserve">Rzadko: konieczność resekcji żyły szyjnej wewnętrznej (gdy </w:t>
      </w:r>
      <w:r w:rsidR="00E10A65" w:rsidRPr="00D40D0D">
        <w:rPr>
          <w:rFonts w:ascii="Calibri" w:hAnsi="Calibri" w:cs="Calibri"/>
        </w:rPr>
        <w:t xml:space="preserve">węzeł </w:t>
      </w:r>
      <w:r w:rsidR="0050741B" w:rsidRPr="00D40D0D">
        <w:rPr>
          <w:rFonts w:ascii="Calibri" w:hAnsi="Calibri" w:cs="Calibri"/>
        </w:rPr>
        <w:t>nacieka żyły</w:t>
      </w:r>
      <w:r w:rsidR="003B0A2C" w:rsidRPr="00D40D0D">
        <w:rPr>
          <w:rFonts w:ascii="Calibri" w:hAnsi="Calibri" w:cs="Calibri"/>
        </w:rPr>
        <w:t>)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40D0D">
        <w:rPr>
          <w:rFonts w:ascii="Calibri" w:hAnsi="Calibri" w:cs="Calibri"/>
        </w:rPr>
        <w:t>Bardzo rzadko: skaleczenie dolnego bieguna ślinianki przyusznej i gorsze gojenie się rany</w:t>
      </w:r>
    </w:p>
    <w:p w:rsidR="00D372D3" w:rsidRPr="00D40D0D" w:rsidRDefault="00D372D3" w:rsidP="00C3336B">
      <w:pPr>
        <w:tabs>
          <w:tab w:val="left" w:pos="930"/>
        </w:tabs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  <w:u w:val="single"/>
        </w:rPr>
        <w:t>Rzadkie, lecz dużo poważniejsze</w:t>
      </w:r>
      <w:r w:rsidR="00C3336B" w:rsidRPr="00D40D0D">
        <w:rPr>
          <w:rFonts w:ascii="Calibri" w:hAnsi="Calibri" w:cs="Calibri"/>
          <w:u w:val="single"/>
        </w:rPr>
        <w:t>: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Niedowład nerwu podjęzykowego z ograniczeniem ruchomości języka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Niedowład gałązki brzeżnej nerwu twarzowego i opadanie kąta ust</w:t>
      </w:r>
    </w:p>
    <w:p w:rsidR="0073605F" w:rsidRPr="00D40D0D" w:rsidRDefault="0073605F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Uszkodzenie osklepka płuca</w:t>
      </w:r>
    </w:p>
    <w:p w:rsidR="0073605F" w:rsidRPr="00D40D0D" w:rsidRDefault="0073605F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Uszkodzenie pnia chłonnego i chłonkotok</w:t>
      </w:r>
    </w:p>
    <w:p w:rsidR="00D372D3" w:rsidRPr="00D40D0D" w:rsidRDefault="00D372D3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Bardzo rzadko: Niedowład nerwu błędnego, krtaniowego wstecznego lub przeponowego, wynikiem czego może być chrypka lub duszność</w:t>
      </w:r>
    </w:p>
    <w:p w:rsidR="00D372D3" w:rsidRPr="00D40D0D" w:rsidRDefault="00C3336B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Bardzo rzadko n</w:t>
      </w:r>
      <w:r w:rsidR="00D372D3" w:rsidRPr="00D40D0D">
        <w:rPr>
          <w:rFonts w:ascii="Calibri" w:hAnsi="Calibri" w:cs="Calibri"/>
        </w:rPr>
        <w:t>iedowład nerwu dodatkowego i trudności w podnoszeniu ramienia</w:t>
      </w:r>
    </w:p>
    <w:p w:rsidR="00D372D3" w:rsidRPr="00D40D0D" w:rsidRDefault="00C3336B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Bardzo rzadko n</w:t>
      </w:r>
      <w:r w:rsidR="00D372D3" w:rsidRPr="00D40D0D">
        <w:rPr>
          <w:rFonts w:ascii="Calibri" w:hAnsi="Calibri" w:cs="Calibri"/>
        </w:rPr>
        <w:t>iedowład nerwów splotu barkowego z bólem i ograniczeniem ruchomości barku</w:t>
      </w:r>
    </w:p>
    <w:p w:rsidR="00D372D3" w:rsidRPr="00D40D0D" w:rsidRDefault="00C3336B" w:rsidP="00D372D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40D0D">
        <w:rPr>
          <w:rFonts w:ascii="Calibri" w:hAnsi="Calibri" w:cs="Calibri"/>
        </w:rPr>
        <w:t>Bardzo rzadko m</w:t>
      </w:r>
      <w:r w:rsidR="00D372D3" w:rsidRPr="00D40D0D">
        <w:rPr>
          <w:rFonts w:ascii="Calibri" w:hAnsi="Calibri" w:cs="Calibri"/>
        </w:rPr>
        <w:t>asywne krwawienie z żyły szyjnej wewnętrznej wymagające wytamponowania rany na szyi</w:t>
      </w:r>
    </w:p>
    <w:p w:rsidR="00D372D3" w:rsidRPr="00D40D0D" w:rsidRDefault="00D372D3" w:rsidP="00D372D3">
      <w:pPr>
        <w:jc w:val="both"/>
        <w:rPr>
          <w:rFonts w:ascii="Calibri" w:hAnsi="Calibri"/>
        </w:rPr>
      </w:pPr>
    </w:p>
    <w:p w:rsidR="00D372D3" w:rsidRPr="00D40D0D" w:rsidRDefault="00D372D3" w:rsidP="00B463E8">
      <w:pPr>
        <w:jc w:val="both"/>
        <w:rPr>
          <w:rFonts w:ascii="Calibri" w:hAnsi="Calibri"/>
        </w:rPr>
      </w:pPr>
      <w:r w:rsidRPr="00D40D0D">
        <w:rPr>
          <w:rFonts w:ascii="Calibri" w:hAnsi="Calibri"/>
        </w:rPr>
        <w:t>Wymieniono większość następstw i powikłań, które mogą wystąpić</w:t>
      </w:r>
      <w:r w:rsidR="0073605F" w:rsidRPr="00D40D0D">
        <w:rPr>
          <w:rFonts w:ascii="Calibri" w:hAnsi="Calibri"/>
        </w:rPr>
        <w:t>,</w:t>
      </w:r>
      <w:r w:rsidRPr="00D40D0D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  <w:r w:rsidR="00C3336B" w:rsidRPr="00D40D0D">
        <w:rPr>
          <w:rFonts w:ascii="Calibri" w:hAnsi="Calibri"/>
        </w:rPr>
        <w:t xml:space="preserve"> </w:t>
      </w:r>
    </w:p>
    <w:p w:rsidR="00C3336B" w:rsidRPr="00D40D0D" w:rsidRDefault="00C3336B" w:rsidP="00D372D3">
      <w:pPr>
        <w:ind w:firstLine="709"/>
        <w:jc w:val="both"/>
        <w:rPr>
          <w:rFonts w:ascii="Calibri" w:hAnsi="Calibri"/>
        </w:rPr>
      </w:pPr>
    </w:p>
    <w:p w:rsidR="00C3336B" w:rsidRPr="00D40D0D" w:rsidRDefault="00C3336B" w:rsidP="00B463E8">
      <w:pPr>
        <w:jc w:val="both"/>
        <w:rPr>
          <w:rFonts w:ascii="Calibri" w:hAnsi="Calibri"/>
        </w:rPr>
      </w:pPr>
      <w:r w:rsidRPr="00D40D0D">
        <w:rPr>
          <w:rFonts w:ascii="Calibri" w:hAnsi="Calibri"/>
        </w:rPr>
        <w:t xml:space="preserve">Operacja może wymagać przetoczenia krwi. </w:t>
      </w:r>
    </w:p>
    <w:p w:rsidR="00D372D3" w:rsidRPr="00D40D0D" w:rsidRDefault="00D372D3" w:rsidP="000A3478">
      <w:pPr>
        <w:jc w:val="both"/>
        <w:rPr>
          <w:rFonts w:ascii="Calibri" w:hAnsi="Calibri" w:cs="Calibri"/>
          <w:bCs/>
        </w:rPr>
      </w:pPr>
    </w:p>
    <w:p w:rsidR="00AE3429" w:rsidRPr="00D40D0D" w:rsidRDefault="00C357B5" w:rsidP="00604908">
      <w:pPr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IX</w:t>
      </w:r>
      <w:r w:rsidR="00D36204" w:rsidRPr="00D40D0D">
        <w:rPr>
          <w:rFonts w:ascii="Calibri" w:hAnsi="Calibri" w:cs="Calibri"/>
          <w:b/>
          <w:bCs/>
        </w:rPr>
        <w:t xml:space="preserve">. </w:t>
      </w:r>
      <w:r w:rsidR="00E7044D" w:rsidRPr="00D40D0D">
        <w:rPr>
          <w:rFonts w:ascii="Calibri" w:hAnsi="Calibri" w:cs="Calibri"/>
          <w:b/>
          <w:bCs/>
        </w:rPr>
        <w:t xml:space="preserve"> </w:t>
      </w:r>
      <w:r w:rsidRPr="00D40D0D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50741B" w:rsidRPr="00D40D0D" w:rsidRDefault="0050741B" w:rsidP="0050741B">
      <w:pPr>
        <w:spacing w:before="240"/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 xml:space="preserve">Pogorszenie stanu ogólnego </w:t>
      </w:r>
    </w:p>
    <w:p w:rsidR="00A064F3" w:rsidRPr="00D40D0D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D40D0D">
        <w:rPr>
          <w:rFonts w:ascii="Calibri" w:hAnsi="Calibri" w:cs="Calibri"/>
          <w:b/>
          <w:bCs/>
        </w:rPr>
        <w:t>X.</w:t>
      </w:r>
      <w:r w:rsidR="00A064F3" w:rsidRPr="00D40D0D">
        <w:rPr>
          <w:rFonts w:ascii="Calibri" w:hAnsi="Calibri" w:cs="Calibri"/>
          <w:b/>
          <w:bCs/>
        </w:rPr>
        <w:t xml:space="preserve"> </w:t>
      </w:r>
      <w:r w:rsidR="00D36204" w:rsidRPr="00D40D0D">
        <w:rPr>
          <w:rFonts w:ascii="Calibri" w:hAnsi="Calibri" w:cs="Calibri"/>
          <w:b/>
          <w:bCs/>
        </w:rPr>
        <w:t xml:space="preserve">Oczekiwane korzyści </w:t>
      </w:r>
      <w:r w:rsidR="00084218" w:rsidRPr="00D40D0D">
        <w:rPr>
          <w:rFonts w:ascii="Calibri" w:hAnsi="Calibri" w:cs="Calibri"/>
          <w:b/>
          <w:bCs/>
        </w:rPr>
        <w:t>/</w:t>
      </w:r>
      <w:r w:rsidR="000E4702" w:rsidRPr="00D40D0D">
        <w:rPr>
          <w:rFonts w:ascii="Calibri" w:hAnsi="Calibri" w:cs="Calibri"/>
          <w:b/>
          <w:bCs/>
        </w:rPr>
        <w:t>skutki odległe</w:t>
      </w:r>
      <w:r w:rsidR="00C357B5" w:rsidRPr="00D40D0D">
        <w:rPr>
          <w:rFonts w:ascii="Calibri" w:hAnsi="Calibri" w:cs="Calibri"/>
          <w:b/>
          <w:bCs/>
        </w:rPr>
        <w:t xml:space="preserve"> / rokowania</w:t>
      </w:r>
      <w:r w:rsidR="00AE3429" w:rsidRPr="00D40D0D">
        <w:rPr>
          <w:rFonts w:ascii="Calibri" w:hAnsi="Calibri" w:cs="Calibri"/>
          <w:b/>
          <w:bCs/>
        </w:rPr>
        <w:t xml:space="preserve"> proponowanego </w:t>
      </w:r>
      <w:r w:rsidR="00C357B5" w:rsidRPr="00D40D0D">
        <w:rPr>
          <w:rFonts w:ascii="Calibri" w:hAnsi="Calibri" w:cs="Calibri"/>
          <w:b/>
          <w:bCs/>
        </w:rPr>
        <w:t>leczenia lub metody diagnostycznej</w:t>
      </w:r>
    </w:p>
    <w:p w:rsidR="0050741B" w:rsidRPr="00D40D0D" w:rsidRDefault="0050741B" w:rsidP="00CD21DF">
      <w:pPr>
        <w:spacing w:before="240" w:after="240"/>
        <w:jc w:val="both"/>
        <w:rPr>
          <w:rFonts w:ascii="Calibri" w:hAnsi="Calibri" w:cs="Calibri"/>
          <w:bCs/>
        </w:rPr>
      </w:pPr>
      <w:r w:rsidRPr="00D40D0D">
        <w:rPr>
          <w:rFonts w:ascii="Calibri" w:hAnsi="Calibri" w:cs="Calibri"/>
          <w:bCs/>
        </w:rPr>
        <w:t>Rokowania w zależności od wyniku badania histopatologicznego.</w:t>
      </w:r>
    </w:p>
    <w:p w:rsidR="00C317B3" w:rsidRPr="00D40D0D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D40D0D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D40D0D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D40D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D40D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D40D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D40D0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463E8" w:rsidRPr="00D40D0D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D40D0D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D40D0D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D40D0D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D40D0D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D40D0D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463E8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D40D0D" w:rsidRDefault="00B463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D40D0D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D40D0D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705BF5" w:rsidRPr="00D40D0D" w:rsidRDefault="00705BF5" w:rsidP="00705BF5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D40D0D">
        <w:rPr>
          <w:rFonts w:ascii="Calibri" w:hAnsi="Calibri" w:cs="Times New Roman"/>
          <w:b/>
          <w:bCs/>
          <w:sz w:val="28"/>
          <w:szCs w:val="28"/>
        </w:rPr>
        <w:t>podpis</w:t>
      </w:r>
      <w:r w:rsidRPr="00D40D0D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D40D0D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D40D0D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705BF5" w:rsidRPr="00D40D0D" w:rsidRDefault="00705BF5" w:rsidP="00705BF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463E8" w:rsidRPr="00D40D0D" w:rsidRDefault="00B463E8" w:rsidP="00B463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D40D0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B463E8" w:rsidRPr="00D40D0D" w:rsidRDefault="00B463E8" w:rsidP="00B463E8">
      <w:pPr>
        <w:ind w:left="4254"/>
        <w:rPr>
          <w:rFonts w:eastAsia="Times New Roman"/>
        </w:rPr>
      </w:pPr>
      <w:r w:rsidRPr="00D40D0D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D40D0D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D40D0D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D40D0D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D40D0D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705BF5" w:rsidRPr="00D40D0D" w:rsidRDefault="00705BF5" w:rsidP="00705BF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D40D0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D40D0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705BF5" w:rsidRPr="00D40D0D" w:rsidRDefault="00705BF5" w:rsidP="00705BF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705BF5" w:rsidRPr="00D40D0D" w:rsidRDefault="00705BF5" w:rsidP="00705BF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40D0D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D40D0D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B463E8" w:rsidRPr="00D40D0D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B463E8" w:rsidRPr="00D40D0D" w:rsidRDefault="00B463E8" w:rsidP="00B463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B463E8" w:rsidRPr="00D40D0D" w:rsidRDefault="00B463E8" w:rsidP="00B463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B463E8" w:rsidRPr="00D40D0D" w:rsidRDefault="00B463E8" w:rsidP="00B463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705BF5" w:rsidRPr="00D40D0D" w:rsidRDefault="00705BF5" w:rsidP="00705BF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40D0D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705BF5" w:rsidRPr="00D40D0D" w:rsidRDefault="00705BF5" w:rsidP="00705BF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705BF5" w:rsidRPr="00D40D0D" w:rsidRDefault="00705BF5" w:rsidP="00705BF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40D0D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D40D0D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B463E8" w:rsidRPr="00D40D0D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705BF5" w:rsidRPr="00D40D0D" w:rsidRDefault="00705BF5" w:rsidP="00705BF5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705BF5" w:rsidRPr="00D40D0D" w:rsidRDefault="00705BF5" w:rsidP="00705BF5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D40D0D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D40D0D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D40D0D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D40D0D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705BF5" w:rsidRPr="00D40D0D" w:rsidRDefault="00705BF5" w:rsidP="00705BF5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05BF5" w:rsidRPr="00D40D0D" w:rsidRDefault="00705BF5" w:rsidP="00705BF5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D40D0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D40D0D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D40D0D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B463E8" w:rsidRPr="00D40D0D" w:rsidRDefault="00B463E8" w:rsidP="00B463E8">
      <w:pPr>
        <w:jc w:val="both"/>
        <w:rPr>
          <w:rFonts w:eastAsia="Times New Roman"/>
        </w:rPr>
      </w:pPr>
      <w:r w:rsidRPr="00D40D0D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705BF5" w:rsidRPr="00D40D0D" w:rsidRDefault="00705BF5" w:rsidP="00705BF5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D40D0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D40D0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D40D0D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705BF5" w:rsidRPr="00D40D0D" w:rsidRDefault="00705BF5" w:rsidP="00705BF5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705BF5" w:rsidRPr="00D40D0D" w:rsidTr="00C85F5B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D40D0D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D40D0D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40D0D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705BF5" w:rsidRPr="00D40D0D" w:rsidRDefault="00B463E8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40D0D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705BF5" w:rsidRPr="00D40D0D" w:rsidTr="00C85F5B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705BF5" w:rsidRPr="00D40D0D" w:rsidTr="00C85F5B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05BF5" w:rsidRPr="00D40D0D" w:rsidRDefault="00705BF5" w:rsidP="00705BF5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705BF5" w:rsidRPr="00D40D0D" w:rsidTr="00C85F5B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705BF5" w:rsidRPr="00D40D0D" w:rsidRDefault="00705BF5" w:rsidP="00705BF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D40D0D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D40D0D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D40D0D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705BF5" w:rsidRPr="00D40D0D" w:rsidRDefault="00705BF5" w:rsidP="00705BF5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D40D0D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705BF5" w:rsidRPr="00D40D0D" w:rsidRDefault="00705BF5" w:rsidP="00705BF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D40D0D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705BF5" w:rsidRPr="00D40D0D" w:rsidRDefault="00705BF5" w:rsidP="00705BF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D40D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D40D0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D40D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D40D0D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705BF5" w:rsidRPr="00D40D0D" w:rsidRDefault="00705BF5" w:rsidP="00B463E8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D40D0D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705BF5" w:rsidRPr="00D40D0D" w:rsidRDefault="00705BF5" w:rsidP="00705BF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D40D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D40D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D40D0D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D40D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D40D0D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705BF5" w:rsidRPr="00D40D0D" w:rsidRDefault="00705BF5" w:rsidP="00705BF5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D40D0D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D40D0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D40D0D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D40D0D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705BF5" w:rsidRPr="00D40D0D" w:rsidRDefault="00705BF5" w:rsidP="00705BF5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705BF5" w:rsidRPr="00D40D0D" w:rsidRDefault="00705BF5" w:rsidP="00705BF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05BF5" w:rsidRPr="00D40D0D" w:rsidRDefault="00705BF5" w:rsidP="00705BF5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40D0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05BF5" w:rsidRPr="00D40D0D" w:rsidRDefault="00705BF5" w:rsidP="00705BF5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705BF5" w:rsidRPr="00D40D0D" w:rsidTr="00C85F5B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705BF5" w:rsidRPr="00D40D0D" w:rsidRDefault="00B463E8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705BF5" w:rsidRPr="00D40D0D" w:rsidRDefault="00705BF5" w:rsidP="00705BF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705BF5" w:rsidRPr="00D40D0D" w:rsidTr="00C85F5B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705BF5" w:rsidRPr="00D40D0D" w:rsidRDefault="00705BF5" w:rsidP="00705BF5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05BF5" w:rsidRPr="00D40D0D" w:rsidTr="00C85F5B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BF5" w:rsidRPr="00D40D0D" w:rsidRDefault="00705BF5" w:rsidP="00705BF5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705BF5" w:rsidRPr="00D40D0D" w:rsidTr="00C85F5B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05BF5" w:rsidRPr="00D40D0D" w:rsidRDefault="00705BF5" w:rsidP="00705BF5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D40D0D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D40D0D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D40D0D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05BF5" w:rsidRPr="00D40D0D" w:rsidRDefault="00705BF5" w:rsidP="00705BF5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D40D0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705BF5" w:rsidRPr="00D40D0D" w:rsidRDefault="00705BF5" w:rsidP="00705BF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D40D0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05BF5" w:rsidRPr="00D40D0D" w:rsidRDefault="00705BF5" w:rsidP="00705BF5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D40D0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D40D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D40D0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D40D0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D40D0D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705BF5" w:rsidRPr="00D40D0D" w:rsidRDefault="00705BF5" w:rsidP="00705BF5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B463E8" w:rsidRPr="00D40D0D" w:rsidRDefault="00B463E8" w:rsidP="00B463E8">
      <w:pPr>
        <w:rPr>
          <w:rFonts w:ascii="Calibri" w:eastAsia="Times New Roman" w:hAnsi="Calibri"/>
          <w:bCs/>
          <w:i/>
          <w:sz w:val="22"/>
          <w:szCs w:val="22"/>
        </w:rPr>
      </w:pPr>
    </w:p>
    <w:p w:rsidR="00B463E8" w:rsidRPr="00D40D0D" w:rsidRDefault="00B463E8" w:rsidP="00B463E8">
      <w:pPr>
        <w:rPr>
          <w:rFonts w:ascii="Calibri" w:eastAsia="Times New Roman" w:hAnsi="Calibri"/>
          <w:bCs/>
          <w:i/>
          <w:sz w:val="22"/>
          <w:szCs w:val="22"/>
        </w:rPr>
      </w:pPr>
      <w:r w:rsidRPr="00D40D0D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705BF5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5E3" w:rsidRDefault="00C575E3" w:rsidP="00820C05">
      <w:r>
        <w:separator/>
      </w:r>
    </w:p>
  </w:endnote>
  <w:endnote w:type="continuationSeparator" w:id="0">
    <w:p w:rsidR="00C575E3" w:rsidRDefault="00C575E3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F03EC2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B463E8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F03EC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03EC2" w:rsidRPr="009B0DA6">
      <w:rPr>
        <w:rFonts w:ascii="Calibri" w:hAnsi="Calibri"/>
        <w:bCs/>
        <w:i/>
        <w:sz w:val="18"/>
        <w:szCs w:val="18"/>
      </w:rPr>
      <w:fldChar w:fldCharType="separate"/>
    </w:r>
    <w:r w:rsidR="00D35285">
      <w:rPr>
        <w:rFonts w:ascii="Calibri" w:hAnsi="Calibri"/>
        <w:bCs/>
        <w:i/>
        <w:noProof/>
        <w:sz w:val="18"/>
        <w:szCs w:val="18"/>
      </w:rPr>
      <w:t>5</w:t>
    </w:r>
    <w:r w:rsidR="00F03EC2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F03EC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03EC2" w:rsidRPr="009B0DA6">
      <w:rPr>
        <w:rFonts w:ascii="Calibri" w:hAnsi="Calibri"/>
        <w:bCs/>
        <w:i/>
        <w:sz w:val="18"/>
        <w:szCs w:val="18"/>
      </w:rPr>
      <w:fldChar w:fldCharType="separate"/>
    </w:r>
    <w:r w:rsidR="00D35285">
      <w:rPr>
        <w:rFonts w:ascii="Calibri" w:hAnsi="Calibri"/>
        <w:bCs/>
        <w:i/>
        <w:noProof/>
        <w:sz w:val="18"/>
        <w:szCs w:val="18"/>
      </w:rPr>
      <w:t>5</w:t>
    </w:r>
    <w:r w:rsidR="00F03EC2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3E8" w:rsidRDefault="00B463E8" w:rsidP="00B463E8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F03EC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F03EC2" w:rsidRPr="009B0DA6">
      <w:rPr>
        <w:rFonts w:ascii="Calibri" w:hAnsi="Calibri"/>
        <w:bCs/>
        <w:i/>
        <w:sz w:val="18"/>
        <w:szCs w:val="18"/>
      </w:rPr>
      <w:fldChar w:fldCharType="separate"/>
    </w:r>
    <w:r w:rsidR="00D35285">
      <w:rPr>
        <w:rFonts w:ascii="Calibri" w:hAnsi="Calibri"/>
        <w:bCs/>
        <w:i/>
        <w:noProof/>
        <w:sz w:val="18"/>
        <w:szCs w:val="18"/>
      </w:rPr>
      <w:t>1</w:t>
    </w:r>
    <w:r w:rsidR="00F03EC2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F03EC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F03EC2" w:rsidRPr="009B0DA6">
      <w:rPr>
        <w:rFonts w:ascii="Calibri" w:hAnsi="Calibri"/>
        <w:bCs/>
        <w:i/>
        <w:sz w:val="18"/>
        <w:szCs w:val="18"/>
      </w:rPr>
      <w:fldChar w:fldCharType="separate"/>
    </w:r>
    <w:r w:rsidR="00D35285">
      <w:rPr>
        <w:rFonts w:ascii="Calibri" w:hAnsi="Calibri"/>
        <w:bCs/>
        <w:i/>
        <w:noProof/>
        <w:sz w:val="18"/>
        <w:szCs w:val="18"/>
      </w:rPr>
      <w:t>5</w:t>
    </w:r>
    <w:r w:rsidR="00F03EC2" w:rsidRPr="009B0DA6">
      <w:rPr>
        <w:rFonts w:ascii="Calibri" w:hAnsi="Calibri"/>
        <w:bCs/>
        <w:i/>
        <w:sz w:val="18"/>
        <w:szCs w:val="18"/>
      </w:rPr>
      <w:fldChar w:fldCharType="end"/>
    </w:r>
  </w:p>
  <w:p w:rsidR="00B463E8" w:rsidRDefault="00B463E8" w:rsidP="00B463E8">
    <w:pPr>
      <w:pStyle w:val="Stopka"/>
      <w:rPr>
        <w:rFonts w:ascii="Calibri" w:hAnsi="Calibri"/>
        <w:b/>
        <w:i/>
        <w:smallCaps/>
        <w:color w:val="000080"/>
        <w:sz w:val="16"/>
        <w:szCs w:val="16"/>
      </w:rPr>
    </w:pP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B463E8" w:rsidRDefault="00B463E8" w:rsidP="00B463E8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5E3" w:rsidRDefault="00C575E3" w:rsidP="00820C05">
      <w:r>
        <w:separator/>
      </w:r>
    </w:p>
  </w:footnote>
  <w:footnote w:type="continuationSeparator" w:id="0">
    <w:p w:rsidR="00C575E3" w:rsidRDefault="00C575E3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F03EC2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55A" w:rsidRPr="0081655A" w:rsidRDefault="0081655A" w:rsidP="0081655A">
    <w:pPr>
      <w:keepNext/>
      <w:outlineLvl w:val="5"/>
      <w:rPr>
        <w:rFonts w:ascii="Calibri" w:hAnsi="Calibri"/>
        <w:b/>
        <w:bCs/>
        <w:sz w:val="24"/>
        <w:szCs w:val="24"/>
      </w:rPr>
    </w:pPr>
    <w:r w:rsidRPr="0081655A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81655A">
      <w:rPr>
        <w:rFonts w:ascii="Calibri" w:hAnsi="Calibri"/>
        <w:b/>
        <w:bCs/>
        <w:sz w:val="24"/>
        <w:szCs w:val="24"/>
      </w:rPr>
      <w:t>LECZENIE CHIRURGICZNE</w:t>
    </w:r>
  </w:p>
  <w:p w:rsidR="000A3478" w:rsidRPr="0081655A" w:rsidRDefault="0081655A" w:rsidP="0081655A">
    <w:pPr>
      <w:pStyle w:val="Nagwek"/>
    </w:pPr>
    <w:r w:rsidRPr="0081655A">
      <w:rPr>
        <w:rFonts w:ascii="Calibri" w:hAnsi="Calibri"/>
        <w:b/>
      </w:rPr>
      <w:t>POBRANIE WĘZŁA SZYJNEGO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9F33B34"/>
    <w:multiLevelType w:val="hybridMultilevel"/>
    <w:tmpl w:val="FCBE9CB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67B1F49"/>
    <w:multiLevelType w:val="hybridMultilevel"/>
    <w:tmpl w:val="B2D4FF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98F092A"/>
    <w:multiLevelType w:val="hybridMultilevel"/>
    <w:tmpl w:val="79EE2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2FE3B78"/>
    <w:multiLevelType w:val="hybridMultilevel"/>
    <w:tmpl w:val="6F22DC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6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5"/>
  </w:num>
  <w:num w:numId="18">
    <w:abstractNumId w:val="35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8"/>
  </w:num>
  <w:num w:numId="34">
    <w:abstractNumId w:val="20"/>
  </w:num>
  <w:num w:numId="35">
    <w:abstractNumId w:val="34"/>
  </w:num>
  <w:num w:numId="36">
    <w:abstractNumId w:val="30"/>
  </w:num>
  <w:num w:numId="37">
    <w:abstractNumId w:val="37"/>
  </w:num>
  <w:num w:numId="38">
    <w:abstractNumId w:val="17"/>
  </w:num>
  <w:num w:numId="39">
    <w:abstractNumId w:val="11"/>
  </w:num>
  <w:num w:numId="4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2861"/>
    <w:rsid w:val="0001450C"/>
    <w:rsid w:val="000169AF"/>
    <w:rsid w:val="00021275"/>
    <w:rsid w:val="0002344C"/>
    <w:rsid w:val="00030FD9"/>
    <w:rsid w:val="00032A06"/>
    <w:rsid w:val="000340A0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5130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6318F"/>
    <w:rsid w:val="00170B1C"/>
    <w:rsid w:val="001710C1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388A"/>
    <w:rsid w:val="002D6310"/>
    <w:rsid w:val="002D7005"/>
    <w:rsid w:val="002D77EC"/>
    <w:rsid w:val="002E2FD7"/>
    <w:rsid w:val="002E67DA"/>
    <w:rsid w:val="002F419B"/>
    <w:rsid w:val="00310C4D"/>
    <w:rsid w:val="00313B81"/>
    <w:rsid w:val="00315F3D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73F05"/>
    <w:rsid w:val="00384472"/>
    <w:rsid w:val="00392DEF"/>
    <w:rsid w:val="00393D77"/>
    <w:rsid w:val="003A3578"/>
    <w:rsid w:val="003A4CD7"/>
    <w:rsid w:val="003B0A2C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18E5"/>
    <w:rsid w:val="00422559"/>
    <w:rsid w:val="00423CB7"/>
    <w:rsid w:val="0042536D"/>
    <w:rsid w:val="00426C19"/>
    <w:rsid w:val="00426C2D"/>
    <w:rsid w:val="00427421"/>
    <w:rsid w:val="0043502B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41B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4B7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C0A7E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05BF5"/>
    <w:rsid w:val="00712F77"/>
    <w:rsid w:val="00713121"/>
    <w:rsid w:val="007226C0"/>
    <w:rsid w:val="00725327"/>
    <w:rsid w:val="00726707"/>
    <w:rsid w:val="00731060"/>
    <w:rsid w:val="0073605F"/>
    <w:rsid w:val="00740C71"/>
    <w:rsid w:val="00741519"/>
    <w:rsid w:val="0074502F"/>
    <w:rsid w:val="007563F9"/>
    <w:rsid w:val="007632E5"/>
    <w:rsid w:val="00765FAA"/>
    <w:rsid w:val="0077170E"/>
    <w:rsid w:val="00772B99"/>
    <w:rsid w:val="00777BBC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655A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463E8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36B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575E3"/>
    <w:rsid w:val="00C67F97"/>
    <w:rsid w:val="00C7058A"/>
    <w:rsid w:val="00C72D44"/>
    <w:rsid w:val="00C7764D"/>
    <w:rsid w:val="00C83416"/>
    <w:rsid w:val="00C84B01"/>
    <w:rsid w:val="00C85F5B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578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5285"/>
    <w:rsid w:val="00D36204"/>
    <w:rsid w:val="00D372D3"/>
    <w:rsid w:val="00D40D0D"/>
    <w:rsid w:val="00D50D21"/>
    <w:rsid w:val="00D57FD6"/>
    <w:rsid w:val="00D626EC"/>
    <w:rsid w:val="00D712E5"/>
    <w:rsid w:val="00D807C7"/>
    <w:rsid w:val="00D852FC"/>
    <w:rsid w:val="00D8687D"/>
    <w:rsid w:val="00D90F25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6AE8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0A65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4245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1584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3EC2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6FD0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3323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D372D3"/>
    <w:pPr>
      <w:ind w:left="720"/>
      <w:contextualSpacing/>
    </w:pPr>
  </w:style>
  <w:style w:type="character" w:customStyle="1" w:styleId="apple-converted-space">
    <w:name w:val="apple-converted-space"/>
    <w:rsid w:val="00B463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0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1417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2020-10-01T11:58:00Z</cp:lastPrinted>
  <dcterms:created xsi:type="dcterms:W3CDTF">2020-10-01T11:58:00Z</dcterms:created>
  <dcterms:modified xsi:type="dcterms:W3CDTF">2020-10-01T11:58:00Z</dcterms:modified>
</cp:coreProperties>
</file>