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74A" w:rsidRPr="00194FBF" w:rsidRDefault="008A374A"/>
    <w:p w:rsidR="00D007E8" w:rsidRPr="00194FBF" w:rsidRDefault="00D007E8" w:rsidP="00D007E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194FB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D007E8" w:rsidRPr="00194FBF" w:rsidRDefault="00D007E8" w:rsidP="00D007E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D007E8" w:rsidRPr="00194FBF" w:rsidRDefault="00D007E8" w:rsidP="00D007E8">
      <w:r w:rsidRPr="00194FB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D007E8" w:rsidRPr="00194FBF" w:rsidRDefault="00D007E8"/>
    <w:tbl>
      <w:tblPr>
        <w:tblW w:w="11285" w:type="dxa"/>
        <w:jc w:val="center"/>
        <w:tblInd w:w="-7" w:type="dxa"/>
        <w:tblBorders>
          <w:insideH w:val="dotted" w:sz="4" w:space="0" w:color="auto"/>
        </w:tblBorders>
        <w:tblLook w:val="04A0"/>
      </w:tblPr>
      <w:tblGrid>
        <w:gridCol w:w="11285"/>
      </w:tblGrid>
      <w:tr w:rsidR="00D007E8" w:rsidRPr="00194FBF" w:rsidTr="00CE536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D007E8" w:rsidRPr="00194FBF" w:rsidRDefault="00D007E8" w:rsidP="00D007E8">
            <w:pPr>
              <w:numPr>
                <w:ilvl w:val="0"/>
                <w:numId w:val="37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194FB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D007E8" w:rsidRPr="00194FBF" w:rsidRDefault="00D007E8" w:rsidP="00CE536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194FB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D007E8" w:rsidRPr="00194FBF" w:rsidRDefault="00D007E8" w:rsidP="00CE536D">
            <w:pPr>
              <w:ind w:left="25"/>
              <w:rPr>
                <w:rFonts w:ascii="Calibri" w:hAnsi="Calibri" w:cs="Calibri"/>
                <w:b/>
              </w:rPr>
            </w:pPr>
            <w:r w:rsidRPr="00194FB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D007E8" w:rsidRPr="00194FBF" w:rsidRDefault="00D007E8" w:rsidP="00CE536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D007E8" w:rsidRPr="00194FBF" w:rsidTr="00CE536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194FB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D007E8" w:rsidRPr="00194FBF" w:rsidRDefault="00D007E8" w:rsidP="00CE536D">
            <w:pPr>
              <w:rPr>
                <w:rFonts w:eastAsia="Times New Roman"/>
              </w:rPr>
            </w:pPr>
            <w:r w:rsidRPr="00194FB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194FB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194FB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1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D007E8" w:rsidRPr="00194FBF" w:rsidRDefault="00D007E8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D007E8" w:rsidRPr="00194FBF" w:rsidRDefault="00D007E8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94FB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2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07E8" w:rsidRPr="00194FBF" w:rsidRDefault="00D007E8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D007E8" w:rsidRPr="00194FBF" w:rsidRDefault="00D007E8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8A374A" w:rsidRPr="00194FBF" w:rsidRDefault="008A374A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 xml:space="preserve">III. Rozpoznanie 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Zapalenie zatok przynosowych jest procesem zapalnym obejmującym błonę śluzową nosa i przynajmniej jedną zatokę przynosową.</w:t>
      </w:r>
      <w:r w:rsidR="007B7128" w:rsidRPr="00194FBF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194FBF">
        <w:rPr>
          <w:rFonts w:ascii="Calibri" w:hAnsi="Calibri" w:cs="Calibri"/>
        </w:rPr>
        <w:t xml:space="preserve">Objawy zapalenia zatok przynosowych to: 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•</w:t>
      </w:r>
      <w:r w:rsidRPr="00194FBF">
        <w:rPr>
          <w:rFonts w:ascii="Calibri" w:hAnsi="Calibri" w:cs="Calibri"/>
        </w:rPr>
        <w:tab/>
        <w:t xml:space="preserve"> upośledzenie drożności nosa,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•</w:t>
      </w:r>
      <w:r w:rsidRPr="00194FBF">
        <w:rPr>
          <w:rFonts w:ascii="Calibri" w:hAnsi="Calibri" w:cs="Calibri"/>
        </w:rPr>
        <w:tab/>
        <w:t>wydzielina śluzowo - ropna z nosa (w jamach nosa bądź na tylnej ścianie gardła)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•</w:t>
      </w:r>
      <w:r w:rsidRPr="00194FBF">
        <w:rPr>
          <w:rFonts w:ascii="Calibri" w:hAnsi="Calibri" w:cs="Calibri"/>
        </w:rPr>
        <w:tab/>
        <w:t xml:space="preserve"> ból lub uczucie pełności w obrębie twarzy</w:t>
      </w:r>
      <w:r w:rsidR="003B1394" w:rsidRPr="00194FBF">
        <w:rPr>
          <w:rFonts w:ascii="Calibri" w:hAnsi="Calibri" w:cs="Calibri"/>
        </w:rPr>
        <w:t>, policzka, zębów, ból głowy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•</w:t>
      </w:r>
      <w:r w:rsidRPr="00194FBF">
        <w:rPr>
          <w:rFonts w:ascii="Calibri" w:hAnsi="Calibri" w:cs="Calibri"/>
        </w:rPr>
        <w:tab/>
        <w:t>upośledzenie lub utrata węchu</w:t>
      </w:r>
    </w:p>
    <w:p w:rsidR="008A374A" w:rsidRPr="00194FBF" w:rsidRDefault="008A374A" w:rsidP="00DF5110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lastRenderedPageBreak/>
        <w:t>Na podstawie zgłaszanych dolegliwości oraz przeprowadzonego badania laryngologicznego i zdjęcia RTG zatok</w:t>
      </w:r>
      <w:r w:rsidR="003B1394" w:rsidRPr="00194FBF">
        <w:rPr>
          <w:rFonts w:ascii="Calibri" w:hAnsi="Calibri" w:cs="Calibri"/>
        </w:rPr>
        <w:t>/TK</w:t>
      </w:r>
      <w:r w:rsidRPr="00194FBF">
        <w:rPr>
          <w:rFonts w:ascii="Calibri" w:hAnsi="Calibri" w:cs="Calibri"/>
        </w:rPr>
        <w:t xml:space="preserve"> lekarz stwierdził u Pana/Pani ostre zapalenie zatoki szczękowej z obecnością </w:t>
      </w:r>
      <w:r w:rsidR="00AA04E0" w:rsidRPr="00194FBF">
        <w:rPr>
          <w:rFonts w:ascii="Calibri" w:hAnsi="Calibri" w:cs="Calibri"/>
        </w:rPr>
        <w:t>płynu (</w:t>
      </w:r>
      <w:r w:rsidRPr="00194FBF">
        <w:rPr>
          <w:rFonts w:ascii="Calibri" w:hAnsi="Calibri" w:cs="Calibri"/>
        </w:rPr>
        <w:t>treści ropnej</w:t>
      </w:r>
      <w:r w:rsidR="00AA04E0" w:rsidRPr="00194FBF">
        <w:rPr>
          <w:rFonts w:ascii="Calibri" w:hAnsi="Calibri" w:cs="Calibri"/>
        </w:rPr>
        <w:t>, śluzowej, innej)</w:t>
      </w:r>
      <w:r w:rsidRPr="00194FBF">
        <w:rPr>
          <w:rFonts w:ascii="Calibri" w:hAnsi="Calibri" w:cs="Calibri"/>
        </w:rPr>
        <w:t xml:space="preserve"> w jej świetle. Aby ewakuować zalegającą treść z zatoki należy przepłukać ją roztworem soli fizjologicznej po uprzednim założeniu do zatoki igły punkcyjnej (wykonać punkcję zatoki szczękowej).</w:t>
      </w:r>
    </w:p>
    <w:p w:rsidR="008A374A" w:rsidRPr="00194FBF" w:rsidRDefault="008A374A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IV. Nazwa proponowanego leczenia lub metody diagnostycznej</w:t>
      </w:r>
    </w:p>
    <w:p w:rsidR="008A374A" w:rsidRPr="00194FBF" w:rsidRDefault="008A374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PUNKCJA ZATOKI SZCZĘKOWEJ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V. Opis proponowanego leczenia lub metody diagnostycznej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Zabieg przeprowadza się w znieczuleniu miejscowym powierzchniowym, które ma na celu zniesienie bólu w operowanej okolicy ciała i nie jest związane z pozbawieniem świadomości. Polega ono na podaniu środka miejscowo znieczulającego, zazwyczaj w formie sprayu lub sączków do jam nosa. Następnie lekarz wprowadza przez nos do zatoki igłę punkcyjną i za pomocą soli fizjologicznej lub preparatów bakteriobójczych przepłukuje światło zatoki. W trakcie zabiegu wydzielina może być pobrana</w:t>
      </w:r>
      <w:r w:rsidR="003B1394" w:rsidRPr="00194FBF">
        <w:rPr>
          <w:rFonts w:ascii="Calibri" w:hAnsi="Calibri" w:cs="Calibri"/>
        </w:rPr>
        <w:t>,</w:t>
      </w:r>
      <w:r w:rsidRPr="00194FBF">
        <w:rPr>
          <w:rFonts w:ascii="Calibri" w:hAnsi="Calibri" w:cs="Calibri"/>
        </w:rPr>
        <w:t xml:space="preserve"> bo badania bakteriologicznego.</w:t>
      </w:r>
    </w:p>
    <w:p w:rsidR="00D007E8" w:rsidRPr="00194FBF" w:rsidRDefault="00D007E8" w:rsidP="00D007E8">
      <w:pPr>
        <w:jc w:val="both"/>
        <w:rPr>
          <w:rFonts w:ascii="Calibri" w:hAnsi="Calibri"/>
          <w:shd w:val="clear" w:color="auto" w:fill="FFFFFF"/>
        </w:rPr>
      </w:pPr>
      <w:r w:rsidRPr="00194FB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194FBF">
        <w:rPr>
          <w:rFonts w:ascii="Calibri" w:hAnsi="Calibri"/>
          <w:bCs/>
          <w:shd w:val="clear" w:color="auto" w:fill="FFFFFF"/>
        </w:rPr>
        <w:t>dostępną </w:t>
      </w:r>
      <w:r w:rsidRPr="00194FB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194FBF">
        <w:rPr>
          <w:rFonts w:ascii="Calibri" w:hAnsi="Calibri"/>
          <w:bCs/>
          <w:shd w:val="clear" w:color="auto" w:fill="FFFFFF"/>
        </w:rPr>
        <w:t>konkretnych </w:t>
      </w:r>
      <w:r w:rsidRPr="00194FB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194FBF">
        <w:rPr>
          <w:rFonts w:ascii="Calibri" w:hAnsi="Calibri"/>
          <w:bCs/>
          <w:shd w:val="clear" w:color="auto" w:fill="FFFFFF"/>
        </w:rPr>
        <w:t>w danym momencie</w:t>
      </w:r>
      <w:r w:rsidRPr="00194FB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194FB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194FBF">
        <w:rPr>
          <w:rFonts w:ascii="Calibri" w:hAnsi="Calibri"/>
          <w:shd w:val="clear" w:color="auto" w:fill="FFFFFF"/>
        </w:rPr>
        <w:t xml:space="preserve">: </w:t>
      </w:r>
    </w:p>
    <w:p w:rsidR="00D007E8" w:rsidRPr="00194FBF" w:rsidRDefault="00D007E8" w:rsidP="00D007E8">
      <w:pPr>
        <w:jc w:val="both"/>
        <w:rPr>
          <w:rFonts w:ascii="Calibri" w:hAnsi="Calibri"/>
          <w:shd w:val="clear" w:color="auto" w:fill="FFFFFF"/>
        </w:rPr>
      </w:pPr>
      <w:r w:rsidRPr="00194FBF">
        <w:rPr>
          <w:rFonts w:ascii="Calibri" w:hAnsi="Calibri"/>
          <w:shd w:val="clear" w:color="auto" w:fill="FFFFFF"/>
        </w:rPr>
        <w:t>1) zależnym od indywidualnych warunków pacjenta (</w:t>
      </w:r>
      <w:r w:rsidRPr="00194FBF">
        <w:rPr>
          <w:rFonts w:ascii="Calibri" w:hAnsi="Calibri"/>
          <w:bCs/>
          <w:shd w:val="clear" w:color="auto" w:fill="FFFFFF"/>
        </w:rPr>
        <w:t>w szczególności takie jak </w:t>
      </w:r>
      <w:r w:rsidRPr="00194FB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D007E8" w:rsidRPr="00194FBF" w:rsidRDefault="00D007E8" w:rsidP="00D007E8">
      <w:pPr>
        <w:jc w:val="both"/>
        <w:rPr>
          <w:rFonts w:ascii="Calibri" w:hAnsi="Calibri"/>
          <w:shd w:val="clear" w:color="auto" w:fill="FFFFFF"/>
        </w:rPr>
      </w:pPr>
      <w:r w:rsidRPr="00194FBF">
        <w:rPr>
          <w:rFonts w:ascii="Calibri" w:hAnsi="Calibri"/>
          <w:shd w:val="clear" w:color="auto" w:fill="FFFFFF"/>
        </w:rPr>
        <w:t>2) zależnym od pory roku (</w:t>
      </w:r>
      <w:r w:rsidRPr="00194FBF">
        <w:rPr>
          <w:rFonts w:ascii="Calibri" w:hAnsi="Calibri"/>
          <w:bCs/>
          <w:shd w:val="clear" w:color="auto" w:fill="FFFFFF"/>
        </w:rPr>
        <w:t>w szczególności takie jak </w:t>
      </w:r>
      <w:r w:rsidRPr="00194FB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D007E8" w:rsidRPr="00194FBF" w:rsidRDefault="00D007E8" w:rsidP="00D007E8">
      <w:pPr>
        <w:jc w:val="both"/>
        <w:rPr>
          <w:rFonts w:ascii="Calibri" w:hAnsi="Calibri"/>
          <w:bCs/>
          <w:shd w:val="clear" w:color="auto" w:fill="FFFFFF"/>
        </w:rPr>
      </w:pPr>
      <w:r w:rsidRPr="00194FB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194FBF">
        <w:rPr>
          <w:rFonts w:ascii="Calibri" w:hAnsi="Calibri"/>
          <w:bCs/>
          <w:shd w:val="clear" w:color="auto" w:fill="FFFFFF"/>
        </w:rPr>
        <w:t>w szczególności takie </w:t>
      </w:r>
      <w:r w:rsidRPr="00194FB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194FBF">
        <w:rPr>
          <w:rFonts w:ascii="Calibri" w:hAnsi="Calibri"/>
          <w:bCs/>
          <w:shd w:val="clear" w:color="auto" w:fill="FFFFFF"/>
        </w:rPr>
        <w:t> </w:t>
      </w:r>
    </w:p>
    <w:p w:rsidR="00D007E8" w:rsidRPr="00194FBF" w:rsidRDefault="00D007E8" w:rsidP="00D007E8">
      <w:pPr>
        <w:jc w:val="both"/>
        <w:rPr>
          <w:rFonts w:ascii="Calibri" w:hAnsi="Calibri"/>
        </w:rPr>
      </w:pPr>
      <w:r w:rsidRPr="00194FB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VI. Główne przeciwwskazania do wdrożenia proponowanego leczenia lub metody diagnostycznej</w:t>
      </w:r>
    </w:p>
    <w:p w:rsidR="008A374A" w:rsidRPr="00194FBF" w:rsidRDefault="008A374A" w:rsidP="0033110C">
      <w:pPr>
        <w:spacing w:before="240" w:after="240"/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Względnym przeciwwskazaniem do zabiegu jest:</w:t>
      </w:r>
    </w:p>
    <w:p w:rsidR="008A374A" w:rsidRPr="00194FBF" w:rsidRDefault="008A374A" w:rsidP="0033110C">
      <w:pPr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•</w:t>
      </w:r>
      <w:r w:rsidRPr="00194FBF">
        <w:rPr>
          <w:rFonts w:ascii="Calibri" w:hAnsi="Calibri" w:cs="Calibri"/>
          <w:bCs/>
        </w:rPr>
        <w:tab/>
        <w:t>Przyjmowanie na stałe leków zmniejszających krzepliwość krwi</w:t>
      </w:r>
    </w:p>
    <w:p w:rsidR="008A374A" w:rsidRPr="00194FBF" w:rsidRDefault="008A374A" w:rsidP="0033110C">
      <w:pPr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•</w:t>
      </w:r>
      <w:r w:rsidRPr="00194FBF">
        <w:rPr>
          <w:rFonts w:ascii="Calibri" w:hAnsi="Calibri" w:cs="Calibri"/>
          <w:bCs/>
        </w:rPr>
        <w:tab/>
        <w:t xml:space="preserve"> wrodzone i nabyte skazy krwotoczne</w:t>
      </w:r>
    </w:p>
    <w:p w:rsidR="008A374A" w:rsidRPr="00194FBF" w:rsidRDefault="008A374A" w:rsidP="0033110C">
      <w:pPr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•</w:t>
      </w:r>
      <w:r w:rsidRPr="00194FBF">
        <w:rPr>
          <w:rFonts w:ascii="Calibri" w:hAnsi="Calibri" w:cs="Calibri"/>
          <w:bCs/>
        </w:rPr>
        <w:tab/>
        <w:t xml:space="preserve"> uczulenie na środki miejscowo znieczulające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VII. Alternatywne metody leczenia lub metody diagnostyczne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Alternatywną, lecz mniej skuteczną metodą leczenia jest anemizacja błony śluzowej jamy nosa w celu odblokowania ujścia naturalnego zatoki szczękowej</w:t>
      </w:r>
      <w:r w:rsidR="00AA04E0" w:rsidRPr="00194FBF">
        <w:rPr>
          <w:rFonts w:ascii="Calibri" w:hAnsi="Calibri" w:cs="Calibri"/>
          <w:bCs/>
        </w:rPr>
        <w:t xml:space="preserve"> lub przepłukiwanie nosa gotowymi zestawami do płukania</w:t>
      </w:r>
      <w:r w:rsidRPr="00194FBF">
        <w:rPr>
          <w:rFonts w:ascii="Calibri" w:hAnsi="Calibri" w:cs="Calibri"/>
          <w:bCs/>
        </w:rPr>
        <w:t>.</w:t>
      </w:r>
    </w:p>
    <w:p w:rsidR="008A374A" w:rsidRPr="00194FBF" w:rsidRDefault="008A374A" w:rsidP="000A3478">
      <w:pPr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VIII. Dające się przewidzieć następstwa zastosowania leczenia lub metody diagnostycznej</w:t>
      </w:r>
    </w:p>
    <w:p w:rsidR="008D78BE" w:rsidRPr="00194FBF" w:rsidRDefault="008D78BE" w:rsidP="008D78BE">
      <w:pPr>
        <w:jc w:val="both"/>
        <w:rPr>
          <w:rFonts w:ascii="Calibri" w:hAnsi="Calibri"/>
        </w:rPr>
      </w:pPr>
    </w:p>
    <w:p w:rsidR="008D78BE" w:rsidRPr="00194FBF" w:rsidRDefault="008D78BE" w:rsidP="00D007E8">
      <w:pPr>
        <w:rPr>
          <w:rFonts w:ascii="Calibri" w:hAnsi="Calibri"/>
        </w:rPr>
      </w:pPr>
      <w:r w:rsidRPr="00194FBF">
        <w:rPr>
          <w:rFonts w:ascii="Calibri" w:hAnsi="Calibri"/>
        </w:rPr>
        <w:t xml:space="preserve">Szanowny pacjencie, każdy zabieg chirurgiczny (operacja) może wiązać się:                                                                                        Po </w:t>
      </w:r>
      <w:r w:rsidR="00D007E8" w:rsidRPr="00194FBF">
        <w:rPr>
          <w:rFonts w:ascii="Calibri" w:hAnsi="Calibri"/>
        </w:rPr>
        <w:t xml:space="preserve">Przy </w:t>
      </w:r>
      <w:r w:rsidRPr="00194FBF">
        <w:rPr>
          <w:rFonts w:ascii="Calibri" w:hAnsi="Calibri"/>
        </w:rPr>
        <w:t xml:space="preserve">zabiegu </w:t>
      </w:r>
      <w:r w:rsidRPr="00194FBF">
        <w:rPr>
          <w:rFonts w:ascii="Calibri" w:hAnsi="Calibri"/>
          <w:b/>
        </w:rPr>
        <w:t xml:space="preserve">punkcji </w:t>
      </w:r>
      <w:r w:rsidRPr="00194FBF">
        <w:rPr>
          <w:rFonts w:ascii="Calibri" w:hAnsi="Calibri"/>
        </w:rPr>
        <w:t>mogą wystąpić następujące następstwa lub powikłania:</w:t>
      </w:r>
    </w:p>
    <w:p w:rsidR="008D78BE" w:rsidRPr="00194FBF" w:rsidRDefault="008D78BE" w:rsidP="008D78BE">
      <w:pPr>
        <w:jc w:val="both"/>
        <w:rPr>
          <w:rFonts w:ascii="Calibri" w:hAnsi="Calibri" w:cs="Calibri"/>
          <w:u w:val="single"/>
        </w:rPr>
      </w:pPr>
      <w:r w:rsidRPr="00194FBF">
        <w:rPr>
          <w:rFonts w:ascii="Calibri" w:hAnsi="Calibri" w:cs="Calibri"/>
          <w:u w:val="single"/>
        </w:rPr>
        <w:t>Wyjątkowo rzadkie, opisywane w pojedynczych przypadkach na świecie:</w:t>
      </w:r>
    </w:p>
    <w:p w:rsidR="008D78BE" w:rsidRPr="00194FBF" w:rsidRDefault="008D78BE" w:rsidP="008D78BE">
      <w:pPr>
        <w:jc w:val="both"/>
        <w:rPr>
          <w:rFonts w:ascii="Calibri" w:hAnsi="Calibri" w:cs="Calibri"/>
        </w:rPr>
      </w:pPr>
      <w:r w:rsidRPr="00194FBF">
        <w:rPr>
          <w:rFonts w:ascii="Calibri" w:hAnsi="Calibri" w:cs="Calibri"/>
        </w:rPr>
        <w:t>Zawał mięśnia sercowego, udar mózgu, zator lub zakrzep, zgon</w:t>
      </w:r>
    </w:p>
    <w:p w:rsidR="008D78BE" w:rsidRPr="00194FBF" w:rsidRDefault="008D78BE" w:rsidP="008D78BE">
      <w:pPr>
        <w:jc w:val="both"/>
        <w:rPr>
          <w:rFonts w:ascii="Calibri" w:hAnsi="Calibri" w:cs="Calibri"/>
          <w:u w:val="single"/>
        </w:rPr>
      </w:pPr>
      <w:r w:rsidRPr="00194FBF">
        <w:rPr>
          <w:rFonts w:ascii="Calibri" w:hAnsi="Calibri" w:cs="Calibri"/>
          <w:u w:val="single"/>
        </w:rPr>
        <w:t>Rzadkie, lecz niegroźne:</w:t>
      </w:r>
    </w:p>
    <w:p w:rsidR="008D78BE" w:rsidRPr="00194FBF" w:rsidRDefault="008D78BE" w:rsidP="008D78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4FBF">
        <w:rPr>
          <w:rFonts w:ascii="Calibri" w:hAnsi="Calibri"/>
        </w:rPr>
        <w:t>Krwawienie wczesne (do 24h), może wymagać tamponady</w:t>
      </w:r>
    </w:p>
    <w:p w:rsidR="008D78BE" w:rsidRPr="00194FBF" w:rsidRDefault="008D78BE" w:rsidP="008D78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4FBF">
        <w:rPr>
          <w:rFonts w:ascii="Calibri" w:hAnsi="Calibri"/>
        </w:rPr>
        <w:t>Krwawienie późne (najczęściej do 7 doby, rzadko-późniejsze), może wymagać ponownej tamponady</w:t>
      </w:r>
    </w:p>
    <w:p w:rsidR="008D78BE" w:rsidRPr="00194FBF" w:rsidRDefault="008D78BE" w:rsidP="008D78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4FBF">
        <w:rPr>
          <w:rFonts w:ascii="Calibri" w:hAnsi="Calibri"/>
        </w:rPr>
        <w:t>Odma na twarzy, odma w obrębie powiek</w:t>
      </w:r>
    </w:p>
    <w:p w:rsidR="008D78BE" w:rsidRPr="00194FBF" w:rsidRDefault="008D78BE" w:rsidP="008D78B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194FBF">
        <w:rPr>
          <w:rFonts w:ascii="Calibri" w:hAnsi="Calibri"/>
        </w:rPr>
        <w:t>Obrzęk, zasinienie, ból w okolicy nosa i oczodołu, czoła, zapalenie tkanek oczodołu</w:t>
      </w:r>
    </w:p>
    <w:p w:rsidR="008D78BE" w:rsidRPr="00194FBF" w:rsidRDefault="008D78BE" w:rsidP="008D78BE">
      <w:pPr>
        <w:rPr>
          <w:rFonts w:ascii="Calibri" w:hAnsi="Calibri" w:cs="Calibri"/>
        </w:rPr>
      </w:pPr>
      <w:r w:rsidRPr="00194FBF">
        <w:rPr>
          <w:rFonts w:ascii="Calibri" w:hAnsi="Calibri" w:cs="Calibri"/>
          <w:u w:val="single"/>
        </w:rPr>
        <w:t xml:space="preserve">Rzadkie, lecz dużo poważniejsze:                                                                                                                                                                       </w:t>
      </w:r>
      <w:r w:rsidRPr="00194FBF">
        <w:rPr>
          <w:rFonts w:ascii="Calibri" w:hAnsi="Calibri" w:cs="Calibri"/>
        </w:rPr>
        <w:t>Dolegliwości ze strony gałki ocznej, zaburzenia widzenia</w:t>
      </w:r>
    </w:p>
    <w:p w:rsidR="008D78BE" w:rsidRPr="00194FBF" w:rsidRDefault="008D78BE" w:rsidP="008D78BE">
      <w:pPr>
        <w:rPr>
          <w:rFonts w:ascii="Calibri" w:hAnsi="Calibri" w:cs="Calibri"/>
        </w:rPr>
      </w:pPr>
    </w:p>
    <w:p w:rsidR="008D78BE" w:rsidRPr="00194FBF" w:rsidRDefault="008D78BE" w:rsidP="008D78BE">
      <w:pPr>
        <w:jc w:val="both"/>
        <w:rPr>
          <w:rFonts w:ascii="Calibri" w:hAnsi="Calibri"/>
        </w:rPr>
      </w:pPr>
      <w:r w:rsidRPr="00194FBF">
        <w:rPr>
          <w:rFonts w:ascii="Calibri" w:hAnsi="Calibri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8D78BE" w:rsidRPr="00194FBF" w:rsidRDefault="008D78BE" w:rsidP="008D78BE">
      <w:pPr>
        <w:jc w:val="both"/>
        <w:rPr>
          <w:rFonts w:ascii="Calibri" w:hAnsi="Calibri"/>
        </w:rPr>
      </w:pPr>
    </w:p>
    <w:p w:rsidR="008D78BE" w:rsidRPr="00194FBF" w:rsidRDefault="00D007E8" w:rsidP="008D78BE">
      <w:pPr>
        <w:jc w:val="both"/>
        <w:rPr>
          <w:rFonts w:ascii="Calibri" w:hAnsi="Calibri"/>
        </w:rPr>
      </w:pPr>
      <w:r w:rsidRPr="00194FBF">
        <w:rPr>
          <w:rFonts w:ascii="Calibri" w:hAnsi="Calibri"/>
        </w:rPr>
        <w:t xml:space="preserve">  </w:t>
      </w:r>
      <w:r w:rsidR="008D78BE" w:rsidRPr="00194FBF">
        <w:rPr>
          <w:rFonts w:ascii="Calibri" w:hAnsi="Calibri"/>
        </w:rPr>
        <w:t>Operacja może wymagać przetoczenia krwi.</w:t>
      </w:r>
    </w:p>
    <w:p w:rsidR="008A374A" w:rsidRPr="00194FBF" w:rsidRDefault="008A374A" w:rsidP="00F50C73">
      <w:pPr>
        <w:spacing w:before="24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IX.  Dające się przewidzieć następstwa zaniechania proponowanego leczenia lub metody diagnostycznej</w:t>
      </w:r>
    </w:p>
    <w:p w:rsidR="008A374A" w:rsidRPr="00194FBF" w:rsidRDefault="008A374A" w:rsidP="00F50C73">
      <w:pPr>
        <w:spacing w:before="240"/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 xml:space="preserve">Rezygnacja z proponowanego leczenia niesie za sobą możliwość wystąpienia powikłań </w:t>
      </w:r>
      <w:proofErr w:type="spellStart"/>
      <w:r w:rsidRPr="00194FBF">
        <w:rPr>
          <w:rFonts w:ascii="Calibri" w:hAnsi="Calibri" w:cs="Calibri"/>
          <w:bCs/>
        </w:rPr>
        <w:t>zatokopochodnych</w:t>
      </w:r>
      <w:proofErr w:type="spellEnd"/>
      <w:r w:rsidRPr="00194FBF">
        <w:rPr>
          <w:rFonts w:ascii="Calibri" w:hAnsi="Calibri" w:cs="Calibri"/>
          <w:bCs/>
        </w:rPr>
        <w:t xml:space="preserve"> takich jak: obrzęk zapalny powiek, ropień i ropowica oczodołu, zakrzep zatoki jamistej, zapalenie opon mózgowo- rdzeniowych, ropień mózgu.</w:t>
      </w:r>
    </w:p>
    <w:p w:rsidR="008A374A" w:rsidRPr="00194FBF" w:rsidRDefault="008A374A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194FBF">
        <w:rPr>
          <w:rFonts w:ascii="Calibri" w:hAnsi="Calibri" w:cs="Calibri"/>
          <w:b/>
          <w:bCs/>
        </w:rPr>
        <w:t>X. Oczekiwane korzyści /skutki odległe / rokowania proponowanego leczenia lub metody diagnostycznej</w:t>
      </w:r>
    </w:p>
    <w:p w:rsidR="007B7128" w:rsidRPr="00194FBF" w:rsidRDefault="008A374A" w:rsidP="008D78BE">
      <w:pPr>
        <w:spacing w:before="240" w:after="240"/>
        <w:jc w:val="both"/>
        <w:rPr>
          <w:rFonts w:ascii="Calibri" w:hAnsi="Calibri" w:cs="Calibri"/>
          <w:bCs/>
        </w:rPr>
      </w:pPr>
      <w:r w:rsidRPr="00194FBF">
        <w:rPr>
          <w:rFonts w:ascii="Calibri" w:hAnsi="Calibri" w:cs="Calibri"/>
          <w:bCs/>
        </w:rPr>
        <w:t>Wykonanie punkcji zatoki szczękowej ułatwia ewakuację wydzieliny ze światła zatoki, co prowadzi do poprawy stanu zdrowia chorego (ustąpienie dolegliwości bólowych, poprawa drożności nosa).</w:t>
      </w:r>
    </w:p>
    <w:p w:rsidR="008A374A" w:rsidRPr="00194FBF" w:rsidRDefault="008A374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194FBF">
        <w:rPr>
          <w:rFonts w:ascii="Calibri" w:hAnsi="Calibri" w:cs="Calibri"/>
          <w:b/>
          <w:spacing w:val="-1"/>
          <w:sz w:val="20"/>
          <w:szCs w:val="20"/>
        </w:rPr>
        <w:t>Jeżeli macie Państwo jeszcze jakieś pytania dotyczące proponowanego leczenia prosimy o wpisanie ich poniżej:</w:t>
      </w:r>
    </w:p>
    <w:p w:rsidR="008A374A" w:rsidRPr="00194FBF" w:rsidRDefault="008A374A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194FB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374A" w:rsidRPr="00194FBF" w:rsidRDefault="008A374A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194FB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374A" w:rsidRPr="00194FBF" w:rsidRDefault="008A374A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194FB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374A" w:rsidRPr="00194FBF" w:rsidRDefault="008A374A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194FB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D007E8" w:rsidRPr="00194FBF" w:rsidRDefault="008A374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194FBF">
        <w:rPr>
          <w:rFonts w:ascii="Calibri" w:hAnsi="Calibri" w:cs="Calibri"/>
          <w:b/>
          <w:bCs/>
          <w:sz w:val="20"/>
          <w:szCs w:val="20"/>
          <w:lang w:eastAsia="en-US"/>
        </w:rPr>
        <w:t xml:space="preserve">  </w:t>
      </w:r>
      <w:r w:rsidRPr="00194FBF">
        <w:rPr>
          <w:rFonts w:ascii="Calibri" w:hAnsi="Calibri" w:cs="Calibri"/>
          <w:b/>
          <w:bCs/>
          <w:sz w:val="20"/>
          <w:szCs w:val="20"/>
          <w:lang w:eastAsia="en-US"/>
        </w:rPr>
        <w:sym w:font="Wingdings" w:char="F071"/>
      </w:r>
      <w:r w:rsidRPr="00194FBF">
        <w:rPr>
          <w:rFonts w:ascii="Calibri" w:hAnsi="Calibri" w:cs="Calibri"/>
          <w:b/>
          <w:bCs/>
          <w:sz w:val="20"/>
          <w:szCs w:val="20"/>
          <w:lang w:eastAsia="en-US"/>
        </w:rPr>
        <w:t xml:space="preserve"> </w:t>
      </w:r>
      <w:r w:rsidRPr="00194FBF">
        <w:rPr>
          <w:rFonts w:ascii="Calibri" w:hAnsi="Calibri" w:cs="Calibri"/>
          <w:b/>
          <w:spacing w:val="-1"/>
          <w:sz w:val="20"/>
          <w:szCs w:val="20"/>
        </w:rPr>
        <w:t xml:space="preserve">Brak pytań   </w:t>
      </w:r>
    </w:p>
    <w:p w:rsidR="00D007E8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D007E8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D007E8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D007E8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D007E8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</w:p>
    <w:p w:rsidR="008A374A" w:rsidRPr="00194FBF" w:rsidRDefault="00D007E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194FBF">
        <w:rPr>
          <w:rFonts w:ascii="Calibri" w:hAnsi="Calibri" w:cs="Calibri"/>
          <w:spacing w:val="-1"/>
          <w:sz w:val="20"/>
          <w:szCs w:val="20"/>
        </w:rPr>
        <w:t xml:space="preserve">                          </w:t>
      </w:r>
      <w:r w:rsidR="008A374A" w:rsidRPr="00194FB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8A374A" w:rsidRPr="00194FBF" w:rsidRDefault="008A374A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</w:rPr>
      </w:pPr>
      <w:r w:rsidRPr="00194FBF">
        <w:rPr>
          <w:rFonts w:ascii="Calibri" w:hAnsi="Calibri" w:cs="Calibri"/>
          <w:bCs/>
          <w:sz w:val="22"/>
          <w:lang w:eastAsia="en-US"/>
        </w:rPr>
        <w:t xml:space="preserve">                        </w:t>
      </w:r>
      <w:r w:rsidRPr="00194FBF">
        <w:rPr>
          <w:rStyle w:val="Nagwek4Znak"/>
          <w:bCs/>
          <w:szCs w:val="28"/>
        </w:rPr>
        <w:t>podpis</w:t>
      </w:r>
      <w:r w:rsidRPr="00194FBF">
        <w:rPr>
          <w:rFonts w:ascii="Calibri" w:hAnsi="Calibri" w:cs="Calibri"/>
          <w:bCs/>
          <w:sz w:val="20"/>
          <w:lang w:eastAsia="en-US"/>
        </w:rPr>
        <w:t xml:space="preserve"> pacjenta</w:t>
      </w:r>
      <w:r w:rsidR="00D007E8" w:rsidRPr="00194FBF">
        <w:rPr>
          <w:rFonts w:ascii="Calibri" w:hAnsi="Calibri" w:cs="Calibri"/>
          <w:bCs/>
          <w:sz w:val="20"/>
          <w:lang w:eastAsia="en-US"/>
        </w:rPr>
        <w:t xml:space="preserve"> </w:t>
      </w:r>
      <w:r w:rsidR="00D007E8" w:rsidRPr="00194FBF">
        <w:rPr>
          <w:rFonts w:ascii="Calibri" w:eastAsia="Times New Roman" w:hAnsi="Calibri"/>
          <w:bCs/>
          <w:sz w:val="20"/>
          <w:szCs w:val="20"/>
          <w:lang w:eastAsia="en-US"/>
        </w:rPr>
        <w:t>lub przedstawiciela/li ustawowego/</w:t>
      </w:r>
      <w:proofErr w:type="spellStart"/>
      <w:r w:rsidR="00D007E8" w:rsidRPr="00194FBF">
        <w:rPr>
          <w:rFonts w:ascii="Calibri" w:eastAsia="Times New Roman" w:hAnsi="Calibri"/>
          <w:bCs/>
          <w:sz w:val="20"/>
          <w:szCs w:val="20"/>
          <w:lang w:eastAsia="en-US"/>
        </w:rPr>
        <w:t>ych</w:t>
      </w:r>
      <w:proofErr w:type="spellEnd"/>
    </w:p>
    <w:p w:rsidR="008A374A" w:rsidRPr="00194FBF" w:rsidRDefault="008A374A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8A374A" w:rsidRPr="00194FBF" w:rsidRDefault="008A374A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D007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94FBF">
        <w:rPr>
          <w:rFonts w:ascii="Calibri" w:eastAsia="Times New Roman" w:hAnsi="Calibri"/>
          <w:b/>
          <w:bCs/>
          <w:sz w:val="22"/>
          <w:szCs w:val="22"/>
        </w:rPr>
        <w:t xml:space="preserve"> </w:t>
      </w:r>
    </w:p>
    <w:p w:rsidR="00D007E8" w:rsidRPr="00194FBF" w:rsidRDefault="00D007E8" w:rsidP="00D007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07E8" w:rsidRPr="00194FBF" w:rsidRDefault="00D007E8" w:rsidP="00D007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D007E8" w:rsidRPr="00194FBF" w:rsidRDefault="00D007E8" w:rsidP="00D007E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194FB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D007E8" w:rsidRPr="00194FBF" w:rsidRDefault="00D007E8" w:rsidP="00D007E8">
      <w:pPr>
        <w:ind w:left="4254"/>
        <w:rPr>
          <w:rFonts w:eastAsia="Times New Roman"/>
        </w:rPr>
      </w:pPr>
      <w:r w:rsidRPr="00194FB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194FB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194FB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194FB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194FB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8A374A" w:rsidRPr="00194FBF" w:rsidRDefault="00D007E8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  <w:r w:rsidRPr="00194FBF">
        <w:rPr>
          <w:rFonts w:ascii="Calibri" w:hAnsi="Calibri" w:cs="Calibri"/>
          <w:b/>
          <w:bCs/>
          <w:sz w:val="22"/>
          <w:u w:val="single"/>
          <w:lang w:eastAsia="en-US"/>
        </w:rPr>
        <w:t xml:space="preserve"> </w:t>
      </w:r>
    </w:p>
    <w:p w:rsidR="008A374A" w:rsidRPr="00194FBF" w:rsidRDefault="008A374A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8A374A" w:rsidRPr="00194FBF" w:rsidRDefault="008A374A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7B7128" w:rsidRPr="00194FBF" w:rsidRDefault="007B712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D007E8" w:rsidRPr="00194FBF" w:rsidRDefault="00D007E8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8A374A" w:rsidRPr="00194FBF" w:rsidRDefault="008A374A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  <w:r w:rsidRPr="00194FBF">
        <w:rPr>
          <w:rFonts w:ascii="Calibri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8A374A" w:rsidRPr="00194FBF" w:rsidRDefault="008A374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194FBF">
        <w:rPr>
          <w:rFonts w:ascii="Calibri" w:hAnsi="Calibri" w:cs="Calibri"/>
          <w:bCs/>
          <w:sz w:val="22"/>
          <w:lang w:eastAsia="en-US"/>
        </w:rPr>
        <w:t>1.</w:t>
      </w:r>
      <w:r w:rsidRPr="00194FB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194FBF">
        <w:rPr>
          <w:rFonts w:ascii="Calibri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lekarzem</w:t>
      </w:r>
      <w:r w:rsidR="00D007E8" w:rsidRPr="00194FBF">
        <w:rPr>
          <w:rFonts w:ascii="Calibri" w:hAnsi="Calibri" w:cs="Calibri"/>
          <w:bCs/>
          <w:sz w:val="22"/>
          <w:lang w:eastAsia="en-US"/>
        </w:rPr>
        <w:t>,</w:t>
      </w:r>
    </w:p>
    <w:p w:rsidR="00D007E8" w:rsidRPr="00194FBF" w:rsidRDefault="00D007E8" w:rsidP="00D007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194FB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D007E8" w:rsidRPr="00194FBF" w:rsidRDefault="00D007E8" w:rsidP="00D007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194FB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D007E8" w:rsidRPr="00194FBF" w:rsidRDefault="00D007E8" w:rsidP="00D007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8A374A" w:rsidRPr="00194FBF" w:rsidRDefault="008A374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194FBF">
        <w:rPr>
          <w:rFonts w:ascii="Calibri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8A374A" w:rsidRPr="00194FBF" w:rsidRDefault="008A374A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6"/>
          <w:lang w:eastAsia="en-US"/>
        </w:rPr>
      </w:pPr>
    </w:p>
    <w:p w:rsidR="008A374A" w:rsidRPr="00194FBF" w:rsidRDefault="008A374A" w:rsidP="00D007E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pacing w:val="20"/>
          <w:sz w:val="6"/>
          <w:szCs w:val="22"/>
          <w:lang w:eastAsia="en-US"/>
        </w:rPr>
      </w:pPr>
      <w:r w:rsidRPr="00194FBF">
        <w:rPr>
          <w:rFonts w:ascii="Calibri" w:hAnsi="Calibri" w:cs="Calibri"/>
          <w:bCs/>
          <w:sz w:val="22"/>
          <w:lang w:eastAsia="en-US"/>
        </w:rPr>
        <w:t>2.</w:t>
      </w:r>
      <w:r w:rsidRPr="00194FB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194FBF">
        <w:rPr>
          <w:rFonts w:ascii="Calibri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D007E8" w:rsidRPr="00194FB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8A374A" w:rsidRPr="00194FBF" w:rsidRDefault="008A374A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22"/>
          <w:lang w:eastAsia="en-US"/>
        </w:rPr>
      </w:pPr>
      <w:r w:rsidRPr="00194FBF">
        <w:rPr>
          <w:rFonts w:ascii="Calibri" w:hAnsi="Calibri" w:cs="Calibri"/>
          <w:bCs/>
          <w:sz w:val="22"/>
          <w:lang w:eastAsia="en-US"/>
        </w:rPr>
        <w:t xml:space="preserve">3. </w:t>
      </w:r>
      <w:r w:rsidRPr="00194FB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194FBF">
        <w:rPr>
          <w:rFonts w:ascii="Calibri" w:hAnsi="Calibri" w:cs="Calibri"/>
          <w:bCs/>
          <w:sz w:val="22"/>
          <w:lang w:eastAsia="en-US"/>
        </w:rPr>
        <w:t xml:space="preserve">, że podczas wywiadu lekarskiego i badania przekazałem </w:t>
      </w:r>
      <w:r w:rsidRPr="00194FBF">
        <w:rPr>
          <w:rFonts w:ascii="Calibri" w:hAnsi="Calibri" w:cs="Calibri"/>
          <w:bCs/>
          <w:sz w:val="24"/>
          <w:lang w:eastAsia="en-US"/>
        </w:rPr>
        <w:t xml:space="preserve">wszystkie i prawdziwe </w:t>
      </w:r>
      <w:r w:rsidRPr="00194FBF">
        <w:rPr>
          <w:rFonts w:ascii="Calibri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8A374A" w:rsidRPr="00194FBF" w:rsidRDefault="008A374A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6"/>
          <w:lang w:eastAsia="en-US"/>
        </w:rPr>
      </w:pPr>
    </w:p>
    <w:p w:rsidR="00D007E8" w:rsidRPr="00194FBF" w:rsidRDefault="008A374A" w:rsidP="00D007E8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194FBF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194FBF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194FBF">
        <w:rPr>
          <w:rFonts w:ascii="Calibri" w:hAnsi="Calibri" w:cs="Calibri"/>
          <w:b/>
          <w:bCs/>
          <w:sz w:val="24"/>
          <w:u w:val="single"/>
          <w:lang w:eastAsia="en-US"/>
        </w:rPr>
        <w:t>Zgadzam się</w:t>
      </w:r>
      <w:r w:rsidRPr="00194FBF">
        <w:rPr>
          <w:rFonts w:ascii="Calibri" w:hAnsi="Calibri" w:cs="Calibri"/>
          <w:bCs/>
          <w:sz w:val="24"/>
          <w:lang w:eastAsia="en-US"/>
        </w:rPr>
        <w:t xml:space="preserve"> na </w:t>
      </w:r>
      <w:r w:rsidRPr="00194FBF">
        <w:rPr>
          <w:rFonts w:ascii="Calibri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D007E8" w:rsidRPr="00194FB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D007E8" w:rsidRPr="00194FBF" w:rsidRDefault="00D007E8" w:rsidP="00D007E8">
      <w:pPr>
        <w:jc w:val="both"/>
        <w:rPr>
          <w:rFonts w:eastAsia="Times New Roman"/>
        </w:rPr>
      </w:pPr>
      <w:r w:rsidRPr="00194FB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8A374A" w:rsidRPr="00194FBF" w:rsidRDefault="008A374A" w:rsidP="00D36204">
      <w:pPr>
        <w:shd w:val="clear" w:color="auto" w:fill="F2F2F2"/>
        <w:spacing w:before="240"/>
        <w:jc w:val="both"/>
        <w:rPr>
          <w:rFonts w:ascii="Calibri" w:hAnsi="Calibri" w:cs="Calibri"/>
          <w:bCs/>
          <w:sz w:val="22"/>
          <w:lang w:eastAsia="en-US"/>
        </w:rPr>
      </w:pPr>
      <w:r w:rsidRPr="00194FBF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194FBF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194FBF">
        <w:rPr>
          <w:rFonts w:ascii="Calibri" w:hAnsi="Calibri" w:cs="Calibri"/>
          <w:b/>
          <w:bCs/>
          <w:sz w:val="24"/>
          <w:u w:val="single"/>
          <w:lang w:eastAsia="en-US"/>
        </w:rPr>
        <w:t>Potwierdzam i zapewniam</w:t>
      </w:r>
      <w:r w:rsidRPr="00194FBF">
        <w:rPr>
          <w:rFonts w:ascii="Calibri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8A374A" w:rsidRPr="00194FBF" w:rsidRDefault="008A374A" w:rsidP="0077170E">
      <w:pPr>
        <w:rPr>
          <w:rFonts w:ascii="Calibri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8A374A" w:rsidRPr="00194FBF" w:rsidTr="0062449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A374A" w:rsidRPr="00194FBF" w:rsidRDefault="008A374A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A374A" w:rsidRPr="00194FBF" w:rsidRDefault="008A374A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A374A" w:rsidRPr="00194FBF" w:rsidRDefault="008A374A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A374A" w:rsidRPr="00194FBF" w:rsidRDefault="00D007E8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194FB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A374A" w:rsidRPr="00194FBF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8A374A" w:rsidRPr="00194FBF" w:rsidRDefault="008A374A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8A374A" w:rsidRPr="00194FBF" w:rsidRDefault="008A374A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A374A" w:rsidRPr="00194FBF" w:rsidRDefault="008A374A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8A374A" w:rsidRPr="00194FBF" w:rsidRDefault="008A374A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12"/>
                <w:szCs w:val="24"/>
              </w:rPr>
            </w:pPr>
          </w:p>
        </w:tc>
      </w:tr>
      <w:tr w:rsidR="008A374A" w:rsidRPr="00194FBF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8A374A" w:rsidRPr="00194FBF" w:rsidRDefault="008A374A" w:rsidP="00366CD1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8A374A" w:rsidRPr="00194FBF" w:rsidRDefault="008A374A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A374A" w:rsidRPr="00194FBF" w:rsidRDefault="008A374A" w:rsidP="00D57FD6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8A374A" w:rsidRPr="00194FBF" w:rsidRDefault="008A374A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8A374A" w:rsidRPr="00194FBF" w:rsidTr="00624490">
        <w:trPr>
          <w:trHeight w:val="850"/>
          <w:jc w:val="center"/>
        </w:trPr>
        <w:tc>
          <w:tcPr>
            <w:tcW w:w="2308" w:type="dxa"/>
            <w:vAlign w:val="bottom"/>
          </w:tcPr>
          <w:p w:rsidR="008A374A" w:rsidRPr="00194FBF" w:rsidRDefault="008A374A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t xml:space="preserve">OZNACZENIE LEKARZA ODBIERAJĄCEGO ZGODĘ </w:t>
            </w:r>
            <w:r w:rsidRPr="00194FB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194FB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8A374A" w:rsidRPr="00194FBF" w:rsidRDefault="008A374A" w:rsidP="00D2188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194FBF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8A374A" w:rsidRPr="00194FBF" w:rsidRDefault="008A374A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194FBF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8A374A" w:rsidRPr="00194FBF" w:rsidRDefault="008A374A" w:rsidP="00E6673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194FBF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194FBF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A374A" w:rsidRPr="00194FBF" w:rsidRDefault="008A374A" w:rsidP="00D007E8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hAnsi="Calibri" w:cs="Calibri"/>
          <w:bCs/>
          <w:i/>
          <w:sz w:val="16"/>
          <w:szCs w:val="16"/>
          <w:lang w:eastAsia="en-US"/>
        </w:rPr>
      </w:pPr>
      <w:r w:rsidRPr="00194FBF">
        <w:rPr>
          <w:rFonts w:ascii="Calibri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8A374A" w:rsidRPr="00194FBF" w:rsidRDefault="008A374A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Cs/>
          <w:spacing w:val="60"/>
          <w:sz w:val="16"/>
          <w:szCs w:val="22"/>
          <w:lang w:eastAsia="en-US"/>
        </w:rPr>
      </w:pPr>
    </w:p>
    <w:p w:rsidR="008A374A" w:rsidRPr="00194FBF" w:rsidRDefault="008A374A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194FBF">
        <w:rPr>
          <w:rFonts w:ascii="Calibri" w:hAnsi="Calibri" w:cs="Calibri"/>
          <w:b/>
          <w:bCs/>
          <w:sz w:val="22"/>
          <w:szCs w:val="22"/>
          <w:lang w:eastAsia="en-US"/>
        </w:rPr>
        <w:sym w:font="Wingdings" w:char="F071"/>
      </w:r>
      <w:r w:rsidRPr="00194FBF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194FBF">
        <w:rPr>
          <w:rFonts w:ascii="Calibri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194FBF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194FBF">
        <w:rPr>
          <w:rFonts w:ascii="Calibri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8A374A" w:rsidRPr="00194FBF" w:rsidRDefault="008A374A" w:rsidP="00207F6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194FBF">
        <w:rPr>
          <w:rFonts w:ascii="Calibri" w:hAnsi="Calibri" w:cs="Calibri"/>
          <w:b/>
          <w:bCs/>
          <w:szCs w:val="22"/>
          <w:lang w:eastAsia="en-US"/>
        </w:rPr>
        <w:t>Oświadczam</w:t>
      </w:r>
      <w:r w:rsidRPr="00194FBF">
        <w:rPr>
          <w:rFonts w:ascii="Calibri" w:hAnsi="Calibri" w:cs="Calibri"/>
          <w:b/>
          <w:bCs/>
          <w:sz w:val="22"/>
          <w:szCs w:val="22"/>
          <w:lang w:eastAsia="en-US"/>
        </w:rPr>
        <w:t>,</w:t>
      </w:r>
      <w:r w:rsidRPr="00194FBF">
        <w:rPr>
          <w:rFonts w:ascii="Calibri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194FBF">
        <w:rPr>
          <w:rFonts w:ascii="Calibri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8A374A" w:rsidRPr="00194FBF" w:rsidRDefault="008A374A" w:rsidP="00AF29F6">
      <w:pPr>
        <w:rPr>
          <w:rFonts w:ascii="Calibri" w:hAnsi="Calibri" w:cs="Calibri"/>
          <w:bCs/>
          <w:i/>
          <w:szCs w:val="22"/>
          <w:lang w:eastAsia="en-US"/>
        </w:rPr>
      </w:pPr>
      <w:r w:rsidRPr="00194FBF">
        <w:rPr>
          <w:rFonts w:ascii="Calibri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8A374A" w:rsidRPr="00194FBF" w:rsidRDefault="008A374A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194FBF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374A" w:rsidRPr="00194FBF" w:rsidRDefault="008A374A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194FBF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A374A" w:rsidRPr="00194FBF" w:rsidRDefault="008A374A" w:rsidP="0057359C">
      <w:pPr>
        <w:rPr>
          <w:rFonts w:ascii="Calibri" w:hAnsi="Calibri" w:cs="Calibri"/>
          <w:bCs/>
          <w:sz w:val="12"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D007E8" w:rsidRPr="00194FBF" w:rsidTr="009640D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194FBF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D007E8" w:rsidRPr="00194FBF" w:rsidRDefault="00D007E8" w:rsidP="00CE536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194FB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</w:tr>
      <w:tr w:rsidR="00D007E8" w:rsidRPr="00194FBF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007E8" w:rsidRPr="00194FBF" w:rsidRDefault="00D007E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D007E8" w:rsidRPr="00194FBF" w:rsidRDefault="00D007E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D007E8" w:rsidRPr="00194FBF" w:rsidRDefault="00D007E8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D007E8" w:rsidRPr="00194FBF" w:rsidRDefault="00D007E8" w:rsidP="00CE536D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</w:tr>
      <w:tr w:rsidR="00D007E8" w:rsidRPr="00194FBF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D007E8" w:rsidRPr="00194FBF" w:rsidRDefault="00D007E8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D007E8" w:rsidRPr="00194FBF" w:rsidTr="009640D7">
        <w:trPr>
          <w:trHeight w:val="850"/>
          <w:jc w:val="center"/>
        </w:trPr>
        <w:tc>
          <w:tcPr>
            <w:tcW w:w="2308" w:type="dxa"/>
            <w:vAlign w:val="bottom"/>
          </w:tcPr>
          <w:p w:rsidR="00D007E8" w:rsidRPr="00194FBF" w:rsidRDefault="00D007E8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lastRenderedPageBreak/>
              <w:t xml:space="preserve">OZNACZENIE LEKARZA ODBIERAJĄCEGO ZGODĘ </w:t>
            </w:r>
            <w:r w:rsidRPr="00194FB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194FB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D007E8" w:rsidRPr="00194FBF" w:rsidRDefault="00D007E8" w:rsidP="009640D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194FBF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D007E8" w:rsidRPr="00194FBF" w:rsidRDefault="00D007E8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94FBF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194FBF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D007E8" w:rsidRPr="00194FBF" w:rsidRDefault="00D007E8" w:rsidP="009640D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194FBF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194FBF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A374A" w:rsidRPr="00194FBF" w:rsidRDefault="008A374A" w:rsidP="0057359C">
      <w:pPr>
        <w:rPr>
          <w:rFonts w:ascii="Calibri" w:hAnsi="Calibri" w:cs="Calibri"/>
          <w:bCs/>
          <w:lang w:eastAsia="en-US"/>
        </w:rPr>
      </w:pPr>
    </w:p>
    <w:p w:rsidR="00D007E8" w:rsidRPr="00194FBF" w:rsidRDefault="00D007E8" w:rsidP="00D007E8">
      <w:pPr>
        <w:rPr>
          <w:rFonts w:ascii="Calibri" w:eastAsia="Times New Roman" w:hAnsi="Calibri"/>
          <w:bCs/>
          <w:i/>
          <w:sz w:val="22"/>
          <w:szCs w:val="22"/>
        </w:rPr>
      </w:pPr>
      <w:r w:rsidRPr="00194FB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D007E8" w:rsidRPr="00194FBF" w:rsidRDefault="00D007E8" w:rsidP="0057359C">
      <w:pPr>
        <w:rPr>
          <w:rFonts w:ascii="Calibri" w:hAnsi="Calibri" w:cs="Calibri"/>
          <w:bCs/>
          <w:lang w:eastAsia="en-US"/>
        </w:rPr>
      </w:pPr>
    </w:p>
    <w:sectPr w:rsidR="00D007E8" w:rsidRPr="00194FBF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66F" w:rsidRDefault="007E166F" w:rsidP="00820C05">
      <w:r>
        <w:separator/>
      </w:r>
    </w:p>
  </w:endnote>
  <w:endnote w:type="continuationSeparator" w:id="0">
    <w:p w:rsidR="007E166F" w:rsidRDefault="007E166F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74A" w:rsidRDefault="004C53DF" w:rsidP="00F04327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8A374A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:rsidR="008A374A" w:rsidRDefault="008A374A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74A" w:rsidRDefault="00D007E8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 xml:space="preserve">STRONA </w:t>
    </w:r>
    <w:r w:rsidR="004C53DF" w:rsidRPr="009B0DA6">
      <w:rPr>
        <w:rFonts w:ascii="Calibri" w:hAnsi="Calibri"/>
        <w:bCs/>
        <w:i/>
        <w:sz w:val="18"/>
        <w:szCs w:val="18"/>
      </w:rPr>
      <w:fldChar w:fldCharType="begin"/>
    </w:r>
    <w:r w:rsidR="008A374A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C53DF" w:rsidRPr="009B0DA6">
      <w:rPr>
        <w:rFonts w:ascii="Calibri" w:hAnsi="Calibri"/>
        <w:bCs/>
        <w:i/>
        <w:sz w:val="18"/>
        <w:szCs w:val="18"/>
      </w:rPr>
      <w:fldChar w:fldCharType="separate"/>
    </w:r>
    <w:r w:rsidR="00932A0A">
      <w:rPr>
        <w:rFonts w:ascii="Calibri" w:hAnsi="Calibri"/>
        <w:bCs/>
        <w:i/>
        <w:noProof/>
        <w:sz w:val="18"/>
        <w:szCs w:val="18"/>
      </w:rPr>
      <w:t>5</w:t>
    </w:r>
    <w:r w:rsidR="004C53DF" w:rsidRPr="009B0DA6">
      <w:rPr>
        <w:rFonts w:ascii="Calibri" w:hAnsi="Calibri"/>
        <w:bCs/>
        <w:i/>
        <w:sz w:val="18"/>
        <w:szCs w:val="18"/>
      </w:rPr>
      <w:fldChar w:fldCharType="end"/>
    </w:r>
    <w:r w:rsidR="008A374A" w:rsidRPr="009B0DA6">
      <w:rPr>
        <w:rFonts w:ascii="Calibri" w:hAnsi="Calibri"/>
        <w:bCs/>
        <w:i/>
        <w:sz w:val="18"/>
        <w:szCs w:val="18"/>
      </w:rPr>
      <w:t xml:space="preserve"> z </w:t>
    </w:r>
    <w:r w:rsidR="004C53DF" w:rsidRPr="009B0DA6">
      <w:rPr>
        <w:rFonts w:ascii="Calibri" w:hAnsi="Calibri"/>
        <w:bCs/>
        <w:i/>
        <w:sz w:val="18"/>
        <w:szCs w:val="18"/>
      </w:rPr>
      <w:fldChar w:fldCharType="begin"/>
    </w:r>
    <w:r w:rsidR="008A374A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C53DF" w:rsidRPr="009B0DA6">
      <w:rPr>
        <w:rFonts w:ascii="Calibri" w:hAnsi="Calibri"/>
        <w:bCs/>
        <w:i/>
        <w:sz w:val="18"/>
        <w:szCs w:val="18"/>
      </w:rPr>
      <w:fldChar w:fldCharType="separate"/>
    </w:r>
    <w:r w:rsidR="00932A0A">
      <w:rPr>
        <w:rFonts w:ascii="Calibri" w:hAnsi="Calibri"/>
        <w:bCs/>
        <w:i/>
        <w:noProof/>
        <w:sz w:val="18"/>
        <w:szCs w:val="18"/>
      </w:rPr>
      <w:t>5</w:t>
    </w:r>
    <w:r w:rsidR="004C53DF" w:rsidRPr="009B0DA6">
      <w:rPr>
        <w:rFonts w:ascii="Calibri" w:hAnsi="Calibri"/>
        <w:bCs/>
        <w:i/>
        <w:sz w:val="18"/>
        <w:szCs w:val="18"/>
      </w:rPr>
      <w:fldChar w:fldCharType="end"/>
    </w:r>
  </w:p>
  <w:p w:rsidR="008A374A" w:rsidRDefault="008A374A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A374A" w:rsidRPr="00797373" w:rsidRDefault="008A374A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7E8" w:rsidRDefault="00D007E8" w:rsidP="00D007E8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 xml:space="preserve">STRONA </w:t>
    </w:r>
    <w:r w:rsidR="004C53D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4C53DF" w:rsidRPr="009B0DA6">
      <w:rPr>
        <w:rFonts w:ascii="Calibri" w:hAnsi="Calibri"/>
        <w:bCs/>
        <w:i/>
        <w:sz w:val="18"/>
        <w:szCs w:val="18"/>
      </w:rPr>
      <w:fldChar w:fldCharType="separate"/>
    </w:r>
    <w:r w:rsidR="00932A0A">
      <w:rPr>
        <w:rFonts w:ascii="Calibri" w:hAnsi="Calibri"/>
        <w:bCs/>
        <w:i/>
        <w:noProof/>
        <w:sz w:val="18"/>
        <w:szCs w:val="18"/>
      </w:rPr>
      <w:t>1</w:t>
    </w:r>
    <w:r w:rsidR="004C53DF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4C53D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4C53DF" w:rsidRPr="009B0DA6">
      <w:rPr>
        <w:rFonts w:ascii="Calibri" w:hAnsi="Calibri"/>
        <w:bCs/>
        <w:i/>
        <w:sz w:val="18"/>
        <w:szCs w:val="18"/>
      </w:rPr>
      <w:fldChar w:fldCharType="separate"/>
    </w:r>
    <w:r w:rsidR="00932A0A">
      <w:rPr>
        <w:rFonts w:ascii="Calibri" w:hAnsi="Calibri"/>
        <w:bCs/>
        <w:i/>
        <w:noProof/>
        <w:sz w:val="18"/>
        <w:szCs w:val="18"/>
      </w:rPr>
      <w:t>5</w:t>
    </w:r>
    <w:r w:rsidR="004C53DF" w:rsidRPr="009B0DA6">
      <w:rPr>
        <w:rFonts w:ascii="Calibri" w:hAnsi="Calibri"/>
        <w:bCs/>
        <w:i/>
        <w:sz w:val="18"/>
        <w:szCs w:val="18"/>
      </w:rPr>
      <w:fldChar w:fldCharType="end"/>
    </w:r>
  </w:p>
  <w:p w:rsidR="008A374A" w:rsidRDefault="008A374A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A374A" w:rsidRPr="00D007E8" w:rsidRDefault="00D007E8" w:rsidP="00D007E8">
    <w:pPr>
      <w:pStyle w:val="Nagweknotatki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66F" w:rsidRDefault="007E166F" w:rsidP="00820C05">
      <w:r>
        <w:separator/>
      </w:r>
    </w:p>
  </w:footnote>
  <w:footnote w:type="continuationSeparator" w:id="0">
    <w:p w:rsidR="007E166F" w:rsidRDefault="007E166F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74A" w:rsidRDefault="004C53DF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8A374A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8A374A" w:rsidRDefault="008A374A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74A" w:rsidRPr="005D3508" w:rsidRDefault="008A374A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74A" w:rsidRPr="00584FF6" w:rsidRDefault="00584FF6">
    <w:pPr>
      <w:pStyle w:val="Nagwek"/>
      <w:rPr>
        <w:rFonts w:asciiTheme="minorHAnsi" w:hAnsiTheme="minorHAnsi"/>
        <w:b/>
      </w:rPr>
    </w:pPr>
    <w:r w:rsidRPr="00584FF6">
      <w:rPr>
        <w:rFonts w:asciiTheme="minorHAnsi" w:hAnsiTheme="minorHAnsi"/>
        <w:b/>
      </w:rPr>
      <w:t>ZGODA NA PUNKCJĘ ZATOKI SZCZĘKOWEJ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02F063CF"/>
    <w:multiLevelType w:val="hybridMultilevel"/>
    <w:tmpl w:val="78D4E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5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9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1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3">
    <w:nsid w:val="61B11DAA"/>
    <w:multiLevelType w:val="hybridMultilevel"/>
    <w:tmpl w:val="8F005D4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5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1"/>
  </w:num>
  <w:num w:numId="4">
    <w:abstractNumId w:val="30"/>
  </w:num>
  <w:num w:numId="5">
    <w:abstractNumId w:val="34"/>
  </w:num>
  <w:num w:numId="6">
    <w:abstractNumId w:val="18"/>
  </w:num>
  <w:num w:numId="7">
    <w:abstractNumId w:val="23"/>
  </w:num>
  <w:num w:numId="8">
    <w:abstractNumId w:val="28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5"/>
  </w:num>
  <w:num w:numId="14">
    <w:abstractNumId w:val="35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2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9"/>
  </w:num>
  <w:num w:numId="31">
    <w:abstractNumId w:val="22"/>
  </w:num>
  <w:num w:numId="32">
    <w:abstractNumId w:val="14"/>
  </w:num>
  <w:num w:numId="33">
    <w:abstractNumId w:val="27"/>
  </w:num>
  <w:num w:numId="34">
    <w:abstractNumId w:val="19"/>
  </w:num>
  <w:num w:numId="35">
    <w:abstractNumId w:val="33"/>
  </w:num>
  <w:num w:numId="36">
    <w:abstractNumId w:val="11"/>
  </w:num>
  <w:num w:numId="3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oNotShadeFormData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4E3850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4AF7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2F2E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7778B"/>
    <w:rsid w:val="00187888"/>
    <w:rsid w:val="00191898"/>
    <w:rsid w:val="00194FBF"/>
    <w:rsid w:val="001A2A8C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310C4D"/>
    <w:rsid w:val="00313B81"/>
    <w:rsid w:val="00321559"/>
    <w:rsid w:val="003247A4"/>
    <w:rsid w:val="00325A20"/>
    <w:rsid w:val="0033110C"/>
    <w:rsid w:val="00332010"/>
    <w:rsid w:val="00337BEB"/>
    <w:rsid w:val="00344326"/>
    <w:rsid w:val="00353ECE"/>
    <w:rsid w:val="003562D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92DEF"/>
    <w:rsid w:val="00393D77"/>
    <w:rsid w:val="003A3578"/>
    <w:rsid w:val="003A4CD7"/>
    <w:rsid w:val="003B1394"/>
    <w:rsid w:val="003B565C"/>
    <w:rsid w:val="003B6661"/>
    <w:rsid w:val="003C11BF"/>
    <w:rsid w:val="003C3607"/>
    <w:rsid w:val="003C37C8"/>
    <w:rsid w:val="003C4D57"/>
    <w:rsid w:val="003C5F03"/>
    <w:rsid w:val="003C6B04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2CC9"/>
    <w:rsid w:val="004576D5"/>
    <w:rsid w:val="00462541"/>
    <w:rsid w:val="00467C70"/>
    <w:rsid w:val="004747BD"/>
    <w:rsid w:val="0047714B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5ECD"/>
    <w:rsid w:val="004A6BEF"/>
    <w:rsid w:val="004B03AD"/>
    <w:rsid w:val="004B5B77"/>
    <w:rsid w:val="004B622D"/>
    <w:rsid w:val="004B6504"/>
    <w:rsid w:val="004B7B3C"/>
    <w:rsid w:val="004C1B95"/>
    <w:rsid w:val="004C53DF"/>
    <w:rsid w:val="004D1194"/>
    <w:rsid w:val="004D5632"/>
    <w:rsid w:val="004D57A4"/>
    <w:rsid w:val="004E3239"/>
    <w:rsid w:val="004E3850"/>
    <w:rsid w:val="004E60E3"/>
    <w:rsid w:val="004F3CAD"/>
    <w:rsid w:val="004F5217"/>
    <w:rsid w:val="004F5A8D"/>
    <w:rsid w:val="004F7030"/>
    <w:rsid w:val="00501B76"/>
    <w:rsid w:val="00501DB9"/>
    <w:rsid w:val="005028BA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84FF6"/>
    <w:rsid w:val="005928E1"/>
    <w:rsid w:val="00593C80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6726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521A"/>
    <w:rsid w:val="007B65E8"/>
    <w:rsid w:val="007B7128"/>
    <w:rsid w:val="007C13C3"/>
    <w:rsid w:val="007E166F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56A02"/>
    <w:rsid w:val="00880272"/>
    <w:rsid w:val="00896D86"/>
    <w:rsid w:val="008A1B13"/>
    <w:rsid w:val="008A3289"/>
    <w:rsid w:val="008A374A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3E4"/>
    <w:rsid w:val="008D389F"/>
    <w:rsid w:val="008D6E40"/>
    <w:rsid w:val="008D78BE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32A0A"/>
    <w:rsid w:val="00935556"/>
    <w:rsid w:val="00940B22"/>
    <w:rsid w:val="00945309"/>
    <w:rsid w:val="00950103"/>
    <w:rsid w:val="0095164C"/>
    <w:rsid w:val="00957972"/>
    <w:rsid w:val="009640D7"/>
    <w:rsid w:val="0097277D"/>
    <w:rsid w:val="0097579C"/>
    <w:rsid w:val="00976D97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E75E9"/>
    <w:rsid w:val="00A064F3"/>
    <w:rsid w:val="00A13C43"/>
    <w:rsid w:val="00A140C9"/>
    <w:rsid w:val="00A145E1"/>
    <w:rsid w:val="00A1631E"/>
    <w:rsid w:val="00A216C2"/>
    <w:rsid w:val="00A25747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A04E0"/>
    <w:rsid w:val="00AB1F1A"/>
    <w:rsid w:val="00AB670F"/>
    <w:rsid w:val="00AD0066"/>
    <w:rsid w:val="00AD020B"/>
    <w:rsid w:val="00AD0769"/>
    <w:rsid w:val="00AD090F"/>
    <w:rsid w:val="00AD4B39"/>
    <w:rsid w:val="00AD4CFB"/>
    <w:rsid w:val="00AD5185"/>
    <w:rsid w:val="00AD5ABB"/>
    <w:rsid w:val="00AE3429"/>
    <w:rsid w:val="00AF075B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D15CE"/>
    <w:rsid w:val="00BD48F7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1561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07E8"/>
    <w:rsid w:val="00D03643"/>
    <w:rsid w:val="00D0453C"/>
    <w:rsid w:val="00D046AB"/>
    <w:rsid w:val="00D05DB6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087B"/>
    <w:rsid w:val="00D712E5"/>
    <w:rsid w:val="00D807C7"/>
    <w:rsid w:val="00D852FC"/>
    <w:rsid w:val="00D8687D"/>
    <w:rsid w:val="00D93F18"/>
    <w:rsid w:val="00D9673E"/>
    <w:rsid w:val="00DA311D"/>
    <w:rsid w:val="00DA31E9"/>
    <w:rsid w:val="00DA371A"/>
    <w:rsid w:val="00DA4D39"/>
    <w:rsid w:val="00DA7881"/>
    <w:rsid w:val="00DA7DCA"/>
    <w:rsid w:val="00DB06B5"/>
    <w:rsid w:val="00DB256E"/>
    <w:rsid w:val="00DB7AF8"/>
    <w:rsid w:val="00DC73A7"/>
    <w:rsid w:val="00DD78E9"/>
    <w:rsid w:val="00DE2357"/>
    <w:rsid w:val="00DE273E"/>
    <w:rsid w:val="00DE3186"/>
    <w:rsid w:val="00DE37F8"/>
    <w:rsid w:val="00DE67A8"/>
    <w:rsid w:val="00DF162A"/>
    <w:rsid w:val="00DF5110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6A65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070A5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0C73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3C6B04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71C1D"/>
    <w:rPr>
      <w:rFonts w:ascii="Calibri" w:hAnsi="Calibri" w:cs="Times New Roman"/>
      <w:b/>
      <w:sz w:val="28"/>
    </w:rPr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1C3F85"/>
    <w:rPr>
      <w:rFonts w:ascii="Times New Roman" w:hAnsi="Times New Roman" w:cs="Times New Roman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1C3F85"/>
    <w:rPr>
      <w:rFonts w:ascii="Tahoma" w:hAnsi="Tahoma" w:cs="Times New Roman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C3F85"/>
    <w:rPr>
      <w:rFonts w:ascii="Tahoma" w:hAnsi="Tahoma" w:cs="Times New Roman"/>
      <w:sz w:val="16"/>
      <w:lang w:eastAsia="pl-PL"/>
    </w:rPr>
  </w:style>
  <w:style w:type="paragraph" w:customStyle="1" w:styleId="Akapitzlist1">
    <w:name w:val="Akapit z listą1"/>
    <w:basedOn w:val="Normalny"/>
    <w:uiPriority w:val="99"/>
    <w:rsid w:val="0001450C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3C6B04"/>
    <w:rPr>
      <w:rFonts w:ascii="Arial" w:hAnsi="Arial" w:cs="Arial"/>
      <w:sz w:val="20"/>
      <w:szCs w:val="20"/>
    </w:rPr>
  </w:style>
  <w:style w:type="table" w:styleId="Tabela-Siatka">
    <w:name w:val="Table Grid"/>
    <w:basedOn w:val="Standardowy"/>
    <w:uiPriority w:val="99"/>
    <w:locked/>
    <w:rsid w:val="00820C05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F6F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3C6B04"/>
    <w:rPr>
      <w:rFonts w:ascii="Arial" w:hAnsi="Arial" w:cs="Arial"/>
      <w:sz w:val="20"/>
      <w:szCs w:val="20"/>
    </w:rPr>
  </w:style>
  <w:style w:type="character" w:styleId="Numerstrony">
    <w:name w:val="page number"/>
    <w:basedOn w:val="Domylnaczcionkaakapitu"/>
    <w:uiPriority w:val="99"/>
    <w:rsid w:val="00BF6FA8"/>
    <w:rPr>
      <w:rFonts w:cs="Times New Roman"/>
    </w:rPr>
  </w:style>
  <w:style w:type="paragraph" w:styleId="Nagweknotatki">
    <w:name w:val="Note Heading"/>
    <w:basedOn w:val="Normalny"/>
    <w:next w:val="Normalny"/>
    <w:link w:val="NagweknotatkiZnak"/>
    <w:uiPriority w:val="99"/>
    <w:rsid w:val="00660081"/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locked/>
    <w:rsid w:val="003C6B04"/>
    <w:rPr>
      <w:rFonts w:ascii="Arial" w:hAnsi="Arial" w:cs="Arial"/>
      <w:sz w:val="20"/>
      <w:szCs w:val="20"/>
    </w:rPr>
  </w:style>
  <w:style w:type="paragraph" w:customStyle="1" w:styleId="tabela-wpis">
    <w:name w:val="tabela-wpis"/>
    <w:basedOn w:val="Normalny"/>
    <w:uiPriority w:val="99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rsid w:val="00DF51C8"/>
    <w:rPr>
      <w:rFonts w:cs="Times New Roman"/>
      <w:color w:val="404080"/>
      <w:u w:val="single"/>
    </w:rPr>
  </w:style>
  <w:style w:type="paragraph" w:customStyle="1" w:styleId="Akapitzlist2">
    <w:name w:val="Akapit z listą2"/>
    <w:basedOn w:val="Normalny"/>
    <w:rsid w:val="00AA04E0"/>
    <w:pPr>
      <w:ind w:left="720"/>
      <w:contextualSpacing/>
    </w:pPr>
  </w:style>
  <w:style w:type="character" w:customStyle="1" w:styleId="apple-converted-space">
    <w:name w:val="apple-converted-space"/>
    <w:rsid w:val="00D007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070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70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70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6B4C27E0-386D-4F2C-ACED-1574B2144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1521</Words>
  <Characters>9129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2020-10-01T11:16:00Z</cp:lastPrinted>
  <dcterms:created xsi:type="dcterms:W3CDTF">2020-10-01T11:16:00Z</dcterms:created>
  <dcterms:modified xsi:type="dcterms:W3CDTF">2020-10-01T11:16:00Z</dcterms:modified>
</cp:coreProperties>
</file>