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B72D80" w:rsidRDefault="00EC59BF" w:rsidP="00B72D80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650C48">
        <w:rPr>
          <w:rFonts w:ascii="Century Gothic" w:hAnsi="Century Gothic"/>
          <w:b/>
          <w:sz w:val="24"/>
          <w:szCs w:val="24"/>
        </w:rPr>
        <w:t>F419_w2</w:t>
      </w:r>
    </w:p>
    <w:p w:rsidR="00C80C58" w:rsidRDefault="00C80C58" w:rsidP="00B72D80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3C1449" w:rsidRPr="003C1449" w:rsidRDefault="00CC7198" w:rsidP="003C1449">
      <w:pPr>
        <w:ind w:left="709" w:hanging="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3C1449">
        <w:rPr>
          <w:rFonts w:ascii="Century Gothic" w:hAnsi="Century Gothic"/>
          <w:b/>
          <w:sz w:val="24"/>
          <w:szCs w:val="24"/>
        </w:rPr>
        <w:t xml:space="preserve">          </w:t>
      </w:r>
      <w:r w:rsidR="003C1449" w:rsidRPr="003C1449">
        <w:rPr>
          <w:rFonts w:ascii="Century Gothic" w:hAnsi="Century Gothic" w:cs="Arial"/>
          <w:b/>
          <w:bCs/>
          <w:sz w:val="24"/>
          <w:szCs w:val="24"/>
        </w:rPr>
        <w:t>Informacja dla Pacjenta oraz Formularz Świadomej Zgody Pacjenta na leczenie operacyjne z guza tylnego dołu czaszki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Pr="00AF2A10" w:rsidRDefault="0073542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p w:rsidR="009D3A47" w:rsidRPr="008D2950" w:rsidRDefault="009D3A47" w:rsidP="00B72D80">
      <w:pPr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8D2950">
        <w:rPr>
          <w:rFonts w:ascii="Century Gothic" w:hAnsi="Century Gothic" w:cs="Arial"/>
          <w:b/>
          <w:bCs/>
          <w:sz w:val="24"/>
          <w:szCs w:val="24"/>
        </w:rPr>
        <w:t>INFORMACJA O STANIE ZDROWIA / ROZPOZNANIU</w:t>
      </w:r>
    </w:p>
    <w:p w:rsidR="009D3A47" w:rsidRPr="008D2950" w:rsidRDefault="009D3A47" w:rsidP="008D2950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>Na podstawie obrazu klinicznego oraz wykonanych badań obrazowych rozpoznano u Pani/Pana</w:t>
      </w:r>
      <w:r w:rsidR="008D2950">
        <w:rPr>
          <w:rFonts w:ascii="Century Gothic" w:hAnsi="Century Gothic" w:cs="Arial"/>
          <w:sz w:val="24"/>
          <w:szCs w:val="24"/>
        </w:rPr>
        <w:t xml:space="preserve"> c</w:t>
      </w:r>
      <w:r w:rsidRPr="008D2950">
        <w:rPr>
          <w:rFonts w:ascii="Century Gothic" w:hAnsi="Century Gothic" w:cs="Arial"/>
          <w:sz w:val="24"/>
          <w:szCs w:val="24"/>
        </w:rPr>
        <w:t>horobę</w:t>
      </w:r>
      <w:r w:rsidRPr="008D2950">
        <w:rPr>
          <w:rFonts w:ascii="Century Gothic" w:hAnsi="Century Gothic" w:cs="Arial"/>
          <w:b/>
          <w:sz w:val="24"/>
          <w:szCs w:val="24"/>
        </w:rPr>
        <w:t>:  GUZ MÓZGU TYLNEGO DOŁU CZASZKI</w:t>
      </w:r>
    </w:p>
    <w:p w:rsidR="009D3A47" w:rsidRPr="008D2950" w:rsidRDefault="009D3A47" w:rsidP="008D2950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>W chorobie tej z powodu obecności guza dochodzi do upośledzenia funkcji, wodogłowia, uszkodzenia nerwów czaszkowych a w późniejszym okresie do</w:t>
      </w:r>
      <w:r w:rsidR="008D2950">
        <w:rPr>
          <w:rFonts w:ascii="Century Gothic" w:hAnsi="Century Gothic" w:cs="Arial"/>
          <w:sz w:val="24"/>
          <w:szCs w:val="24"/>
        </w:rPr>
        <w:t xml:space="preserve"> </w:t>
      </w:r>
      <w:r w:rsidRPr="008D2950">
        <w:rPr>
          <w:rFonts w:ascii="Century Gothic" w:hAnsi="Century Gothic" w:cs="Arial"/>
          <w:sz w:val="24"/>
          <w:szCs w:val="24"/>
        </w:rPr>
        <w:t>uszkodzenia mózgu i/lub nerwów czaszkowych. Do najczęściej występujących objawów choroby należą</w:t>
      </w:r>
      <w:r w:rsidR="008D2950">
        <w:rPr>
          <w:rFonts w:ascii="Century Gothic" w:hAnsi="Century Gothic" w:cs="Arial"/>
          <w:sz w:val="24"/>
          <w:szCs w:val="24"/>
        </w:rPr>
        <w:t xml:space="preserve"> </w:t>
      </w:r>
      <w:r w:rsidRPr="008D2950">
        <w:rPr>
          <w:rFonts w:ascii="Century Gothic" w:hAnsi="Century Gothic" w:cs="Arial"/>
          <w:sz w:val="24"/>
          <w:szCs w:val="24"/>
        </w:rPr>
        <w:t>m.in.:</w:t>
      </w:r>
    </w:p>
    <w:p w:rsidR="009D3A47" w:rsidRPr="00460290" w:rsidRDefault="009D3A47" w:rsidP="00460290">
      <w:pPr>
        <w:pStyle w:val="Akapitzlist"/>
        <w:numPr>
          <w:ilvl w:val="0"/>
          <w:numId w:val="10"/>
        </w:numPr>
        <w:jc w:val="both"/>
        <w:rPr>
          <w:rFonts w:ascii="Century Gothic" w:hAnsi="Century Gothic" w:cs="Arial"/>
          <w:sz w:val="24"/>
          <w:szCs w:val="24"/>
        </w:rPr>
      </w:pPr>
      <w:r w:rsidRPr="00460290">
        <w:rPr>
          <w:rFonts w:ascii="Century Gothic" w:hAnsi="Century Gothic" w:cs="Arial"/>
          <w:sz w:val="24"/>
          <w:szCs w:val="24"/>
        </w:rPr>
        <w:t>ostre lub przewlekłe bóle głowy</w:t>
      </w:r>
    </w:p>
    <w:p w:rsidR="009D3A47" w:rsidRPr="00460290" w:rsidRDefault="009D3A47" w:rsidP="00460290">
      <w:pPr>
        <w:pStyle w:val="Akapitzlist"/>
        <w:numPr>
          <w:ilvl w:val="0"/>
          <w:numId w:val="10"/>
        </w:numPr>
        <w:jc w:val="both"/>
        <w:rPr>
          <w:rFonts w:ascii="Century Gothic" w:hAnsi="Century Gothic" w:cs="Arial"/>
          <w:sz w:val="24"/>
          <w:szCs w:val="24"/>
        </w:rPr>
      </w:pPr>
      <w:r w:rsidRPr="00460290">
        <w:rPr>
          <w:rFonts w:ascii="Century Gothic" w:hAnsi="Century Gothic" w:cs="Arial"/>
          <w:sz w:val="24"/>
          <w:szCs w:val="24"/>
        </w:rPr>
        <w:t>napady padaczkowe</w:t>
      </w:r>
    </w:p>
    <w:p w:rsidR="009D3A47" w:rsidRPr="00460290" w:rsidRDefault="009D3A47" w:rsidP="00460290">
      <w:pPr>
        <w:pStyle w:val="Akapitzlist"/>
        <w:numPr>
          <w:ilvl w:val="0"/>
          <w:numId w:val="10"/>
        </w:numPr>
        <w:jc w:val="both"/>
        <w:rPr>
          <w:rFonts w:ascii="Century Gothic" w:hAnsi="Century Gothic" w:cs="Arial"/>
          <w:sz w:val="24"/>
          <w:szCs w:val="24"/>
        </w:rPr>
      </w:pPr>
      <w:r w:rsidRPr="00460290">
        <w:rPr>
          <w:rFonts w:ascii="Century Gothic" w:hAnsi="Century Gothic" w:cs="Arial"/>
          <w:sz w:val="24"/>
          <w:szCs w:val="24"/>
        </w:rPr>
        <w:t>niedowłady w zakresie kończyn i/lub nerwów czaszkowych</w:t>
      </w:r>
    </w:p>
    <w:p w:rsidR="009D3A47" w:rsidRPr="00460290" w:rsidRDefault="009D3A47" w:rsidP="00460290">
      <w:pPr>
        <w:pStyle w:val="Akapitzlist"/>
        <w:numPr>
          <w:ilvl w:val="0"/>
          <w:numId w:val="10"/>
        </w:numPr>
        <w:jc w:val="both"/>
        <w:rPr>
          <w:rFonts w:ascii="Century Gothic" w:hAnsi="Century Gothic" w:cs="Arial"/>
          <w:sz w:val="24"/>
          <w:szCs w:val="24"/>
        </w:rPr>
      </w:pPr>
      <w:r w:rsidRPr="00460290">
        <w:rPr>
          <w:rFonts w:ascii="Century Gothic" w:hAnsi="Century Gothic" w:cs="Arial"/>
          <w:sz w:val="24"/>
          <w:szCs w:val="24"/>
        </w:rPr>
        <w:t>zaburzenia czucia, mowy, wzroku, pamięci, równowagi, funkcji poznawczych oraz inne rzadko</w:t>
      </w:r>
      <w:r w:rsidR="00460290">
        <w:rPr>
          <w:rFonts w:ascii="Century Gothic" w:hAnsi="Century Gothic" w:cs="Arial"/>
          <w:sz w:val="24"/>
          <w:szCs w:val="24"/>
        </w:rPr>
        <w:t xml:space="preserve"> </w:t>
      </w:r>
      <w:r w:rsidRPr="00460290">
        <w:rPr>
          <w:rFonts w:ascii="Century Gothic" w:hAnsi="Century Gothic" w:cs="Arial"/>
          <w:sz w:val="24"/>
          <w:szCs w:val="24"/>
        </w:rPr>
        <w:t>spotykane objawy, wynikające z lokalizacji procesu chorobowego</w:t>
      </w:r>
    </w:p>
    <w:p w:rsidR="009D3A47" w:rsidRPr="00460290" w:rsidRDefault="009D3A47" w:rsidP="00460290">
      <w:pPr>
        <w:pStyle w:val="Akapitzlist"/>
        <w:numPr>
          <w:ilvl w:val="0"/>
          <w:numId w:val="10"/>
        </w:numPr>
        <w:jc w:val="both"/>
        <w:rPr>
          <w:rFonts w:ascii="Century Gothic" w:hAnsi="Century Gothic" w:cs="Arial"/>
          <w:sz w:val="24"/>
          <w:szCs w:val="24"/>
        </w:rPr>
      </w:pPr>
      <w:r w:rsidRPr="00460290">
        <w:rPr>
          <w:rFonts w:ascii="Century Gothic" w:hAnsi="Century Gothic" w:cs="Arial"/>
          <w:sz w:val="24"/>
          <w:szCs w:val="24"/>
        </w:rPr>
        <w:t>zaburzenia stanu świadomości do śpiączki mózgowej włącznie</w:t>
      </w:r>
    </w:p>
    <w:p w:rsidR="009D3A47" w:rsidRPr="008D2950" w:rsidRDefault="009D3A47" w:rsidP="00B72D80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>Odstąpienie od leczenia operacyjnego rozpoznanej u Pani/Pana choroby może spowodować wystąpienie</w:t>
      </w:r>
      <w:r w:rsidR="00460290">
        <w:rPr>
          <w:rFonts w:ascii="Century Gothic" w:hAnsi="Century Gothic" w:cs="Arial"/>
          <w:sz w:val="24"/>
          <w:szCs w:val="24"/>
        </w:rPr>
        <w:t xml:space="preserve"> </w:t>
      </w:r>
      <w:r w:rsidRPr="008D2950">
        <w:rPr>
          <w:rFonts w:ascii="Century Gothic" w:hAnsi="Century Gothic" w:cs="Arial"/>
          <w:sz w:val="24"/>
          <w:szCs w:val="24"/>
        </w:rPr>
        <w:t>bądź też nasilenie się różnych objawów doprowadzających w efekcie do poważnego i trwałego uszczerbku na zdrowiu lub śmierci.</w:t>
      </w:r>
    </w:p>
    <w:p w:rsidR="009D3A47" w:rsidRPr="008D2950" w:rsidRDefault="009D3A47" w:rsidP="008D2950">
      <w:pPr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8D2950">
        <w:rPr>
          <w:rFonts w:ascii="Century Gothic" w:hAnsi="Century Gothic" w:cs="Arial"/>
          <w:b/>
          <w:bCs/>
          <w:sz w:val="24"/>
          <w:szCs w:val="24"/>
        </w:rPr>
        <w:t>PROPONOWANE ORAZ MOŻLIWE METODY DIAGNOSTYCZNE/LECZNICZE</w:t>
      </w:r>
    </w:p>
    <w:p w:rsidR="009D3A47" w:rsidRPr="008D2950" w:rsidRDefault="009D3A47" w:rsidP="008D2950">
      <w:pPr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8D2950">
        <w:rPr>
          <w:rFonts w:ascii="Century Gothic" w:hAnsi="Century Gothic" w:cs="Arial"/>
          <w:b/>
          <w:bCs/>
          <w:sz w:val="24"/>
          <w:szCs w:val="24"/>
        </w:rPr>
        <w:t xml:space="preserve">Proponowane leczenie/badanie polega na: leczenie operacyjne: </w:t>
      </w:r>
    </w:p>
    <w:p w:rsidR="009D3A47" w:rsidRPr="00B72D80" w:rsidRDefault="009D3A47" w:rsidP="00B72D80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 xml:space="preserve">Usunięcie guza mózgu drogą kraniotomii lub </w:t>
      </w:r>
      <w:proofErr w:type="spellStart"/>
      <w:r w:rsidRPr="008D2950">
        <w:rPr>
          <w:rFonts w:ascii="Century Gothic" w:hAnsi="Century Gothic" w:cs="Arial"/>
          <w:sz w:val="24"/>
          <w:szCs w:val="24"/>
        </w:rPr>
        <w:t>kraniektomii</w:t>
      </w:r>
      <w:proofErr w:type="spellEnd"/>
      <w:r w:rsidRPr="008D2950">
        <w:rPr>
          <w:rFonts w:ascii="Century Gothic" w:hAnsi="Century Gothic" w:cs="Arial"/>
          <w:sz w:val="24"/>
          <w:szCs w:val="24"/>
        </w:rPr>
        <w:t xml:space="preserve"> tylnej jamy czaszki</w:t>
      </w:r>
      <w:r w:rsidR="009669B8">
        <w:rPr>
          <w:rFonts w:ascii="Century Gothic" w:hAnsi="Century Gothic" w:cs="Arial"/>
          <w:sz w:val="24"/>
          <w:szCs w:val="24"/>
        </w:rPr>
        <w:t>.</w:t>
      </w:r>
    </w:p>
    <w:p w:rsidR="009D3A47" w:rsidRPr="008D2950" w:rsidRDefault="009D3A47" w:rsidP="008D2950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8D2950">
        <w:rPr>
          <w:rFonts w:ascii="Century Gothic" w:hAnsi="Century Gothic" w:cs="Arial"/>
          <w:b/>
          <w:sz w:val="24"/>
          <w:szCs w:val="24"/>
        </w:rPr>
        <w:lastRenderedPageBreak/>
        <w:t xml:space="preserve">Alternatywne metody leczenia/badania polegają na: </w:t>
      </w:r>
      <w:r w:rsidRPr="008D2950">
        <w:rPr>
          <w:rFonts w:ascii="Century Gothic" w:hAnsi="Century Gothic" w:cs="Arial"/>
          <w:b/>
          <w:snapToGrid w:val="0"/>
          <w:sz w:val="24"/>
          <w:szCs w:val="24"/>
        </w:rPr>
        <w:t xml:space="preserve">metody diagnostyczne </w:t>
      </w:r>
      <w:r w:rsidRPr="008D2950">
        <w:rPr>
          <w:rFonts w:ascii="Century Gothic" w:hAnsi="Century Gothic" w:cs="Arial"/>
          <w:snapToGrid w:val="0"/>
          <w:sz w:val="24"/>
          <w:szCs w:val="24"/>
        </w:rPr>
        <w:t xml:space="preserve">–biopsja stereotaktyczne guza – w celu uzyskania rozpoznania; </w:t>
      </w:r>
      <w:r w:rsidRPr="008D2950">
        <w:rPr>
          <w:rFonts w:ascii="Century Gothic" w:hAnsi="Century Gothic" w:cs="Arial"/>
          <w:b/>
          <w:snapToGrid w:val="0"/>
          <w:sz w:val="24"/>
          <w:szCs w:val="24"/>
        </w:rPr>
        <w:t>leczenie zachowawcze- onkologiczne</w:t>
      </w:r>
      <w:r w:rsidRPr="008D2950">
        <w:rPr>
          <w:rFonts w:ascii="Century Gothic" w:hAnsi="Century Gothic" w:cs="Arial"/>
          <w:snapToGrid w:val="0"/>
          <w:sz w:val="24"/>
          <w:szCs w:val="24"/>
        </w:rPr>
        <w:t xml:space="preserve">: radioterapia lub/i chemioterapia, </w:t>
      </w:r>
      <w:r w:rsidRPr="008D2950">
        <w:rPr>
          <w:rFonts w:ascii="Century Gothic" w:hAnsi="Century Gothic" w:cs="Arial"/>
          <w:b/>
          <w:snapToGrid w:val="0"/>
          <w:sz w:val="24"/>
          <w:szCs w:val="24"/>
        </w:rPr>
        <w:t xml:space="preserve">implantacja zastawki komorowo-otrzewnowej </w:t>
      </w:r>
      <w:r w:rsidRPr="008D2950">
        <w:rPr>
          <w:rFonts w:ascii="Century Gothic" w:hAnsi="Century Gothic" w:cs="Arial"/>
          <w:snapToGrid w:val="0"/>
          <w:sz w:val="24"/>
          <w:szCs w:val="24"/>
        </w:rPr>
        <w:t>w przypadku wodogłowia</w:t>
      </w:r>
      <w:r w:rsidR="00221DCC">
        <w:rPr>
          <w:rFonts w:ascii="Century Gothic" w:hAnsi="Century Gothic" w:cs="Arial"/>
          <w:snapToGrid w:val="0"/>
          <w:sz w:val="24"/>
          <w:szCs w:val="24"/>
        </w:rPr>
        <w:t xml:space="preserve">. </w:t>
      </w:r>
    </w:p>
    <w:p w:rsidR="009D3A47" w:rsidRPr="008D2950" w:rsidRDefault="009D3A47" w:rsidP="00221DCC">
      <w:pPr>
        <w:jc w:val="both"/>
        <w:rPr>
          <w:rFonts w:ascii="Century Gothic" w:hAnsi="Century Gothic"/>
          <w:sz w:val="24"/>
          <w:szCs w:val="24"/>
        </w:rPr>
      </w:pPr>
    </w:p>
    <w:p w:rsidR="009D3A47" w:rsidRPr="008D2950" w:rsidRDefault="009D3A47" w:rsidP="008D2950">
      <w:pPr>
        <w:pStyle w:val="Heading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>ROKOWANIE:</w:t>
      </w:r>
    </w:p>
    <w:p w:rsidR="009D3A47" w:rsidRPr="008D2950" w:rsidRDefault="009D3A47" w:rsidP="008D295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8D2950">
        <w:rPr>
          <w:rFonts w:ascii="Century Gothic" w:hAnsi="Century Gothic"/>
          <w:sz w:val="24"/>
          <w:szCs w:val="24"/>
        </w:rPr>
        <w:t>Prawdopodobieństwo powodzenia proponowanej operacji jest w Pani/Pana przypadku</w:t>
      </w:r>
      <w:r w:rsidRPr="008D2950">
        <w:rPr>
          <w:rFonts w:ascii="Century Gothic" w:hAnsi="Century Gothic"/>
          <w:b/>
          <w:sz w:val="24"/>
          <w:szCs w:val="24"/>
        </w:rPr>
        <w:t>:</w:t>
      </w:r>
    </w:p>
    <w:p w:rsidR="009D3A47" w:rsidRPr="008D2950" w:rsidRDefault="009D3A47" w:rsidP="008D295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8D2950">
        <w:rPr>
          <w:rFonts w:ascii="Century Gothic" w:hAnsi="Century Gothic"/>
          <w:b/>
          <w:sz w:val="24"/>
          <w:szCs w:val="24"/>
        </w:rPr>
        <w:t xml:space="preserve">[   ] </w:t>
      </w:r>
      <w:r w:rsidRPr="008D2950">
        <w:rPr>
          <w:rFonts w:ascii="Century Gothic" w:hAnsi="Century Gothic"/>
          <w:b/>
          <w:i/>
          <w:sz w:val="24"/>
          <w:szCs w:val="24"/>
        </w:rPr>
        <w:t xml:space="preserve">duże                        </w:t>
      </w:r>
      <w:r w:rsidRPr="008D2950">
        <w:rPr>
          <w:rFonts w:ascii="Century Gothic" w:hAnsi="Century Gothic"/>
          <w:b/>
          <w:i/>
          <w:sz w:val="24"/>
          <w:szCs w:val="24"/>
        </w:rPr>
        <w:tab/>
      </w:r>
      <w:r w:rsidRPr="008D2950">
        <w:rPr>
          <w:rFonts w:ascii="Century Gothic" w:hAnsi="Century Gothic"/>
          <w:b/>
          <w:i/>
          <w:sz w:val="24"/>
          <w:szCs w:val="24"/>
        </w:rPr>
        <w:tab/>
      </w:r>
      <w:r w:rsidRPr="008D2950">
        <w:rPr>
          <w:rFonts w:ascii="Century Gothic" w:hAnsi="Century Gothic"/>
          <w:b/>
          <w:sz w:val="24"/>
          <w:szCs w:val="24"/>
        </w:rPr>
        <w:t xml:space="preserve">[   ] </w:t>
      </w:r>
      <w:r w:rsidRPr="008D2950">
        <w:rPr>
          <w:rFonts w:ascii="Century Gothic" w:hAnsi="Century Gothic"/>
          <w:b/>
          <w:i/>
          <w:sz w:val="24"/>
          <w:szCs w:val="24"/>
        </w:rPr>
        <w:t xml:space="preserve">średnie               </w:t>
      </w:r>
      <w:r w:rsidRPr="008D2950">
        <w:rPr>
          <w:rFonts w:ascii="Century Gothic" w:hAnsi="Century Gothic"/>
          <w:b/>
          <w:i/>
          <w:sz w:val="24"/>
          <w:szCs w:val="24"/>
        </w:rPr>
        <w:tab/>
        <w:t xml:space="preserve">    </w:t>
      </w:r>
      <w:r w:rsidRPr="008D2950">
        <w:rPr>
          <w:rFonts w:ascii="Century Gothic" w:hAnsi="Century Gothic"/>
          <w:b/>
          <w:i/>
          <w:sz w:val="24"/>
          <w:szCs w:val="24"/>
        </w:rPr>
        <w:tab/>
      </w:r>
      <w:r w:rsidRPr="008D2950">
        <w:rPr>
          <w:rFonts w:ascii="Century Gothic" w:hAnsi="Century Gothic"/>
          <w:b/>
          <w:i/>
          <w:sz w:val="24"/>
          <w:szCs w:val="24"/>
        </w:rPr>
        <w:tab/>
      </w:r>
      <w:r w:rsidRPr="008D2950">
        <w:rPr>
          <w:rFonts w:ascii="Century Gothic" w:hAnsi="Century Gothic"/>
          <w:b/>
          <w:sz w:val="24"/>
          <w:szCs w:val="24"/>
        </w:rPr>
        <w:t xml:space="preserve">[   ] </w:t>
      </w:r>
      <w:r w:rsidRPr="008D2950">
        <w:rPr>
          <w:rFonts w:ascii="Century Gothic" w:hAnsi="Century Gothic"/>
          <w:b/>
          <w:i/>
          <w:sz w:val="24"/>
          <w:szCs w:val="24"/>
        </w:rPr>
        <w:t>ograniczone</w:t>
      </w:r>
    </w:p>
    <w:p w:rsidR="009D3A47" w:rsidRPr="008D2950" w:rsidRDefault="009D3A47" w:rsidP="00B72D80">
      <w:pPr>
        <w:pStyle w:val="Heading1"/>
        <w:jc w:val="both"/>
        <w:rPr>
          <w:rFonts w:ascii="Century Gothic" w:hAnsi="Century Gothic" w:cs="Arial"/>
          <w:sz w:val="24"/>
          <w:szCs w:val="24"/>
        </w:rPr>
      </w:pPr>
    </w:p>
    <w:p w:rsidR="009D3A47" w:rsidRPr="008D2950" w:rsidRDefault="009D3A47" w:rsidP="008D2950">
      <w:pPr>
        <w:pStyle w:val="Heading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>KONSEKWENCJE ZANIECHANIA LECZENIA:</w:t>
      </w:r>
    </w:p>
    <w:p w:rsidR="009D3A47" w:rsidRPr="008D2950" w:rsidRDefault="009D3A47" w:rsidP="008D295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8D2950">
        <w:rPr>
          <w:rFonts w:ascii="Century Gothic" w:hAnsi="Century Gothic"/>
          <w:sz w:val="24"/>
          <w:szCs w:val="24"/>
        </w:rPr>
        <w:t>Jeżeli nie wyrazi Pani/Pan zgody na proponowany zabieg, rokowanie co do Pani/Pana stanu zdrowia oraz życia w przyszłości jest niepewne.</w:t>
      </w:r>
    </w:p>
    <w:p w:rsidR="009D3A47" w:rsidRPr="008D2950" w:rsidRDefault="009D3A47" w:rsidP="008D295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D2950">
        <w:rPr>
          <w:rFonts w:ascii="Century Gothic" w:hAnsi="Century Gothic"/>
          <w:sz w:val="24"/>
          <w:szCs w:val="24"/>
        </w:rPr>
        <w:t>Wskazania do proponowanej operacji poparte są stopniem zaawansowania choroby i/lub brakiem skuteczności zastosowanych alternatywnych metod leczenia. Odroczenie leczenia operacyjnego może doprowadzić do progresji radiologicznej i klinicznej uniemożliwiającej w  resekcję radykalną guza albo dyskwalifikację od zabiegu operacyjnego.</w:t>
      </w:r>
    </w:p>
    <w:p w:rsidR="009D3A47" w:rsidRPr="008D2950" w:rsidRDefault="009D3A47" w:rsidP="008D295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D2950">
        <w:rPr>
          <w:rFonts w:ascii="Century Gothic" w:hAnsi="Century Gothic"/>
          <w:sz w:val="24"/>
          <w:szCs w:val="24"/>
        </w:rPr>
        <w:t>Utrudni też wprowadzenie efektywnej chemio i radioterapii.</w:t>
      </w:r>
    </w:p>
    <w:p w:rsidR="009D3A47" w:rsidRPr="008D2950" w:rsidRDefault="009D3A47" w:rsidP="008D295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D2950">
        <w:rPr>
          <w:rFonts w:ascii="Century Gothic" w:hAnsi="Century Gothic"/>
          <w:sz w:val="24"/>
          <w:szCs w:val="24"/>
        </w:rPr>
        <w:t>W szczególnych przypadkach może dojść do gwałtownych pogorszeń z szybką pr</w:t>
      </w:r>
      <w:r w:rsidR="00221DCC">
        <w:rPr>
          <w:rFonts w:ascii="Century Gothic" w:hAnsi="Century Gothic"/>
          <w:sz w:val="24"/>
          <w:szCs w:val="24"/>
        </w:rPr>
        <w:t>ogresją ubytków neurologicznych.</w:t>
      </w:r>
    </w:p>
    <w:p w:rsidR="009D3A47" w:rsidRPr="008D2950" w:rsidRDefault="009D3A47" w:rsidP="008D2950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>Odstąpienie od leczenia operacyjnego rozpoznanej u Pani/Pana choroby może  powodować wystąpienie bądź też nasilenie się różnych objawów chorobowych doprowadzających w efekcie do poważnego i trwałego uszczerbku na zdrowiu czy utraty życia.</w:t>
      </w:r>
    </w:p>
    <w:p w:rsidR="009D3A47" w:rsidRPr="008D2950" w:rsidRDefault="009D3A47" w:rsidP="00221DCC">
      <w:pPr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9D3A47" w:rsidRPr="008D2950" w:rsidRDefault="009D3A47" w:rsidP="00B72D80">
      <w:pPr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8D2950">
        <w:rPr>
          <w:rFonts w:ascii="Century Gothic" w:hAnsi="Century Gothic" w:cs="Arial"/>
          <w:b/>
          <w:bCs/>
          <w:sz w:val="24"/>
          <w:szCs w:val="24"/>
        </w:rPr>
        <w:t>OPIS PRZEBIEGU PROPONOWANEJ OPERACJI</w:t>
      </w:r>
    </w:p>
    <w:p w:rsidR="009D3A47" w:rsidRPr="008D2950" w:rsidRDefault="009D3A47" w:rsidP="008D2950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 xml:space="preserve">Zabieg poprzedzony zostanie ogoleniem włosów na głowie. O zakresie golenia włosów decyduje lekarz. </w:t>
      </w:r>
    </w:p>
    <w:p w:rsidR="009D3A47" w:rsidRPr="008D2950" w:rsidRDefault="009D3A47" w:rsidP="00221DCC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 xml:space="preserve">Operacja polega na nacięciu powłok czaszki nad miejscem objętym chorobą. Zabieg może zostać wykonany z wykorzystaniem </w:t>
      </w:r>
      <w:proofErr w:type="spellStart"/>
      <w:r w:rsidRPr="008D2950">
        <w:rPr>
          <w:rFonts w:ascii="Century Gothic" w:hAnsi="Century Gothic" w:cs="Arial"/>
          <w:sz w:val="24"/>
          <w:szCs w:val="24"/>
        </w:rPr>
        <w:t>neuronawigacji</w:t>
      </w:r>
      <w:proofErr w:type="spellEnd"/>
      <w:r w:rsidRPr="008D2950">
        <w:rPr>
          <w:rFonts w:ascii="Century Gothic" w:hAnsi="Century Gothic" w:cs="Arial"/>
          <w:sz w:val="24"/>
          <w:szCs w:val="24"/>
        </w:rPr>
        <w:t xml:space="preserve"> śródoperacyjnej. W następnej kolejności lekarz odpreparuje płat skórno-mięśniowy oraz wykona kraniotomię lub </w:t>
      </w:r>
      <w:proofErr w:type="spellStart"/>
      <w:r w:rsidRPr="008D2950">
        <w:rPr>
          <w:rFonts w:ascii="Century Gothic" w:hAnsi="Century Gothic" w:cs="Arial"/>
          <w:sz w:val="24"/>
          <w:szCs w:val="24"/>
        </w:rPr>
        <w:t>kraniektomię</w:t>
      </w:r>
      <w:proofErr w:type="spellEnd"/>
      <w:r w:rsidRPr="008D2950">
        <w:rPr>
          <w:rFonts w:ascii="Century Gothic" w:hAnsi="Century Gothic" w:cs="Arial"/>
          <w:sz w:val="24"/>
          <w:szCs w:val="24"/>
        </w:rPr>
        <w:t xml:space="preserve">. Kraniotomia polega na nacięciu kości czaszki i </w:t>
      </w:r>
      <w:r w:rsidRPr="008D2950">
        <w:rPr>
          <w:rFonts w:ascii="Century Gothic" w:hAnsi="Century Gothic" w:cs="Arial"/>
          <w:sz w:val="24"/>
          <w:szCs w:val="24"/>
        </w:rPr>
        <w:lastRenderedPageBreak/>
        <w:t xml:space="preserve">czasowym podniesieniu płata kostnego, co umożliwia dotarcie do guza. </w:t>
      </w:r>
      <w:proofErr w:type="spellStart"/>
      <w:r w:rsidRPr="008D2950">
        <w:rPr>
          <w:rFonts w:ascii="Century Gothic" w:hAnsi="Century Gothic" w:cs="Arial"/>
          <w:sz w:val="24"/>
          <w:szCs w:val="24"/>
        </w:rPr>
        <w:t>Kraniektomia</w:t>
      </w:r>
      <w:proofErr w:type="spellEnd"/>
      <w:r w:rsidRPr="008D2950">
        <w:rPr>
          <w:rFonts w:ascii="Century Gothic" w:hAnsi="Century Gothic" w:cs="Arial"/>
          <w:sz w:val="24"/>
          <w:szCs w:val="24"/>
        </w:rPr>
        <w:t xml:space="preserve"> polega na nacięciu kości bez późniejszego jej przywracania. Rozmiar wykonanej </w:t>
      </w:r>
      <w:proofErr w:type="spellStart"/>
      <w:r w:rsidRPr="008D2950">
        <w:rPr>
          <w:rFonts w:ascii="Century Gothic" w:hAnsi="Century Gothic" w:cs="Arial"/>
          <w:sz w:val="24"/>
          <w:szCs w:val="24"/>
        </w:rPr>
        <w:t>kraniotomi</w:t>
      </w:r>
      <w:proofErr w:type="spellEnd"/>
      <w:r w:rsidRPr="008D2950">
        <w:rPr>
          <w:rFonts w:ascii="Century Gothic" w:hAnsi="Century Gothic" w:cs="Arial"/>
          <w:sz w:val="24"/>
          <w:szCs w:val="24"/>
        </w:rPr>
        <w:t xml:space="preserve"> lub </w:t>
      </w:r>
      <w:proofErr w:type="spellStart"/>
      <w:r w:rsidRPr="008D2950">
        <w:rPr>
          <w:rFonts w:ascii="Century Gothic" w:hAnsi="Century Gothic" w:cs="Arial"/>
          <w:sz w:val="24"/>
          <w:szCs w:val="24"/>
        </w:rPr>
        <w:t>kraniektomii</w:t>
      </w:r>
      <w:proofErr w:type="spellEnd"/>
      <w:r w:rsidRPr="008D2950">
        <w:rPr>
          <w:rFonts w:ascii="Century Gothic" w:hAnsi="Century Gothic" w:cs="Arial"/>
          <w:sz w:val="24"/>
          <w:szCs w:val="24"/>
        </w:rPr>
        <w:t xml:space="preserve"> dostosowany jest do wielkości guza. Usunięcie guza wymaga otwarcia opony twardej. Po otwarciu opony twardej następuje etap resekcji guza. Z uwagi na bardzo skomplikowaną strukturę anatomiczną i czynnościową mózgu resekcja guza nie zawsze może być całkowita. W trakcie zabiegu neurochirurg kieruje się dobrem chorego, a głównym celem operacji jest zachowanie, w miarę możliwości, jak najlepszego stanu neurologicznego pacjenta. Chociaż przebieg zabiegu jest szczegółowo planowany przed operacją, to o ostatecznym przebiegu procedury decyduje śródoperacyjnie lekarz. Operację przeprowadza się w znieczuleniu ogólnym. O szczegółach i zagrożeniach związanych ze znieczuleniem poinformuje Panią/Pana lekarz anestezjolog. Po zabiegu  operacyjnym wróci Pani/Pan na salę chorych.</w:t>
      </w:r>
    </w:p>
    <w:p w:rsidR="009D3A47" w:rsidRPr="008D2950" w:rsidRDefault="009D3A47" w:rsidP="008D2950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 xml:space="preserve">Niektóre zabiegi operacyjne wymagają zastosowania zewnętrznego drenażu układu komorowego. </w:t>
      </w:r>
    </w:p>
    <w:p w:rsidR="009D3A47" w:rsidRPr="008D2950" w:rsidRDefault="009D3A47" w:rsidP="008D2950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 xml:space="preserve">W loży pooperacyjnej umieszczony będzie dren połączony z butelką </w:t>
      </w:r>
      <w:proofErr w:type="spellStart"/>
      <w:r w:rsidRPr="008D2950">
        <w:rPr>
          <w:rFonts w:ascii="Century Gothic" w:hAnsi="Century Gothic" w:cs="Arial"/>
          <w:sz w:val="24"/>
          <w:szCs w:val="24"/>
        </w:rPr>
        <w:t>Redona</w:t>
      </w:r>
      <w:proofErr w:type="spellEnd"/>
      <w:r w:rsidRPr="008D2950">
        <w:rPr>
          <w:rFonts w:ascii="Century Gothic" w:hAnsi="Century Gothic" w:cs="Arial"/>
          <w:sz w:val="24"/>
          <w:szCs w:val="24"/>
        </w:rPr>
        <w:t xml:space="preserve">, który ma na celu odprowadzenie gromadzącej się w miejscu operacji krwi. Drenaż będzie usunięty w pierwszej dobie po operacji. </w:t>
      </w:r>
    </w:p>
    <w:p w:rsidR="009D3A47" w:rsidRPr="008D2950" w:rsidRDefault="009D3A47" w:rsidP="00927B3C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 xml:space="preserve">W niektórych przypadkach lekarz może podjąć decyzję o niepozostawieniu drenu, lub też o utrzymaniu drenażu dłużej niż przez dobę. </w:t>
      </w:r>
    </w:p>
    <w:p w:rsidR="009D3A47" w:rsidRPr="008D2950" w:rsidRDefault="009D3A47" w:rsidP="008D2950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 xml:space="preserve">Jeżeli mimo podawanych leków odczuwać będzie Pan/Pani dolegliwości bólowe należy zgłosić to lekarzowi, a zmieni on dawki leków lub dołączy leki o silniejszym działaniu. </w:t>
      </w:r>
    </w:p>
    <w:p w:rsidR="009D3A47" w:rsidRPr="008D2950" w:rsidRDefault="009D3A47" w:rsidP="00221DCC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>O WSZYSTKICH WIADOMYCH PAŃSTWU UCZULENIACH NA LEKI LUB ŚRODKI MEDYCZNE NALEŻY KONIECZNIE POINFORMOWAĆ PERSONEL MEDYCZNY. Lekarz poinformuje Panią/Pana o możliwości opuszczenia łóżka. Procedura leczenia chirurgicznego związana jest zawsze z pewnym ryzykiem powikłań. Nie można zagwarantować pełnego powodzenia dla każdego bez wyjątku. Dlatego jest bardzo ważne, aby Państwo przeczytali i zaznajomili się ze związanym z planowaną operacją ryzykiem i możliwymi pooperacyjnymi powikłaniami</w:t>
      </w:r>
      <w:r w:rsidR="00221DCC">
        <w:rPr>
          <w:rFonts w:ascii="Century Gothic" w:hAnsi="Century Gothic" w:cs="Arial"/>
          <w:sz w:val="24"/>
          <w:szCs w:val="24"/>
        </w:rPr>
        <w:t>.</w:t>
      </w:r>
    </w:p>
    <w:p w:rsidR="009D3A47" w:rsidRPr="008D2950" w:rsidRDefault="009D3A47" w:rsidP="00221DCC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 xml:space="preserve">                                                                                               </w:t>
      </w:r>
      <w:r w:rsidR="00221DCC">
        <w:rPr>
          <w:rFonts w:ascii="Century Gothic" w:hAnsi="Century Gothic" w:cs="Arial"/>
          <w:sz w:val="24"/>
          <w:szCs w:val="24"/>
        </w:rPr>
        <w:t xml:space="preserve">                        </w:t>
      </w:r>
    </w:p>
    <w:p w:rsidR="00927B3C" w:rsidRDefault="009D3A47" w:rsidP="00927B3C">
      <w:pPr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8D2950">
        <w:rPr>
          <w:rFonts w:ascii="Century Gothic" w:hAnsi="Century Gothic" w:cs="Arial"/>
          <w:b/>
          <w:bCs/>
          <w:sz w:val="24"/>
          <w:szCs w:val="24"/>
        </w:rPr>
        <w:t>OPIS MOŻLIWYCH POWIKŁAŃ STANDARDOWYCH ZWIĄZANYCH Z PROPONOWANĄ PROCEDURĄ MEDYCZNĄ</w:t>
      </w:r>
    </w:p>
    <w:p w:rsidR="009D3A47" w:rsidRPr="008D2950" w:rsidRDefault="009D3A47" w:rsidP="00927B3C">
      <w:pPr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8D2950">
        <w:rPr>
          <w:rFonts w:ascii="Century Gothic" w:hAnsi="Century Gothic" w:cs="Arial"/>
          <w:b/>
          <w:bCs/>
          <w:sz w:val="24"/>
          <w:szCs w:val="24"/>
        </w:rPr>
        <w:t>Do częściej występujących powikłań, które mogą pojawić się w trakcie operacji lub w okresie</w:t>
      </w:r>
      <w:r w:rsidR="00221DCC">
        <w:rPr>
          <w:rFonts w:ascii="Century Gothic" w:hAnsi="Century Gothic" w:cs="Arial"/>
          <w:b/>
          <w:bCs/>
          <w:sz w:val="24"/>
          <w:szCs w:val="24"/>
        </w:rPr>
        <w:t xml:space="preserve"> </w:t>
      </w:r>
      <w:r w:rsidRPr="008D2950">
        <w:rPr>
          <w:rFonts w:ascii="Century Gothic" w:hAnsi="Century Gothic" w:cs="Arial"/>
          <w:b/>
          <w:bCs/>
          <w:sz w:val="24"/>
          <w:szCs w:val="24"/>
        </w:rPr>
        <w:t>pooperacyjnym należą:</w:t>
      </w:r>
    </w:p>
    <w:p w:rsidR="009D3A47" w:rsidRPr="008D2950" w:rsidRDefault="009D3A47" w:rsidP="00221DCC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lastRenderedPageBreak/>
        <w:t>1. Przejściowe lub trwałe zaburzenia neurologiczne: ruchowe (osłabienie siły mięśniowej kończyn) i/lub czuciowe (zaburzenia czucia głębokiego, powierzchniowego). W zależności od lokalizacji guza wystąpić mogą także zaburzenia widzenia, zaburzenia funkcji nerwów czaszkowych, czy też zaburzenia stanu świadomości.</w:t>
      </w:r>
    </w:p>
    <w:p w:rsidR="009D3A47" w:rsidRPr="008D2950" w:rsidRDefault="009D3A47" w:rsidP="00221DCC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>2. Po zabiegu operacyjnym mogą wystąpić napady padaczkowe. Dotyczy to zarówno chorych leczonych z powodu padaczki jak i pacjentów, u których do tej pory nie obserwowano napadów padaczkowych. Napady te mogą wystąpić jedynie w okresie pooperacyjnym lub też będą wymagać długotrwałej farmakoterapii.</w:t>
      </w:r>
    </w:p>
    <w:p w:rsidR="009D3A47" w:rsidRPr="008D2950" w:rsidRDefault="009D3A47" w:rsidP="00221DCC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>3. Krwiak nadtwardówkowy, podtwardówkowy i/lub krwiak w loży pooperacyjnej. Mimo, iż w trakcie  operacji neurochirurg szczególną uwagę przykłada do uzyskania pełnej hemostazy w polu operacyjnym, zawsze istnieje ryzyko uaktywnienia się krwawienia w miejscu operacji. Zwiększone ryzyko krwiaka w loży pooperacyjnej występuje u chorych z zaburzeniami krzepnięcia, nadciśnieniem tętniczym, chorobami naczyń krwionośnych. Jeżeli obecność krwiaka w loży pooperacyjnej stanowić będzie zagrożenie dla zdrowia i życia pacjenta, lekarz podejmie decyzję o ponownej operacji.</w:t>
      </w:r>
    </w:p>
    <w:p w:rsidR="009D3A47" w:rsidRPr="008D2950" w:rsidRDefault="009D3A47" w:rsidP="008D2950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>4. Obrzęk mózgu, który może być ograniczony do miejsca operacji lub też przyjąć postać uogólnioną.</w:t>
      </w:r>
    </w:p>
    <w:p w:rsidR="009D3A47" w:rsidRPr="008D2950" w:rsidRDefault="009D3A47" w:rsidP="00927B3C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>Jeżeli obecność obrzęku mózgu stanowić będzie zagrożenie dla zdrowia i życia pacjenta lekarz podejmie decyzję o ponownej operacji.</w:t>
      </w:r>
    </w:p>
    <w:p w:rsidR="009D3A47" w:rsidRPr="008D2950" w:rsidRDefault="009D3A47" w:rsidP="00221DCC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>5. Okołooperacyjne powikłania naczyniowe (np.: krwotok z dużych naczyń mózgowych lub udar niedokrwienny) mogące spowodować wstąpienie bądź nasilenie się deficytów neurologicznych.</w:t>
      </w:r>
    </w:p>
    <w:p w:rsidR="00221DCC" w:rsidRPr="008D2950" w:rsidRDefault="009D3A47" w:rsidP="00221DCC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>6. Pooperacyjne, przewlekłe bóle głowy. Uczucie zdrętwienia skóry nad miejscem operacji.</w:t>
      </w:r>
    </w:p>
    <w:p w:rsidR="009D3A47" w:rsidRPr="008D2950" w:rsidRDefault="009D3A47" w:rsidP="008D2950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>7. Infekcje:</w:t>
      </w:r>
    </w:p>
    <w:p w:rsidR="009D3A47" w:rsidRPr="008D2950" w:rsidRDefault="009D3A47" w:rsidP="008D2950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 xml:space="preserve">powierzchowne infekcje, powodujące przedłużone gojenie się rany, mogące wymagać stosowania miejscowego lub ogólnego antybiotyków. W niektórych przypadkach także rewizji rany. Zwiększone ryzyko infekcji występuje u osób starszych, otyłych, chorujących na cukrzycę lub chorobę nowotworową, przyjmujących przewlekle leki sterydowe, u pacjentów ponownie operowanych lub po radioterapii, </w:t>
      </w:r>
    </w:p>
    <w:p w:rsidR="009D3A47" w:rsidRPr="00221DCC" w:rsidRDefault="009D3A47" w:rsidP="00221DCC">
      <w:pPr>
        <w:pStyle w:val="Akapitzlist"/>
        <w:numPr>
          <w:ilvl w:val="0"/>
          <w:numId w:val="11"/>
        </w:numPr>
        <w:jc w:val="both"/>
        <w:rPr>
          <w:rFonts w:ascii="Century Gothic" w:hAnsi="Century Gothic" w:cs="Arial"/>
          <w:sz w:val="24"/>
          <w:szCs w:val="24"/>
        </w:rPr>
      </w:pPr>
      <w:r w:rsidRPr="00221DCC">
        <w:rPr>
          <w:rFonts w:ascii="Century Gothic" w:hAnsi="Century Gothic" w:cs="Arial"/>
          <w:sz w:val="24"/>
          <w:szCs w:val="24"/>
        </w:rPr>
        <w:t>w przypadku długotrwałych operacji:</w:t>
      </w:r>
    </w:p>
    <w:p w:rsidR="009D3A47" w:rsidRPr="00221DCC" w:rsidRDefault="009D3A47" w:rsidP="00221DCC">
      <w:pPr>
        <w:pStyle w:val="Akapitzlist"/>
        <w:numPr>
          <w:ilvl w:val="0"/>
          <w:numId w:val="12"/>
        </w:numPr>
        <w:jc w:val="both"/>
        <w:rPr>
          <w:rFonts w:ascii="Century Gothic" w:hAnsi="Century Gothic" w:cs="Arial"/>
          <w:sz w:val="24"/>
          <w:szCs w:val="24"/>
        </w:rPr>
      </w:pPr>
      <w:r w:rsidRPr="00221DCC">
        <w:rPr>
          <w:rFonts w:ascii="Century Gothic" w:hAnsi="Century Gothic" w:cs="Arial"/>
          <w:sz w:val="24"/>
          <w:szCs w:val="24"/>
        </w:rPr>
        <w:t>infekcje głębokie- występują rzadziej, a obejmują m.in. ropień nadtwardówkowy, ropień śródmózgowy, zapalenie opon mózgowo-</w:t>
      </w:r>
      <w:r w:rsidRPr="00221DCC">
        <w:rPr>
          <w:rFonts w:ascii="Century Gothic" w:hAnsi="Century Gothic" w:cs="Arial"/>
          <w:sz w:val="24"/>
          <w:szCs w:val="24"/>
        </w:rPr>
        <w:lastRenderedPageBreak/>
        <w:t>rdzeniowych i/lub mózgu. Zwiększone ryzyko infekcji występuje u osób starszych, przyjmujących przewlekle leki sterydowe, u chorych z zastosowanym drenażem zewnętrznym układu komorowego, w przypadku długotrwałych operacji.</w:t>
      </w:r>
    </w:p>
    <w:p w:rsidR="009D3A47" w:rsidRPr="007109BD" w:rsidRDefault="009D3A47" w:rsidP="007109BD">
      <w:pPr>
        <w:pStyle w:val="Akapitzlist"/>
        <w:numPr>
          <w:ilvl w:val="0"/>
          <w:numId w:val="12"/>
        </w:numPr>
        <w:jc w:val="both"/>
        <w:rPr>
          <w:rFonts w:ascii="Century Gothic" w:hAnsi="Century Gothic" w:cs="Arial"/>
          <w:sz w:val="24"/>
          <w:szCs w:val="24"/>
        </w:rPr>
      </w:pPr>
      <w:r w:rsidRPr="00221DCC">
        <w:rPr>
          <w:rFonts w:ascii="Century Gothic" w:hAnsi="Century Gothic" w:cs="Arial"/>
          <w:sz w:val="24"/>
          <w:szCs w:val="24"/>
        </w:rPr>
        <w:t>infekcje uogólnione- np. zapalenie płuc, infekcje dróg moczowych lub uogólnione zakażenie krwi.</w:t>
      </w:r>
    </w:p>
    <w:p w:rsidR="009D3A47" w:rsidRPr="008D2950" w:rsidRDefault="009D3A47" w:rsidP="007109BD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>Zwiększone ryzyko infekcji występuje m.in. u osób starszych, otyłych, chorujących na cukrzycę, uogólnioną chorobę nowotworową, przyjmujących przewlekle leki sterydowe, długotrwale przebywających w pozycji leżącej, z założonym cewnikiem w drogach moczowych czy też z wkłuciem centralnym.</w:t>
      </w:r>
    </w:p>
    <w:p w:rsidR="009D3A47" w:rsidRPr="008D2950" w:rsidRDefault="009D3A47" w:rsidP="00F852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 xml:space="preserve">8. Wyciek płynu mózgowo-rdzeniowego. </w:t>
      </w:r>
      <w:proofErr w:type="spellStart"/>
      <w:r w:rsidRPr="008D2950">
        <w:rPr>
          <w:rFonts w:ascii="Century Gothic" w:hAnsi="Century Gothic" w:cs="Arial"/>
          <w:sz w:val="24"/>
          <w:szCs w:val="24"/>
        </w:rPr>
        <w:t>Płynotok</w:t>
      </w:r>
      <w:proofErr w:type="spellEnd"/>
      <w:r w:rsidRPr="008D2950">
        <w:rPr>
          <w:rFonts w:ascii="Century Gothic" w:hAnsi="Century Gothic" w:cs="Arial"/>
          <w:sz w:val="24"/>
          <w:szCs w:val="24"/>
        </w:rPr>
        <w:t xml:space="preserve"> ma wpływ na przebieg gojenia się rany oraz zwiększa ryzyko infekcji. </w:t>
      </w:r>
      <w:proofErr w:type="spellStart"/>
      <w:r w:rsidRPr="008D2950">
        <w:rPr>
          <w:rFonts w:ascii="Century Gothic" w:hAnsi="Century Gothic" w:cs="Arial"/>
          <w:sz w:val="24"/>
          <w:szCs w:val="24"/>
        </w:rPr>
        <w:t>Płynotok</w:t>
      </w:r>
      <w:proofErr w:type="spellEnd"/>
      <w:r w:rsidRPr="008D2950">
        <w:rPr>
          <w:rFonts w:ascii="Century Gothic" w:hAnsi="Century Gothic" w:cs="Arial"/>
          <w:sz w:val="24"/>
          <w:szCs w:val="24"/>
        </w:rPr>
        <w:t xml:space="preserve"> może wymagać zastosowania zewnętrznego drenażu lędźwiowego lub ponownej operacji. Ryzyko wystąpienia </w:t>
      </w:r>
      <w:proofErr w:type="spellStart"/>
      <w:r w:rsidRPr="008D2950">
        <w:rPr>
          <w:rFonts w:ascii="Century Gothic" w:hAnsi="Century Gothic" w:cs="Arial"/>
          <w:sz w:val="24"/>
          <w:szCs w:val="24"/>
        </w:rPr>
        <w:t>płynotoku</w:t>
      </w:r>
      <w:proofErr w:type="spellEnd"/>
      <w:r w:rsidRPr="008D2950">
        <w:rPr>
          <w:rFonts w:ascii="Century Gothic" w:hAnsi="Century Gothic" w:cs="Arial"/>
          <w:sz w:val="24"/>
          <w:szCs w:val="24"/>
        </w:rPr>
        <w:t xml:space="preserve"> jest większe w grupie chorych operowanych po raz kolejny.</w:t>
      </w:r>
    </w:p>
    <w:p w:rsidR="009D3A47" w:rsidRPr="008D2950" w:rsidRDefault="009D3A47" w:rsidP="00F852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>9. Zakrzepica żył głębokich mogąca spowodować zatorowość płucną i nawet śmierć.</w:t>
      </w:r>
    </w:p>
    <w:p w:rsidR="009D3A47" w:rsidRPr="008D2950" w:rsidRDefault="00927B3C" w:rsidP="00F852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 xml:space="preserve">10. </w:t>
      </w:r>
      <w:r w:rsidR="009D3A47" w:rsidRPr="008D2950">
        <w:rPr>
          <w:rFonts w:ascii="Century Gothic" w:hAnsi="Century Gothic" w:cs="Arial"/>
          <w:sz w:val="24"/>
          <w:szCs w:val="24"/>
        </w:rPr>
        <w:t>Zbyt duże i przeszkadzające blizny, które mogą powstawać w przypadku skłonności osobniczych lub</w:t>
      </w:r>
      <w:r w:rsidR="00F85262">
        <w:rPr>
          <w:rFonts w:ascii="Century Gothic" w:hAnsi="Century Gothic" w:cs="Arial"/>
          <w:sz w:val="24"/>
          <w:szCs w:val="24"/>
        </w:rPr>
        <w:t xml:space="preserve"> </w:t>
      </w:r>
      <w:r w:rsidR="009D3A47" w:rsidRPr="008D2950">
        <w:rPr>
          <w:rFonts w:ascii="Century Gothic" w:hAnsi="Century Gothic" w:cs="Arial"/>
          <w:sz w:val="24"/>
          <w:szCs w:val="24"/>
        </w:rPr>
        <w:t>komplikacji w procesie gojenia.</w:t>
      </w:r>
    </w:p>
    <w:p w:rsidR="009D3A47" w:rsidRPr="008D2950" w:rsidRDefault="00F85262" w:rsidP="00F852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11.  Ś</w:t>
      </w:r>
      <w:r w:rsidR="009D3A47" w:rsidRPr="008D2950">
        <w:rPr>
          <w:rFonts w:ascii="Century Gothic" w:hAnsi="Century Gothic" w:cs="Arial"/>
          <w:sz w:val="24"/>
          <w:szCs w:val="24"/>
        </w:rPr>
        <w:t>mierć chorego</w:t>
      </w:r>
      <w:r>
        <w:rPr>
          <w:rFonts w:ascii="Century Gothic" w:hAnsi="Century Gothic" w:cs="Arial"/>
          <w:sz w:val="24"/>
          <w:szCs w:val="24"/>
        </w:rPr>
        <w:t>.</w:t>
      </w:r>
    </w:p>
    <w:p w:rsidR="009D3A47" w:rsidRPr="008D2950" w:rsidRDefault="009D3A47" w:rsidP="008D2950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>12. Wodogłowie które może być związane z narastającym obrzękiem mózgu</w:t>
      </w:r>
      <w:r w:rsidR="00F85262">
        <w:rPr>
          <w:rFonts w:ascii="Century Gothic" w:hAnsi="Century Gothic" w:cs="Arial"/>
          <w:sz w:val="24"/>
          <w:szCs w:val="24"/>
        </w:rPr>
        <w:t>.</w:t>
      </w:r>
    </w:p>
    <w:p w:rsidR="009D3A47" w:rsidRPr="008D2950" w:rsidRDefault="009D3A47" w:rsidP="008D2950">
      <w:pPr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9D3A47" w:rsidRPr="008D2950" w:rsidRDefault="009D3A47" w:rsidP="00927B3C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>Ponadto wystąpić mogą powikłania wynikające z zastosowania środków czy też sprzętu medycznego (np.: uszkodzenia skóry przez środki dezynfekcyjne lub prąd elektryczny, zakażenie wirusem zapalenia wątroby). Pojawić się mogą także powikłania wynikające z długotrwałego leżenia w jednej pozycji w trakcie operacji.</w:t>
      </w:r>
    </w:p>
    <w:p w:rsidR="009D3A47" w:rsidRPr="008D2950" w:rsidRDefault="009D3A47" w:rsidP="008D2950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>Wyżej wymienione powikłania są znanymi efektami niepożądanymi, które spotykano w praktyce. Jednak należy mieć świadomość, że na skutek zabiegu mogą zdarzyć się inne powikłania, trudne do przewidzenia, czy nawet zupełnie niespodziewane</w:t>
      </w:r>
    </w:p>
    <w:p w:rsidR="009D3A47" w:rsidRPr="008D2950" w:rsidRDefault="009D3A47" w:rsidP="008D2950">
      <w:pPr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927B3C" w:rsidRDefault="009D3A47" w:rsidP="00927B3C">
      <w:pPr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8D2950">
        <w:rPr>
          <w:rFonts w:ascii="Century Gothic" w:hAnsi="Century Gothic" w:cs="Arial"/>
          <w:b/>
          <w:bCs/>
          <w:sz w:val="24"/>
          <w:szCs w:val="24"/>
        </w:rPr>
        <w:t>Większość wymienionych powikłań może wymagać dalszych operacji lub leczenia, może być</w:t>
      </w:r>
      <w:r w:rsidR="00F85262">
        <w:rPr>
          <w:rFonts w:ascii="Century Gothic" w:hAnsi="Century Gothic" w:cs="Arial"/>
          <w:b/>
          <w:bCs/>
          <w:sz w:val="24"/>
          <w:szCs w:val="24"/>
        </w:rPr>
        <w:t xml:space="preserve"> </w:t>
      </w:r>
      <w:r w:rsidRPr="008D2950">
        <w:rPr>
          <w:rFonts w:ascii="Century Gothic" w:hAnsi="Century Gothic" w:cs="Arial"/>
          <w:b/>
          <w:bCs/>
          <w:sz w:val="24"/>
          <w:szCs w:val="24"/>
        </w:rPr>
        <w:t>przyczyną trwałego uszczerbku na zdrowiu lub śmierci.</w:t>
      </w:r>
    </w:p>
    <w:p w:rsidR="00927B3C" w:rsidRDefault="00927B3C" w:rsidP="00927B3C">
      <w:pPr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9D3A47" w:rsidRPr="00927B3C" w:rsidRDefault="009D3A47" w:rsidP="00927B3C">
      <w:pPr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927B3C">
        <w:rPr>
          <w:rFonts w:ascii="Century Gothic" w:hAnsi="Century Gothic" w:cs="Arial"/>
          <w:b/>
          <w:sz w:val="24"/>
          <w:szCs w:val="24"/>
        </w:rPr>
        <w:t>KONIECZNOŚĆ ZMIANY/ROZSZERZENIA ZABIEGU OPERACYJNEGO WYSTĘPUJĄCA PODCZAS JEGO TRWANIA:</w:t>
      </w:r>
    </w:p>
    <w:p w:rsidR="009D3A47" w:rsidRPr="008D2950" w:rsidRDefault="009D3A47" w:rsidP="008D2950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8D2950">
        <w:rPr>
          <w:rFonts w:ascii="Century Gothic" w:eastAsia="ArialMT" w:hAnsi="Century Gothic" w:cs="Arial"/>
          <w:sz w:val="24"/>
          <w:szCs w:val="24"/>
        </w:rPr>
        <w:lastRenderedPageBreak/>
        <w:t>W czasie zabiegu operacyjnego możemy stwierdzić istnienie szczególnych i trudnych do przewidzenia okoliczności, które mogą wymagać zmiany lub rozszerzenia wstępnie proponowanej operacji. W rzadkich przypadkach może się to wiązać ze znacznym rozszerzeniem operacji, którego następstwa wykraczają poza zakres informacji zamieszczonych w niniejszym formularzu.</w:t>
      </w:r>
    </w:p>
    <w:p w:rsidR="009D3A47" w:rsidRPr="008D2950" w:rsidRDefault="009D3A47" w:rsidP="008D2950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>W trakcie zabiegu neurochirurg kieruje się dobrem chorego, a głównym celem operacji jest zachowanie, w miarę możliwości, jak najlepszego stanu neurologicznego pacjenta. Chociaż przebieg zabiegu jest szczegółowo planowany przed operacją, to o ostatecznym przebiegu procedury decyduje śródoperacyjnie lekarz.</w:t>
      </w:r>
    </w:p>
    <w:p w:rsidR="009D3A47" w:rsidRPr="008D2950" w:rsidRDefault="009D3A47" w:rsidP="008D2950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8D2950">
        <w:rPr>
          <w:rFonts w:ascii="Century Gothic" w:eastAsia="ArialMT" w:hAnsi="Century Gothic" w:cs="Arial"/>
          <w:sz w:val="24"/>
          <w:szCs w:val="24"/>
        </w:rPr>
        <w:t>Przy braku Pani/Pana zgody zabieg operacyjny musiałby zostać przerwany, następnie powtórzony w terminie późniejszym, co stanowiłoby dodatkowe obciążenie dla Pani/Pana zdrowia. Wówczas konieczne byłoby ponowne znieczulenie.</w:t>
      </w:r>
    </w:p>
    <w:p w:rsidR="009D3A47" w:rsidRDefault="009D3A47" w:rsidP="008D2950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8D2950">
        <w:rPr>
          <w:rFonts w:ascii="Century Gothic" w:eastAsia="ArialMT" w:hAnsi="Century Gothic" w:cs="Arial"/>
          <w:sz w:val="24"/>
          <w:szCs w:val="24"/>
        </w:rPr>
        <w:t>W przypadku szczególnego rodzaju zagrożeń, należy się liczyć z możliwością podjęcia radykalnych metod leczenia mających na celu ratowanie zdrowia i życia. Prosimy o wyrażenie zgody także i na tę okoliczność.</w:t>
      </w:r>
    </w:p>
    <w:p w:rsidR="00F85262" w:rsidRPr="008D2950" w:rsidRDefault="00F85262" w:rsidP="008D2950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</w:p>
    <w:p w:rsidR="009D3A47" w:rsidRPr="008D2950" w:rsidRDefault="009D3A47" w:rsidP="00F85262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>REKONWALESCENCJA:</w:t>
      </w:r>
    </w:p>
    <w:p w:rsidR="009D3A47" w:rsidRPr="008D2950" w:rsidRDefault="009D3A47" w:rsidP="008D2950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8D2950">
        <w:rPr>
          <w:rFonts w:ascii="Century Gothic" w:hAnsi="Century Gothic" w:cs="Arial"/>
          <w:snapToGrid w:val="0"/>
          <w:sz w:val="24"/>
          <w:szCs w:val="24"/>
        </w:rPr>
        <w:t xml:space="preserve">Po operacji należy bezwzględnie zastosować się do zaleceń lekarskich i pielęgniarskich. Zaniechanie może przyczynić się do niepowodzenia przeprowadzonego leczenia operacyjnego. </w:t>
      </w:r>
    </w:p>
    <w:p w:rsidR="009D3A47" w:rsidRPr="008D2950" w:rsidRDefault="009D3A47" w:rsidP="008D2950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9D3A47" w:rsidRPr="008D2950" w:rsidRDefault="009D3A47" w:rsidP="008D2950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>PYTANIA PACJENTA:</w:t>
      </w:r>
    </w:p>
    <w:p w:rsidR="009D3A47" w:rsidRPr="008D2950" w:rsidRDefault="009D3A47" w:rsidP="008D2950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8D2950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</w:t>
      </w:r>
      <w:r w:rsidR="00F85262">
        <w:rPr>
          <w:rFonts w:ascii="Century Gothic" w:hAnsi="Century Gothic" w:cs="Arial"/>
          <w:snapToGrid w:val="0"/>
          <w:sz w:val="24"/>
          <w:szCs w:val="24"/>
        </w:rPr>
        <w:t>...............................</w:t>
      </w:r>
    </w:p>
    <w:p w:rsidR="009D3A47" w:rsidRPr="008D2950" w:rsidRDefault="009D3A47" w:rsidP="008D2950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</w:t>
      </w:r>
      <w:r w:rsidR="00F85262">
        <w:rPr>
          <w:rFonts w:ascii="Century Gothic" w:hAnsi="Century Gothic" w:cs="Arial"/>
          <w:snapToGrid w:val="0"/>
          <w:sz w:val="24"/>
          <w:szCs w:val="24"/>
        </w:rPr>
        <w:t>...............................</w:t>
      </w:r>
    </w:p>
    <w:p w:rsidR="009D3A47" w:rsidRPr="008D2950" w:rsidRDefault="009D3A47" w:rsidP="008D2950">
      <w:pPr>
        <w:pStyle w:val="Nagwek1"/>
        <w:ind w:left="-709" w:firstLine="709"/>
        <w:jc w:val="both"/>
        <w:rPr>
          <w:rFonts w:ascii="Century Gothic" w:hAnsi="Century Gothic" w:cs="Arial"/>
          <w:sz w:val="24"/>
          <w:szCs w:val="24"/>
        </w:rPr>
      </w:pPr>
    </w:p>
    <w:p w:rsidR="009D3A47" w:rsidRPr="008D2950" w:rsidRDefault="009D3A47" w:rsidP="00F85262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>OŚWIADCZENIE PACJENTA:</w:t>
      </w:r>
    </w:p>
    <w:p w:rsidR="009D3A47" w:rsidRPr="008D2950" w:rsidRDefault="009D3A47" w:rsidP="00F85262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8D2950">
        <w:rPr>
          <w:rFonts w:ascii="Century Gothic" w:hAnsi="Century Gothic" w:cs="Arial"/>
          <w:snapToGrid w:val="0"/>
          <w:sz w:val="24"/>
          <w:szCs w:val="24"/>
        </w:rPr>
        <w:t>Oświadczam, że podczas wywiadu lekarskiego i badania nie zataiłam/nie zataiłem istotnych informacji dotyczących stanu zdrowia, badań oraz przebytych chorób.</w:t>
      </w:r>
    </w:p>
    <w:p w:rsidR="009D3A47" w:rsidRPr="008D2950" w:rsidRDefault="009D3A47" w:rsidP="00927B3C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8D2950">
        <w:rPr>
          <w:rFonts w:ascii="Century Gothic" w:hAnsi="Century Gothic" w:cs="Arial"/>
          <w:snapToGrid w:val="0"/>
          <w:sz w:val="24"/>
          <w:szCs w:val="24"/>
        </w:rPr>
        <w:t>W pełni zrozumiałam/zrozumiałem informacje zawarte w tym formularzu oraz przekazane mi podczas rozmowy  z lekarzem. Zapewniono mi nieograniczone możliwości zadania pytań, na wszystkie udzielono mi odpowiedzi i wyjaśnień w sposób satysfakcjonujący.</w:t>
      </w:r>
    </w:p>
    <w:p w:rsidR="009D3A47" w:rsidRPr="008D2950" w:rsidRDefault="009D3A47" w:rsidP="00F85262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8D2950">
        <w:rPr>
          <w:rFonts w:ascii="Century Gothic" w:hAnsi="Century Gothic" w:cs="Arial"/>
          <w:snapToGrid w:val="0"/>
          <w:sz w:val="24"/>
          <w:szCs w:val="24"/>
        </w:rPr>
        <w:lastRenderedPageBreak/>
        <w:t xml:space="preserve">Po zapoznaniu się z treścią tego formularza i rozmowie wyjaśniającej z Panią/Panem </w:t>
      </w:r>
    </w:p>
    <w:p w:rsidR="009D3A47" w:rsidRPr="008D2950" w:rsidRDefault="009D3A47" w:rsidP="00F85262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8D2950">
        <w:rPr>
          <w:rFonts w:ascii="Century Gothic" w:hAnsi="Century Gothic" w:cs="Arial"/>
          <w:snapToGrid w:val="0"/>
          <w:sz w:val="24"/>
          <w:szCs w:val="24"/>
        </w:rPr>
        <w:t>dr…………………................................................, spełnione zostały wszelkie moje wymagania co do informacji na temat:</w:t>
      </w:r>
    </w:p>
    <w:p w:rsidR="009D3A47" w:rsidRPr="008D2950" w:rsidRDefault="009D3A47" w:rsidP="008D2950">
      <w:pPr>
        <w:ind w:left="-709" w:firstLine="709"/>
        <w:jc w:val="both"/>
        <w:rPr>
          <w:rFonts w:ascii="Century Gothic" w:hAnsi="Century Gothic" w:cs="Arial"/>
          <w:snapToGrid w:val="0"/>
          <w:sz w:val="24"/>
          <w:szCs w:val="24"/>
        </w:rPr>
      </w:pPr>
    </w:p>
    <w:p w:rsidR="009D3A47" w:rsidRPr="008D2950" w:rsidRDefault="009D3A47" w:rsidP="00F85262">
      <w:pPr>
        <w:pStyle w:val="Bezodstpw"/>
        <w:numPr>
          <w:ilvl w:val="0"/>
          <w:numId w:val="13"/>
        </w:numPr>
        <w:ind w:left="-567" w:hanging="11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8D2950">
        <w:rPr>
          <w:rFonts w:ascii="Century Gothic" w:hAnsi="Century Gothic" w:cs="Arial"/>
          <w:snapToGrid w:val="0"/>
          <w:sz w:val="24"/>
          <w:szCs w:val="24"/>
        </w:rPr>
        <w:t>rozpoznania</w:t>
      </w:r>
    </w:p>
    <w:p w:rsidR="009D3A47" w:rsidRPr="00A162C0" w:rsidRDefault="009D3A47" w:rsidP="00A162C0">
      <w:pPr>
        <w:pStyle w:val="Bezodstpw"/>
        <w:numPr>
          <w:ilvl w:val="0"/>
          <w:numId w:val="13"/>
        </w:numPr>
        <w:ind w:left="0" w:hanging="578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8D2950">
        <w:rPr>
          <w:rFonts w:ascii="Century Gothic" w:hAnsi="Century Gothic" w:cs="Arial"/>
          <w:snapToGrid w:val="0"/>
          <w:sz w:val="24"/>
          <w:szCs w:val="24"/>
        </w:rPr>
        <w:t>proponowanych oraz alternatywnych metod diagnostycznych i leczniczych</w:t>
      </w:r>
      <w:r w:rsidR="00A162C0">
        <w:rPr>
          <w:rFonts w:ascii="Century Gothic" w:hAnsi="Century Gothic" w:cs="Arial"/>
          <w:snapToGrid w:val="0"/>
          <w:sz w:val="24"/>
          <w:szCs w:val="24"/>
        </w:rPr>
        <w:t xml:space="preserve"> </w:t>
      </w:r>
      <w:r w:rsidRPr="00A162C0">
        <w:rPr>
          <w:rFonts w:ascii="Century Gothic" w:hAnsi="Century Gothic" w:cs="Arial"/>
          <w:snapToGrid w:val="0"/>
          <w:sz w:val="24"/>
          <w:szCs w:val="24"/>
        </w:rPr>
        <w:t>dających się przewidzieć następstw zastosowania tych metod lub ich zaniechania</w:t>
      </w:r>
    </w:p>
    <w:p w:rsidR="009D3A47" w:rsidRPr="008D2950" w:rsidRDefault="009D3A47" w:rsidP="00A162C0">
      <w:pPr>
        <w:pStyle w:val="Bezodstpw"/>
        <w:numPr>
          <w:ilvl w:val="0"/>
          <w:numId w:val="13"/>
        </w:numPr>
        <w:ind w:left="-567" w:hanging="11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8D2950">
        <w:rPr>
          <w:rFonts w:ascii="Century Gothic" w:hAnsi="Century Gothic" w:cs="Arial"/>
          <w:snapToGrid w:val="0"/>
          <w:sz w:val="24"/>
          <w:szCs w:val="24"/>
        </w:rPr>
        <w:t>wyników leczenia operacyjnego</w:t>
      </w:r>
    </w:p>
    <w:p w:rsidR="009D3A47" w:rsidRPr="008D2950" w:rsidRDefault="009D3A47" w:rsidP="00A162C0">
      <w:pPr>
        <w:pStyle w:val="Bezodstpw"/>
        <w:numPr>
          <w:ilvl w:val="0"/>
          <w:numId w:val="13"/>
        </w:numPr>
        <w:ind w:left="-567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8D2950">
        <w:rPr>
          <w:rFonts w:ascii="Century Gothic" w:hAnsi="Century Gothic" w:cs="Arial"/>
          <w:snapToGrid w:val="0"/>
          <w:sz w:val="24"/>
          <w:szCs w:val="24"/>
        </w:rPr>
        <w:t>rokowania</w:t>
      </w:r>
    </w:p>
    <w:p w:rsidR="009D3A47" w:rsidRPr="008D2950" w:rsidRDefault="009D3A47" w:rsidP="00A162C0">
      <w:pPr>
        <w:pStyle w:val="Akapitzlist"/>
        <w:numPr>
          <w:ilvl w:val="0"/>
          <w:numId w:val="13"/>
        </w:numPr>
        <w:ind w:left="-567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8D2950">
        <w:rPr>
          <w:rFonts w:ascii="Century Gothic" w:hAnsi="Century Gothic" w:cs="Arial"/>
          <w:snapToGrid w:val="0"/>
          <w:sz w:val="24"/>
          <w:szCs w:val="24"/>
        </w:rPr>
        <w:t>ewentualnego leczenia pooperacyjnego</w:t>
      </w:r>
    </w:p>
    <w:p w:rsidR="009D3A47" w:rsidRPr="008D2950" w:rsidRDefault="009D3A47" w:rsidP="00927B3C">
      <w:pPr>
        <w:jc w:val="both"/>
        <w:rPr>
          <w:rFonts w:ascii="Century Gothic" w:hAnsi="Century Gothic" w:cs="Arial"/>
          <w:snapToGrid w:val="0"/>
          <w:sz w:val="24"/>
          <w:szCs w:val="24"/>
        </w:rPr>
      </w:pPr>
    </w:p>
    <w:p w:rsidR="009D3A47" w:rsidRPr="008D2950" w:rsidRDefault="009D3A47" w:rsidP="00624F3B">
      <w:pPr>
        <w:pStyle w:val="Akapitzlist"/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8D2950">
        <w:rPr>
          <w:rFonts w:ascii="Century Gothic" w:hAnsi="Century Gothic" w:cs="Arial"/>
          <w:snapToGrid w:val="0"/>
          <w:sz w:val="24"/>
          <w:szCs w:val="24"/>
        </w:rPr>
        <w:t>Znane mi są możliwe powikłania związane z tym zabiegiem operacyjnym. Bez zastrzeżeń zgadzam się na przeprowadzenie u mnie opisanej procedury medycznej.</w:t>
      </w:r>
    </w:p>
    <w:p w:rsidR="009D3A47" w:rsidRPr="008D2950" w:rsidRDefault="009D3A47" w:rsidP="00624F3B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8D2950">
        <w:rPr>
          <w:rFonts w:ascii="Century Gothic" w:hAnsi="Century Gothic" w:cs="Arial"/>
          <w:b/>
          <w:snapToGrid w:val="0"/>
          <w:sz w:val="24"/>
          <w:szCs w:val="24"/>
        </w:rPr>
        <w:t xml:space="preserve">Dodatkowo </w:t>
      </w:r>
      <w:r w:rsidRPr="008D2950">
        <w:rPr>
          <w:rFonts w:ascii="Century Gothic" w:hAnsi="Century Gothic" w:cs="Arial"/>
          <w:snapToGrid w:val="0"/>
          <w:sz w:val="24"/>
          <w:szCs w:val="24"/>
        </w:rPr>
        <w:t xml:space="preserve">wyrażam zgodę na gromadzenie i przetwarzanie moich danych związanych z procesem leczenia i rekonwalescencji. Wyrażam zgodę na kontakt telefoniczny/mailowy/listowny z ośrodkiem leczącym. </w:t>
      </w:r>
    </w:p>
    <w:p w:rsidR="009D3A47" w:rsidRPr="008D2950" w:rsidRDefault="009D3A47" w:rsidP="008D2950">
      <w:pPr>
        <w:ind w:left="-709" w:firstLine="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9D3A47" w:rsidRPr="008D2950" w:rsidRDefault="009D3A47" w:rsidP="00624F3B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z w:val="24"/>
          <w:szCs w:val="24"/>
        </w:rPr>
        <w:t>UWAGI LEKARZA</w:t>
      </w:r>
    </w:p>
    <w:p w:rsidR="009D3A47" w:rsidRPr="008D2950" w:rsidRDefault="009D3A47" w:rsidP="00624F3B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8D2950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</w:t>
      </w:r>
      <w:r w:rsidR="00624F3B">
        <w:rPr>
          <w:rFonts w:ascii="Century Gothic" w:hAnsi="Century Gothic" w:cs="Arial"/>
          <w:snapToGrid w:val="0"/>
          <w:sz w:val="24"/>
          <w:szCs w:val="24"/>
        </w:rPr>
        <w:t>....................</w:t>
      </w:r>
    </w:p>
    <w:p w:rsidR="009D3A47" w:rsidRPr="008D2950" w:rsidRDefault="009D3A47" w:rsidP="00624F3B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8D2950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</w:t>
      </w:r>
      <w:r w:rsidR="00624F3B">
        <w:rPr>
          <w:rFonts w:ascii="Century Gothic" w:hAnsi="Century Gothic" w:cs="Arial"/>
          <w:snapToGrid w:val="0"/>
          <w:sz w:val="24"/>
          <w:szCs w:val="24"/>
        </w:rPr>
        <w:t>....................</w:t>
      </w:r>
    </w:p>
    <w:p w:rsidR="009D3A47" w:rsidRPr="008D2950" w:rsidRDefault="009D3A47" w:rsidP="008D2950">
      <w:pPr>
        <w:ind w:left="-709" w:firstLine="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9D3A47" w:rsidRPr="008D2950" w:rsidRDefault="009D3A47" w:rsidP="00624F3B">
      <w:pPr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8D2950">
        <w:rPr>
          <w:rFonts w:ascii="Century Gothic" w:hAnsi="Century Gothic" w:cs="Arial"/>
          <w:b/>
          <w:snapToGrid w:val="0"/>
          <w:sz w:val="24"/>
          <w:szCs w:val="24"/>
        </w:rPr>
        <w:t>PODPIS PACJENTA I LEKARZA</w:t>
      </w:r>
    </w:p>
    <w:tbl>
      <w:tblPr>
        <w:tblW w:w="0" w:type="auto"/>
        <w:jc w:val="center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11"/>
        <w:gridCol w:w="5920"/>
      </w:tblGrid>
      <w:tr w:rsidR="009D3A47" w:rsidRPr="008D2950" w:rsidTr="009145B6">
        <w:trPr>
          <w:trHeight w:val="727"/>
          <w:jc w:val="center"/>
        </w:trPr>
        <w:tc>
          <w:tcPr>
            <w:tcW w:w="4111" w:type="dxa"/>
            <w:vAlign w:val="center"/>
          </w:tcPr>
          <w:p w:rsidR="009D3A47" w:rsidRPr="008D2950" w:rsidRDefault="009D3A47" w:rsidP="00624F3B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8D2950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5920" w:type="dxa"/>
          </w:tcPr>
          <w:p w:rsidR="009D3A47" w:rsidRPr="008D2950" w:rsidRDefault="009D3A47" w:rsidP="008D2950">
            <w:pPr>
              <w:pStyle w:val="Bezodstpw"/>
              <w:ind w:left="-709" w:firstLine="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  <w:tr w:rsidR="009D3A47" w:rsidRPr="008D2950" w:rsidTr="009145B6">
        <w:trPr>
          <w:trHeight w:val="727"/>
          <w:jc w:val="center"/>
        </w:trPr>
        <w:tc>
          <w:tcPr>
            <w:tcW w:w="4111" w:type="dxa"/>
            <w:vAlign w:val="center"/>
          </w:tcPr>
          <w:p w:rsidR="009D3A47" w:rsidRPr="008D2950" w:rsidRDefault="009D3A47" w:rsidP="00624F3B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8D2950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5920" w:type="dxa"/>
          </w:tcPr>
          <w:p w:rsidR="009D3A47" w:rsidRPr="008D2950" w:rsidRDefault="009D3A47" w:rsidP="008D2950">
            <w:pPr>
              <w:pStyle w:val="Bezodstpw"/>
              <w:ind w:left="-709" w:firstLine="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</w:tbl>
    <w:p w:rsidR="009D3A47" w:rsidRDefault="009D3A47" w:rsidP="008D2950">
      <w:pPr>
        <w:ind w:left="-709" w:firstLine="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624F3B" w:rsidRDefault="00624F3B" w:rsidP="008D2950">
      <w:pPr>
        <w:ind w:left="-709" w:firstLine="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927B3C" w:rsidRDefault="00927B3C" w:rsidP="008D2950">
      <w:pPr>
        <w:ind w:left="-709" w:firstLine="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927B3C" w:rsidRPr="008D2950" w:rsidRDefault="00927B3C" w:rsidP="008D2950">
      <w:pPr>
        <w:ind w:left="-709" w:firstLine="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9D3A47" w:rsidRPr="008D2950" w:rsidRDefault="009D3A47" w:rsidP="00624F3B">
      <w:pPr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8D2950">
        <w:rPr>
          <w:rFonts w:ascii="Century Gothic" w:hAnsi="Century Gothic" w:cs="Arial"/>
          <w:b/>
          <w:snapToGrid w:val="0"/>
          <w:sz w:val="24"/>
          <w:szCs w:val="24"/>
        </w:rPr>
        <w:lastRenderedPageBreak/>
        <w:t>SPRZECIW PACJENTA</w:t>
      </w:r>
    </w:p>
    <w:p w:rsidR="009D3A47" w:rsidRDefault="009D3A47" w:rsidP="00624F3B">
      <w:pPr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8D2950">
        <w:rPr>
          <w:rFonts w:ascii="Century Gothic" w:hAnsi="Century Gothic" w:cs="Arial"/>
          <w:b/>
          <w:snapToGrid w:val="0"/>
          <w:sz w:val="24"/>
          <w:szCs w:val="24"/>
        </w:rPr>
        <w:t>Nie zgadzam się na proponowany mi zabieg operacyjny. Zostałam/Zostałem poinformowana/y o możliwych negatywnych konsekwencjach takiej decyzji dla mojego zdrowia i życia.</w:t>
      </w:r>
    </w:p>
    <w:p w:rsidR="00624F3B" w:rsidRPr="008D2950" w:rsidRDefault="00624F3B" w:rsidP="00624F3B">
      <w:pPr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tbl>
      <w:tblPr>
        <w:tblW w:w="0" w:type="auto"/>
        <w:jc w:val="center"/>
        <w:tblInd w:w="-4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058"/>
        <w:gridCol w:w="5920"/>
      </w:tblGrid>
      <w:tr w:rsidR="009D3A47" w:rsidRPr="008D2950" w:rsidTr="009145B6">
        <w:trPr>
          <w:trHeight w:val="727"/>
          <w:jc w:val="center"/>
        </w:trPr>
        <w:tc>
          <w:tcPr>
            <w:tcW w:w="4058" w:type="dxa"/>
            <w:vAlign w:val="center"/>
          </w:tcPr>
          <w:p w:rsidR="009D3A47" w:rsidRPr="008D2950" w:rsidRDefault="009D3A47" w:rsidP="00624F3B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8D2950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5920" w:type="dxa"/>
          </w:tcPr>
          <w:p w:rsidR="009D3A47" w:rsidRPr="008D2950" w:rsidRDefault="009D3A47" w:rsidP="008D2950">
            <w:pPr>
              <w:pStyle w:val="Bezodstpw"/>
              <w:ind w:left="-709" w:firstLine="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  <w:tr w:rsidR="009D3A47" w:rsidRPr="008D2950" w:rsidTr="009145B6">
        <w:trPr>
          <w:trHeight w:val="727"/>
          <w:jc w:val="center"/>
        </w:trPr>
        <w:tc>
          <w:tcPr>
            <w:tcW w:w="4058" w:type="dxa"/>
            <w:vAlign w:val="center"/>
          </w:tcPr>
          <w:p w:rsidR="009D3A47" w:rsidRPr="008D2950" w:rsidRDefault="009D3A47" w:rsidP="00624F3B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8D2950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5920" w:type="dxa"/>
          </w:tcPr>
          <w:p w:rsidR="009D3A47" w:rsidRPr="008D2950" w:rsidRDefault="009D3A47" w:rsidP="008D2950">
            <w:pPr>
              <w:pStyle w:val="Bezodstpw"/>
              <w:ind w:left="-709" w:firstLine="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</w:tbl>
    <w:p w:rsidR="009D3A47" w:rsidRPr="008D2950" w:rsidRDefault="009D3A47" w:rsidP="008D2950">
      <w:pPr>
        <w:ind w:left="-709" w:firstLine="709"/>
        <w:jc w:val="both"/>
        <w:rPr>
          <w:rFonts w:ascii="Century Gothic" w:hAnsi="Century Gothic" w:cs="Arial"/>
          <w:sz w:val="24"/>
          <w:szCs w:val="24"/>
        </w:rPr>
      </w:pPr>
      <w:r w:rsidRPr="008D2950">
        <w:rPr>
          <w:rFonts w:ascii="Century Gothic" w:hAnsi="Century Gothic" w:cs="Arial"/>
          <w:snapToGrid w:val="0"/>
          <w:sz w:val="24"/>
          <w:szCs w:val="24"/>
        </w:rPr>
        <w:tab/>
      </w:r>
      <w:r w:rsidRPr="008D2950">
        <w:rPr>
          <w:rFonts w:ascii="Century Gothic" w:hAnsi="Century Gothic" w:cs="Arial"/>
          <w:snapToGrid w:val="0"/>
          <w:sz w:val="24"/>
          <w:szCs w:val="24"/>
        </w:rPr>
        <w:tab/>
      </w:r>
      <w:r w:rsidRPr="008D2950">
        <w:rPr>
          <w:rFonts w:ascii="Century Gothic" w:hAnsi="Century Gothic" w:cs="Arial"/>
          <w:snapToGrid w:val="0"/>
          <w:sz w:val="24"/>
          <w:szCs w:val="24"/>
        </w:rPr>
        <w:tab/>
      </w:r>
      <w:r w:rsidRPr="008D2950">
        <w:rPr>
          <w:rFonts w:ascii="Century Gothic" w:hAnsi="Century Gothic" w:cs="Arial"/>
          <w:snapToGrid w:val="0"/>
          <w:sz w:val="24"/>
          <w:szCs w:val="24"/>
        </w:rPr>
        <w:tab/>
      </w:r>
    </w:p>
    <w:p w:rsidR="009D3A47" w:rsidRPr="008D2950" w:rsidRDefault="009D3A47" w:rsidP="008D2950">
      <w:pPr>
        <w:ind w:left="-709" w:firstLine="709"/>
        <w:jc w:val="both"/>
        <w:rPr>
          <w:rFonts w:ascii="Century Gothic" w:hAnsi="Century Gothic"/>
          <w:sz w:val="24"/>
          <w:szCs w:val="24"/>
        </w:rPr>
      </w:pPr>
    </w:p>
    <w:sectPr w:rsidR="009D3A47" w:rsidRPr="008D2950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1520" w:rsidRDefault="00771520" w:rsidP="00E637FA">
      <w:pPr>
        <w:spacing w:after="0" w:line="240" w:lineRule="auto"/>
      </w:pPr>
      <w:r>
        <w:separator/>
      </w:r>
    </w:p>
  </w:endnote>
  <w:endnote w:type="continuationSeparator" w:id="0">
    <w:p w:rsidR="00771520" w:rsidRDefault="00771520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M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1520" w:rsidRDefault="00771520" w:rsidP="00E637FA">
      <w:pPr>
        <w:spacing w:after="0" w:line="240" w:lineRule="auto"/>
      </w:pPr>
      <w:r>
        <w:separator/>
      </w:r>
    </w:p>
  </w:footnote>
  <w:footnote w:type="continuationSeparator" w:id="0">
    <w:p w:rsidR="00771520" w:rsidRDefault="00771520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DD114A"/>
    <w:multiLevelType w:val="hybridMultilevel"/>
    <w:tmpl w:val="8F82F1D4"/>
    <w:lvl w:ilvl="0" w:tplc="0415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">
    <w:nsid w:val="17CC2362"/>
    <w:multiLevelType w:val="hybridMultilevel"/>
    <w:tmpl w:val="4A0C3516"/>
    <w:lvl w:ilvl="0" w:tplc="0415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2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4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B3A3533"/>
    <w:multiLevelType w:val="hybridMultilevel"/>
    <w:tmpl w:val="4A224770"/>
    <w:lvl w:ilvl="0" w:tplc="0415000B">
      <w:start w:val="1"/>
      <w:numFmt w:val="bullet"/>
      <w:lvlText w:val=""/>
      <w:lvlJc w:val="left"/>
      <w:pPr>
        <w:ind w:left="1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6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8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10">
    <w:nsid w:val="753D06BC"/>
    <w:multiLevelType w:val="hybridMultilevel"/>
    <w:tmpl w:val="5D6AFF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9"/>
  </w:num>
  <w:num w:numId="5">
    <w:abstractNumId w:val="12"/>
  </w:num>
  <w:num w:numId="6">
    <w:abstractNumId w:val="2"/>
  </w:num>
  <w:num w:numId="7">
    <w:abstractNumId w:val="4"/>
  </w:num>
  <w:num w:numId="8">
    <w:abstractNumId w:val="11"/>
  </w:num>
  <w:num w:numId="9">
    <w:abstractNumId w:val="8"/>
  </w:num>
  <w:num w:numId="10">
    <w:abstractNumId w:val="0"/>
  </w:num>
  <w:num w:numId="11">
    <w:abstractNumId w:val="5"/>
  </w:num>
  <w:num w:numId="12">
    <w:abstractNumId w:val="1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076F2"/>
    <w:rsid w:val="00012DC7"/>
    <w:rsid w:val="00036DFD"/>
    <w:rsid w:val="00055FAB"/>
    <w:rsid w:val="00063262"/>
    <w:rsid w:val="000A79DF"/>
    <w:rsid w:val="00110090"/>
    <w:rsid w:val="00144E21"/>
    <w:rsid w:val="0019682E"/>
    <w:rsid w:val="001A2B64"/>
    <w:rsid w:val="001E7E25"/>
    <w:rsid w:val="00221DCC"/>
    <w:rsid w:val="00234411"/>
    <w:rsid w:val="002F4BAB"/>
    <w:rsid w:val="00332339"/>
    <w:rsid w:val="003C1449"/>
    <w:rsid w:val="00424D4A"/>
    <w:rsid w:val="00460290"/>
    <w:rsid w:val="0046603A"/>
    <w:rsid w:val="00494B59"/>
    <w:rsid w:val="00497512"/>
    <w:rsid w:val="004C62DC"/>
    <w:rsid w:val="004D0B1E"/>
    <w:rsid w:val="00504CFC"/>
    <w:rsid w:val="0055171D"/>
    <w:rsid w:val="00553DA8"/>
    <w:rsid w:val="005A5F2B"/>
    <w:rsid w:val="005B2FFA"/>
    <w:rsid w:val="005B7D22"/>
    <w:rsid w:val="00612639"/>
    <w:rsid w:val="00624F3B"/>
    <w:rsid w:val="00650C48"/>
    <w:rsid w:val="0069259E"/>
    <w:rsid w:val="006C434C"/>
    <w:rsid w:val="006E2796"/>
    <w:rsid w:val="006E3460"/>
    <w:rsid w:val="007015E6"/>
    <w:rsid w:val="007109BD"/>
    <w:rsid w:val="00735429"/>
    <w:rsid w:val="00771520"/>
    <w:rsid w:val="007C26F2"/>
    <w:rsid w:val="0080591C"/>
    <w:rsid w:val="00837388"/>
    <w:rsid w:val="00871EEA"/>
    <w:rsid w:val="00872319"/>
    <w:rsid w:val="008925C3"/>
    <w:rsid w:val="008D2950"/>
    <w:rsid w:val="009145B6"/>
    <w:rsid w:val="00927B3C"/>
    <w:rsid w:val="00934AA3"/>
    <w:rsid w:val="00950D74"/>
    <w:rsid w:val="009669B8"/>
    <w:rsid w:val="0098025B"/>
    <w:rsid w:val="009C503A"/>
    <w:rsid w:val="009C5C8B"/>
    <w:rsid w:val="009D3A47"/>
    <w:rsid w:val="009E2FF3"/>
    <w:rsid w:val="00A12754"/>
    <w:rsid w:val="00A162C0"/>
    <w:rsid w:val="00A17410"/>
    <w:rsid w:val="00A20F2B"/>
    <w:rsid w:val="00A33A61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72D80"/>
    <w:rsid w:val="00B91DC0"/>
    <w:rsid w:val="00B91EFF"/>
    <w:rsid w:val="00C245D5"/>
    <w:rsid w:val="00C80C58"/>
    <w:rsid w:val="00C92061"/>
    <w:rsid w:val="00CC7198"/>
    <w:rsid w:val="00D9070B"/>
    <w:rsid w:val="00DB6EB4"/>
    <w:rsid w:val="00DE014C"/>
    <w:rsid w:val="00E01978"/>
    <w:rsid w:val="00E503B0"/>
    <w:rsid w:val="00E53D17"/>
    <w:rsid w:val="00E637FA"/>
    <w:rsid w:val="00E7219D"/>
    <w:rsid w:val="00EB4CB9"/>
    <w:rsid w:val="00EC59BF"/>
    <w:rsid w:val="00F85262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paragraph" w:styleId="Nagwek1">
    <w:name w:val="heading 1"/>
    <w:basedOn w:val="Normalny"/>
    <w:next w:val="Tekstpodstawowy"/>
    <w:link w:val="Nagwek1Znak1"/>
    <w:qFormat/>
    <w:rsid w:val="009D3A47"/>
    <w:pPr>
      <w:keepNext/>
      <w:keepLines/>
      <w:spacing w:after="220" w:line="220" w:lineRule="atLeast"/>
      <w:outlineLvl w:val="0"/>
    </w:pPr>
    <w:rPr>
      <w:rFonts w:ascii="Arial" w:eastAsia="Times New Roman" w:hAnsi="Arial" w:cs="Times New Roman"/>
      <w:b/>
      <w:spacing w:val="-10"/>
      <w:kern w:val="20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customStyle="1" w:styleId="Nagwek1Znak1">
    <w:name w:val="Nagłówek 1 Znak1"/>
    <w:basedOn w:val="Domylnaczcionkaakapitu"/>
    <w:link w:val="Nagwek1"/>
    <w:rsid w:val="009D3A47"/>
    <w:rPr>
      <w:rFonts w:ascii="Arial" w:eastAsia="Times New Roman" w:hAnsi="Arial" w:cs="Times New Roman"/>
      <w:b/>
      <w:spacing w:val="-10"/>
      <w:kern w:val="20"/>
      <w:sz w:val="20"/>
      <w:szCs w:val="20"/>
      <w:lang w:eastAsia="pl-PL"/>
    </w:rPr>
  </w:style>
  <w:style w:type="paragraph" w:customStyle="1" w:styleId="Heading1">
    <w:name w:val="Heading 1"/>
    <w:basedOn w:val="Normalny"/>
    <w:next w:val="Normalny"/>
    <w:qFormat/>
    <w:rsid w:val="009D3A47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 w:val="20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79BE96-BE9A-440F-B36D-36D310F48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8</Pages>
  <Words>1923</Words>
  <Characters>11538</Characters>
  <Application>Microsoft Office Word</Application>
  <DocSecurity>0</DocSecurity>
  <Lines>96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40</cp:revision>
  <cp:lastPrinted>2024-07-26T10:23:00Z</cp:lastPrinted>
  <dcterms:created xsi:type="dcterms:W3CDTF">2025-12-09T13:37:00Z</dcterms:created>
  <dcterms:modified xsi:type="dcterms:W3CDTF">2026-01-20T09:45:00Z</dcterms:modified>
</cp:coreProperties>
</file>