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40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361"/>
        <w:gridCol w:w="6237"/>
        <w:gridCol w:w="1642"/>
      </w:tblGrid>
      <w:tr w:rsidR="00FD0F57" w:rsidTr="00D56E4A">
        <w:trPr>
          <w:trHeight w:hRule="exact" w:val="1017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FD0F57" w:rsidRDefault="00FD0F57" w:rsidP="00D56E4A">
            <w:pPr>
              <w:snapToGrid w:val="0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  <w:lang w:eastAsia="pl-PL"/>
              </w:rPr>
              <w:drawing>
                <wp:inline distT="0" distB="0" distL="0" distR="0">
                  <wp:extent cx="638175" cy="571500"/>
                  <wp:effectExtent l="0" t="0" r="9525" b="0"/>
                  <wp:docPr id="3" name="Obraz 3" descr="LOGO 2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 descr="LOGO 20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FD0F57" w:rsidRDefault="00FD0F57" w:rsidP="00D56E4A">
            <w:pPr>
              <w:pStyle w:val="Nagwek5"/>
              <w:tabs>
                <w:tab w:val="left" w:pos="708"/>
              </w:tabs>
              <w:snapToGrid w:val="0"/>
              <w:ind w:left="0" w:firstLine="0"/>
              <w:rPr>
                <w:rFonts w:ascii="Century Gothic" w:eastAsiaTheme="minorEastAsia" w:hAnsi="Century Gothic" w:cstheme="minorBidi"/>
                <w:sz w:val="32"/>
                <w:szCs w:val="32"/>
              </w:rPr>
            </w:pPr>
            <w:r>
              <w:rPr>
                <w:rFonts w:ascii="Century Gothic" w:eastAsiaTheme="minorEastAsia" w:hAnsi="Century Gothic" w:cstheme="minorBidi"/>
                <w:sz w:val="32"/>
                <w:szCs w:val="32"/>
              </w:rPr>
              <w:t>JEDNOSTKA REALIZUJE PROGRAMY EDUKACJI PACJENTÓW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FD0F57" w:rsidRDefault="00FD0F57" w:rsidP="00D56E4A">
            <w:pPr>
              <w:pStyle w:val="iso1"/>
              <w:spacing w:before="40" w:line="240" w:lineRule="auto"/>
              <w:ind w:left="0" w:firstLine="0"/>
              <w:jc w:val="center"/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</w:pPr>
            <w:r w:rsidRPr="00AB7F60">
              <w:pict>
                <v:rect id="_x0000_s1027" style="position:absolute;left:0;text-align:left;margin-left:18.5pt;margin-top:-62.1pt;width:107.9pt;height:33.65pt;z-index:251658240;mso-position-horizontal-relative:text;mso-position-vertical-relative:text" stroked="f">
                  <v:textbox style="mso-next-textbox:#_x0000_s1027">
                    <w:txbxContent>
                      <w:p w:rsidR="00FD0F57" w:rsidRDefault="00FD0F57" w:rsidP="00FD0F57">
                        <w:pPr>
                          <w:jc w:val="right"/>
                          <w:rPr>
                            <w:rFonts w:ascii="Century Gothic" w:hAnsi="Century Gothic"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rect>
              </w:pict>
            </w:r>
            <w:r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  <w:t>ISO 9001</w:t>
            </w:r>
          </w:p>
          <w:p w:rsidR="00FD0F57" w:rsidRDefault="00FD0F57" w:rsidP="00D56E4A">
            <w:pPr>
              <w:pStyle w:val="iso1"/>
              <w:spacing w:line="240" w:lineRule="auto"/>
              <w:ind w:left="0" w:firstLine="0"/>
              <w:jc w:val="center"/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  <w:t>ISO 14001</w:t>
            </w:r>
          </w:p>
          <w:p w:rsidR="00FD0F57" w:rsidRDefault="00FD0F57" w:rsidP="00D56E4A">
            <w:pPr>
              <w:jc w:val="center"/>
              <w:rPr>
                <w:rFonts w:ascii="Century Gothic" w:hAnsi="Century Gothic"/>
                <w:bCs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ISO/IEC 27001</w:t>
            </w:r>
          </w:p>
          <w:p w:rsidR="00FD0F57" w:rsidRDefault="00FD0F57" w:rsidP="00D56E4A">
            <w:pPr>
              <w:snapToGrid w:val="0"/>
              <w:jc w:val="center"/>
              <w:rPr>
                <w:rFonts w:ascii="Century Gothic" w:hAnsi="Century Gothic"/>
                <w:bCs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 45001</w:t>
            </w:r>
          </w:p>
          <w:p w:rsidR="00FD0F57" w:rsidRDefault="00FD0F57" w:rsidP="00D56E4A">
            <w:pPr>
              <w:snapToGrid w:val="0"/>
              <w:spacing w:after="40"/>
              <w:jc w:val="center"/>
              <w:rPr>
                <w:rFonts w:ascii="Century Gothic" w:hAnsi="Century Gothic"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 22000</w:t>
            </w:r>
          </w:p>
        </w:tc>
      </w:tr>
      <w:tr w:rsidR="00FD0F57" w:rsidTr="00D56E4A">
        <w:trPr>
          <w:trHeight w:val="408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FD0F57" w:rsidRDefault="00FD0F57" w:rsidP="00D56E4A">
            <w:pPr>
              <w:snapToGrid w:val="0"/>
              <w:jc w:val="center"/>
              <w:rPr>
                <w:rFonts w:ascii="Century Gothic" w:hAnsi="Century Gothic"/>
                <w:smallCaps/>
              </w:rPr>
            </w:pPr>
            <w:r>
              <w:rPr>
                <w:rFonts w:ascii="Century Gothic" w:hAnsi="Century Gothic"/>
                <w:smallCaps/>
              </w:rPr>
              <w:t>Proces:</w:t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FD0F57" w:rsidRDefault="00FD0F57" w:rsidP="00D56E4A">
            <w:pPr>
              <w:pStyle w:val="Nagwek1"/>
              <w:tabs>
                <w:tab w:val="clear" w:pos="432"/>
                <w:tab w:val="left" w:pos="708"/>
              </w:tabs>
              <w:snapToGrid w:val="0"/>
              <w:ind w:left="0" w:firstLine="0"/>
              <w:rPr>
                <w:rFonts w:ascii="Century Gothic" w:eastAsiaTheme="minorEastAsia" w:hAnsi="Century Gothic"/>
                <w:b w:val="0"/>
                <w:smallCaps/>
                <w:sz w:val="24"/>
              </w:rPr>
            </w:pPr>
            <w:r>
              <w:rPr>
                <w:rFonts w:ascii="Century Gothic" w:eastAsiaTheme="minorEastAsia" w:hAnsi="Century Gothic"/>
                <w:b w:val="0"/>
                <w:smallCaps/>
                <w:sz w:val="24"/>
              </w:rPr>
              <w:t>PORADNIA LEKARZA RODZINNEGO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FD0F57" w:rsidRDefault="00FD0F57" w:rsidP="00D56E4A">
            <w:pPr>
              <w:snapToGrid w:val="0"/>
              <w:jc w:val="center"/>
              <w:rPr>
                <w:rStyle w:val="Numerstrony"/>
                <w:rFonts w:ascii="Century Gothic" w:hAnsi="Century Gothic"/>
                <w:smallCaps/>
              </w:rPr>
            </w:pP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t xml:space="preserve">Strona </w:t>
            </w: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fldChar w:fldCharType="begin"/>
            </w: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instrText xml:space="preserve"> PAGE </w:instrText>
            </w: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fldChar w:fldCharType="separate"/>
            </w:r>
            <w:r>
              <w:rPr>
                <w:rStyle w:val="Numerstrony"/>
                <w:rFonts w:ascii="Century Gothic" w:hAnsi="Century Gothic"/>
                <w:smallCaps/>
                <w:noProof/>
                <w:sz w:val="20"/>
                <w:szCs w:val="20"/>
              </w:rPr>
              <w:t>1</w:t>
            </w: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fldChar w:fldCharType="end"/>
            </w: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t xml:space="preserve"> z 2</w:t>
            </w:r>
          </w:p>
        </w:tc>
      </w:tr>
      <w:tr w:rsidR="00FD0F57" w:rsidTr="00D56E4A">
        <w:trPr>
          <w:trHeight w:val="414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FD0F57" w:rsidRDefault="00FD0F57" w:rsidP="00D56E4A">
            <w:pPr>
              <w:snapToGrid w:val="0"/>
              <w:jc w:val="center"/>
              <w:rPr>
                <w:rFonts w:ascii="Century Gothic" w:hAnsi="Century Gothic"/>
                <w:smallCaps/>
              </w:rPr>
            </w:pPr>
            <w:r>
              <w:rPr>
                <w:rFonts w:ascii="Century Gothic" w:hAnsi="Century Gothic"/>
                <w:smallCaps/>
              </w:rPr>
              <w:t>PR 19</w:t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FD0F57" w:rsidRDefault="00FD0F57" w:rsidP="00D56E4A">
            <w:pPr>
              <w:pStyle w:val="Nagwek1"/>
              <w:tabs>
                <w:tab w:val="clear" w:pos="432"/>
                <w:tab w:val="left" w:pos="708"/>
              </w:tabs>
              <w:snapToGrid w:val="0"/>
              <w:rPr>
                <w:rFonts w:ascii="Century Gothic" w:eastAsiaTheme="minorEastAsia" w:hAnsi="Century Gothic"/>
                <w:bCs w:val="0"/>
                <w:smallCaps/>
                <w:sz w:val="24"/>
              </w:rPr>
            </w:pPr>
            <w:r>
              <w:rPr>
                <w:rFonts w:ascii="Century Gothic" w:eastAsiaTheme="minorEastAsia" w:hAnsi="Century Gothic"/>
                <w:b w:val="0"/>
                <w:smallCaps/>
                <w:sz w:val="24"/>
              </w:rPr>
              <w:t>KO 5.2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FD0F57" w:rsidRDefault="00FD0F57" w:rsidP="00D56E4A">
            <w:pPr>
              <w:snapToGrid w:val="0"/>
              <w:jc w:val="center"/>
              <w:rPr>
                <w:rFonts w:ascii="Century Gothic" w:hAnsi="Century Gothic"/>
                <w:smallCaps/>
                <w:sz w:val="20"/>
                <w:szCs w:val="20"/>
              </w:rPr>
            </w:pPr>
            <w:r>
              <w:rPr>
                <w:rFonts w:ascii="Century Gothic" w:hAnsi="Century Gothic"/>
                <w:smallCaps/>
                <w:sz w:val="20"/>
                <w:szCs w:val="20"/>
              </w:rPr>
              <w:t>Wydanie 1</w:t>
            </w:r>
          </w:p>
        </w:tc>
      </w:tr>
    </w:tbl>
    <w:p w:rsidR="00C153EB" w:rsidRPr="00FD0F57" w:rsidRDefault="00FD0F57" w:rsidP="00FD0F57">
      <w:pPr>
        <w:suppressAutoHyphens w:val="0"/>
        <w:spacing w:before="100" w:beforeAutospacing="1" w:after="100" w:afterAutospacing="1"/>
        <w:jc w:val="center"/>
        <w:rPr>
          <w:rFonts w:ascii="Century Gothic" w:hAnsi="Century Gothic"/>
          <w:b/>
          <w:bCs/>
          <w:sz w:val="22"/>
          <w:szCs w:val="22"/>
          <w:u w:val="single"/>
          <w:lang w:eastAsia="pl-PL"/>
        </w:rPr>
      </w:pPr>
      <w:r w:rsidRPr="00FD0F57">
        <w:rPr>
          <w:rFonts w:ascii="Century Gothic" w:hAnsi="Century Gothic"/>
          <w:b/>
          <w:bCs/>
          <w:sz w:val="22"/>
          <w:szCs w:val="22"/>
          <w:lang w:eastAsia="pl-PL"/>
        </w:rPr>
        <w:t xml:space="preserve">EDUKACJA ŻYWIENIOWA DLA PACJENTÓW </w:t>
      </w:r>
      <w:r w:rsidRPr="00FD0F57">
        <w:rPr>
          <w:rFonts w:ascii="Century Gothic" w:hAnsi="Century Gothic"/>
          <w:b/>
          <w:bCs/>
          <w:sz w:val="22"/>
          <w:szCs w:val="22"/>
          <w:u w:val="single"/>
          <w:lang w:eastAsia="pl-PL"/>
        </w:rPr>
        <w:t>Z CHOROBAMI TARCZYCY</w:t>
      </w:r>
    </w:p>
    <w:p w:rsidR="00C153EB" w:rsidRPr="00CB5AA5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1. Podstawowe zasady żywienia w chorobach tarczycy</w:t>
      </w:r>
    </w:p>
    <w:p w:rsidR="00C153EB" w:rsidRPr="00CB5AA5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rozumie rolę diety w leczeniu zaburzeń funkcji tarczycy.</w:t>
      </w:r>
    </w:p>
    <w:p w:rsidR="00C153EB" w:rsidRPr="00CB5AA5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Wpływ diety na metabolizm.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Znaczenie prawidłowej podaży energii.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Rola regularnych posiłków.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Znaczenie utrzymania prawidłowej masy ciała.</w:t>
      </w:r>
    </w:p>
    <w:p w:rsidR="00C153EB" w:rsidRPr="00CB5AA5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2. Rola jodu w funkcjonowaniu tarczycy</w:t>
      </w:r>
    </w:p>
    <w:p w:rsidR="00C153EB" w:rsidRPr="00CB5AA5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rozumie znaczenie jodu w syntezie hormonów tarczycy.</w:t>
      </w:r>
    </w:p>
    <w:p w:rsidR="00C153EB" w:rsidRPr="00CB5AA5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Funkcje jodu w organizmie.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Produkty będące źródłem jodu.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Ryzyko niedoboru i nadmiaru jodu.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Znaczenie soli jodowanej.</w:t>
      </w:r>
    </w:p>
    <w:p w:rsidR="00C153EB" w:rsidRPr="00CB5AA5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3. Znaczenie selenu, cynku i innych mikroelementów</w:t>
      </w:r>
    </w:p>
    <w:p w:rsidR="00C153EB" w:rsidRPr="00CB5AA5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potrafi wybierać produkty dostarczające składników mineralnych wspierających funkcję tarczycy.</w:t>
      </w:r>
    </w:p>
    <w:p w:rsidR="00C153EB" w:rsidRPr="00CB5AA5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Rola selenu i cynku.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Produkty bogate w mikroelementy.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Znaczenie zróżnicowanej diety.</w:t>
      </w:r>
    </w:p>
    <w:p w:rsidR="00C153EB" w:rsidRPr="00CB5AA5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4. Produkty wpływające na funkcjonowanie tarczycy</w:t>
      </w:r>
    </w:p>
    <w:p w:rsidR="00C153EB" w:rsidRPr="00CB5AA5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rozumie wpływ niektórych produktów na funkcję tarczycy.</w:t>
      </w:r>
    </w:p>
    <w:p w:rsidR="00C153EB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Produkty wolotwórcze.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Wpływ obróbki termicznej na ich działanie.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Rola błonnika pokarmowego.</w:t>
      </w:r>
    </w:p>
    <w:p w:rsidR="00794EA7" w:rsidRPr="00CB5AA5" w:rsidRDefault="00794EA7" w:rsidP="00C153EB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</w:p>
    <w:p w:rsidR="00C153EB" w:rsidRPr="00CB5AA5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lastRenderedPageBreak/>
        <w:t>5. Czytanie etykiet i świadome wybory żywieniowe</w:t>
      </w:r>
    </w:p>
    <w:p w:rsidR="00C153EB" w:rsidRPr="00CB5AA5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potrafi analizować skład produktów spożywczych.</w:t>
      </w:r>
    </w:p>
    <w:p w:rsidR="00C153EB" w:rsidRPr="00CB5AA5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Interpretacja składu produktów.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Wybór produktów o wysokiej wartości odżywczej.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Ograniczenie żywności wysoko przetworzonej.</w:t>
      </w:r>
    </w:p>
    <w:p w:rsidR="00C153EB" w:rsidRPr="00CB5AA5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6. Dieta a leczenie farmakologiczne</w:t>
      </w:r>
    </w:p>
    <w:p w:rsidR="00C153EB" w:rsidRPr="00CB5AA5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rozumie zależności między dietą a przyjmowanymi lekami.</w:t>
      </w:r>
    </w:p>
    <w:p w:rsidR="00C153EB" w:rsidRPr="00CB5AA5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Zasady przyjmowania leków hormonalnych.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Produkty mogące wpływać na wchłanianie leków.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Znaczenie regularności przyjmowania leków.</w:t>
      </w:r>
    </w:p>
    <w:p w:rsidR="00C153EB" w:rsidRPr="00CB5AA5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7. Indywidualizacja zaleceń dietetycznych</w:t>
      </w:r>
    </w:p>
    <w:p w:rsidR="00C153EB" w:rsidRPr="00CB5AA5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potrafi dopasować dietę do swojego stylu życia i stanu zdrowia.</w:t>
      </w:r>
    </w:p>
    <w:p w:rsidR="00C153EB" w:rsidRPr="00CB5AA5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Analiza dzienniczka żywieniowego.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Dostosowanie kaloryczności diety.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Uwzględnienie preferencji żywieniowych.</w:t>
      </w:r>
    </w:p>
    <w:p w:rsidR="00C153EB" w:rsidRPr="00CB5AA5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8. Styl życia i aktywność fizyczna</w:t>
      </w:r>
    </w:p>
    <w:p w:rsidR="00C153EB" w:rsidRPr="00CB5AA5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Pacjent rozumie znaczenie stylu życia w leczeniu chorób tarczycy.</w:t>
      </w:r>
    </w:p>
    <w:p w:rsidR="00C153EB" w:rsidRPr="00CB5AA5" w:rsidRDefault="00C153EB" w:rsidP="00C153EB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CB5AA5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Rola aktywności fizycznej.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Znaczenie snu i redukcji stresu.</w:t>
      </w:r>
      <w:r w:rsidRPr="00CB5AA5">
        <w:rPr>
          <w:rFonts w:ascii="Century Gothic" w:hAnsi="Century Gothic"/>
          <w:sz w:val="20"/>
          <w:szCs w:val="20"/>
          <w:lang w:eastAsia="pl-PL"/>
        </w:rPr>
        <w:br/>
        <w:t>• Profilaktyka zaburzeń metabolicznych.</w:t>
      </w:r>
    </w:p>
    <w:p w:rsidR="008F3399" w:rsidRDefault="008F3399"/>
    <w:sectPr w:rsidR="008F3399" w:rsidSect="008F3399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0F57" w:rsidRDefault="00FD0F57" w:rsidP="00FD0F57">
      <w:r>
        <w:separator/>
      </w:r>
    </w:p>
  </w:endnote>
  <w:endnote w:type="continuationSeparator" w:id="0">
    <w:p w:rsidR="00FD0F57" w:rsidRDefault="00FD0F57" w:rsidP="00FD0F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286594"/>
      <w:docPartObj>
        <w:docPartGallery w:val="Page Numbers (Bottom of Page)"/>
        <w:docPartUnique/>
      </w:docPartObj>
    </w:sdtPr>
    <w:sdtContent>
      <w:p w:rsidR="00FD0F57" w:rsidRDefault="00FD0F57">
        <w:pPr>
          <w:pStyle w:val="Stopka"/>
          <w:jc w:val="right"/>
        </w:pPr>
        <w:fldSimple w:instr=" PAGE   \* MERGEFORMAT ">
          <w:r w:rsidR="00794EA7">
            <w:rPr>
              <w:noProof/>
            </w:rPr>
            <w:t>2</w:t>
          </w:r>
        </w:fldSimple>
      </w:p>
    </w:sdtContent>
  </w:sdt>
  <w:p w:rsidR="00FD0F57" w:rsidRDefault="00FD0F57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0F57" w:rsidRDefault="00FD0F57" w:rsidP="00FD0F57">
      <w:r>
        <w:separator/>
      </w:r>
    </w:p>
  </w:footnote>
  <w:footnote w:type="continuationSeparator" w:id="0">
    <w:p w:rsidR="00FD0F57" w:rsidRDefault="00FD0F57" w:rsidP="00FD0F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153EB"/>
    <w:rsid w:val="00364906"/>
    <w:rsid w:val="00794EA7"/>
    <w:rsid w:val="008A0BEA"/>
    <w:rsid w:val="008F3399"/>
    <w:rsid w:val="00C153EB"/>
    <w:rsid w:val="00D960E5"/>
    <w:rsid w:val="00FD0F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153E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FD0F57"/>
    <w:pPr>
      <w:keepNext/>
      <w:tabs>
        <w:tab w:val="num" w:pos="432"/>
      </w:tabs>
      <w:suppressAutoHyphens w:val="0"/>
      <w:ind w:left="432" w:hanging="432"/>
      <w:jc w:val="center"/>
      <w:outlineLvl w:val="0"/>
    </w:pPr>
    <w:rPr>
      <w:rFonts w:ascii="Arial" w:hAnsi="Arial" w:cs="Arial"/>
      <w:b/>
      <w:bCs/>
      <w:sz w:val="20"/>
      <w:lang w:eastAsia="pl-PL"/>
    </w:rPr>
  </w:style>
  <w:style w:type="paragraph" w:styleId="Nagwek5">
    <w:name w:val="heading 5"/>
    <w:basedOn w:val="Normalny"/>
    <w:next w:val="Normalny"/>
    <w:link w:val="Nagwek5Znak"/>
    <w:unhideWhenUsed/>
    <w:qFormat/>
    <w:rsid w:val="00FD0F57"/>
    <w:pPr>
      <w:keepNext/>
      <w:tabs>
        <w:tab w:val="num" w:pos="1008"/>
      </w:tabs>
      <w:suppressAutoHyphens w:val="0"/>
      <w:ind w:left="1008" w:hanging="1008"/>
      <w:jc w:val="center"/>
      <w:outlineLvl w:val="4"/>
    </w:pPr>
    <w:rPr>
      <w:rFonts w:ascii="Arial Narrow" w:hAnsi="Arial Narrow"/>
      <w:b/>
      <w:bCs/>
      <w:smallCaps/>
      <w:sz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D0F57"/>
    <w:rPr>
      <w:rFonts w:ascii="Arial" w:eastAsia="Times New Roman" w:hAnsi="Arial" w:cs="Arial"/>
      <w:b/>
      <w:bCs/>
      <w:sz w:val="20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FD0F57"/>
    <w:rPr>
      <w:rFonts w:ascii="Arial Narrow" w:eastAsia="Times New Roman" w:hAnsi="Arial Narrow" w:cs="Times New Roman"/>
      <w:b/>
      <w:bCs/>
      <w:smallCaps/>
      <w:sz w:val="28"/>
      <w:szCs w:val="24"/>
      <w:lang w:eastAsia="pl-PL"/>
    </w:rPr>
  </w:style>
  <w:style w:type="paragraph" w:customStyle="1" w:styleId="iso1">
    <w:name w:val="iso1"/>
    <w:basedOn w:val="Normalny"/>
    <w:rsid w:val="00FD0F57"/>
    <w:pPr>
      <w:suppressAutoHyphens w:val="0"/>
      <w:spacing w:line="360" w:lineRule="auto"/>
      <w:ind w:left="284" w:hanging="284"/>
    </w:pPr>
    <w:rPr>
      <w:b/>
      <w:color w:val="000000"/>
      <w:szCs w:val="20"/>
      <w:lang w:eastAsia="pl-PL"/>
    </w:rPr>
  </w:style>
  <w:style w:type="character" w:styleId="Numerstrony">
    <w:name w:val="page number"/>
    <w:basedOn w:val="Domylnaczcionkaakapitu"/>
    <w:semiHidden/>
    <w:unhideWhenUsed/>
    <w:rsid w:val="00FD0F57"/>
  </w:style>
  <w:style w:type="paragraph" w:styleId="Tekstdymka">
    <w:name w:val="Balloon Text"/>
    <w:basedOn w:val="Normalny"/>
    <w:link w:val="TekstdymkaZnak"/>
    <w:uiPriority w:val="99"/>
    <w:semiHidden/>
    <w:unhideWhenUsed/>
    <w:rsid w:val="00FD0F5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0F57"/>
    <w:rPr>
      <w:rFonts w:ascii="Tahoma" w:eastAsia="Times New Roman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semiHidden/>
    <w:unhideWhenUsed/>
    <w:rsid w:val="00FD0F5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FD0F5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FD0F5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D0F57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531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334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lcn.gablek</dc:creator>
  <cp:lastModifiedBy>lom.krzyzewska</cp:lastModifiedBy>
  <cp:revision>5</cp:revision>
  <dcterms:created xsi:type="dcterms:W3CDTF">2026-03-11T09:30:00Z</dcterms:created>
  <dcterms:modified xsi:type="dcterms:W3CDTF">2026-03-13T09:54:00Z</dcterms:modified>
</cp:coreProperties>
</file>