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55E6F" w:rsidRPr="00CD7600" w:rsidRDefault="00C55E6F" w:rsidP="00C55E6F">
      <w:pPr>
        <w:jc w:val="center"/>
        <w:rPr>
          <w:b/>
          <w:sz w:val="28"/>
          <w:szCs w:val="28"/>
        </w:rPr>
      </w:pPr>
      <w:r w:rsidRPr="00CD7600">
        <w:rPr>
          <w:b/>
          <w:sz w:val="28"/>
          <w:szCs w:val="28"/>
        </w:rPr>
        <w:t>SZCZEGÓŁOWY OPIS ZAMÓWIENIA</w:t>
      </w:r>
    </w:p>
    <w:p w:rsidR="00BD6B37" w:rsidRPr="00496BCA" w:rsidRDefault="00CB1FF7" w:rsidP="00E50EA9">
      <w:pPr>
        <w:jc w:val="center"/>
        <w:rPr>
          <w:rFonts w:cstheme="minorHAnsi"/>
          <w:b/>
          <w:sz w:val="28"/>
          <w:szCs w:val="28"/>
        </w:rPr>
      </w:pPr>
      <w:r w:rsidRPr="00496BCA">
        <w:rPr>
          <w:rFonts w:cstheme="minorHAnsi"/>
          <w:b/>
          <w:sz w:val="28"/>
          <w:szCs w:val="28"/>
        </w:rPr>
        <w:t xml:space="preserve">Zad. 6 </w:t>
      </w:r>
      <w:r w:rsidR="00C55E6F" w:rsidRPr="00496BCA">
        <w:rPr>
          <w:rFonts w:cstheme="minorHAnsi"/>
          <w:b/>
          <w:sz w:val="28"/>
          <w:szCs w:val="28"/>
        </w:rPr>
        <w:t xml:space="preserve">. </w:t>
      </w:r>
      <w:r w:rsidR="00BD6B37" w:rsidRPr="00496BCA">
        <w:rPr>
          <w:rFonts w:cstheme="minorHAnsi"/>
          <w:b/>
          <w:sz w:val="28"/>
          <w:szCs w:val="28"/>
        </w:rPr>
        <w:t xml:space="preserve">Serwis </w:t>
      </w:r>
      <w:r w:rsidR="00E31E5D" w:rsidRPr="00496BCA">
        <w:rPr>
          <w:rFonts w:cstheme="minorHAnsi"/>
          <w:b/>
          <w:sz w:val="28"/>
          <w:szCs w:val="28"/>
        </w:rPr>
        <w:t xml:space="preserve">stacji uzdatniania wody w Budynku </w:t>
      </w:r>
      <w:proofErr w:type="spellStart"/>
      <w:r w:rsidR="00E31E5D" w:rsidRPr="00496BCA">
        <w:rPr>
          <w:rFonts w:cstheme="minorHAnsi"/>
          <w:b/>
          <w:sz w:val="28"/>
          <w:szCs w:val="28"/>
        </w:rPr>
        <w:t>Hydroforowni</w:t>
      </w:r>
      <w:proofErr w:type="spellEnd"/>
    </w:p>
    <w:p w:rsidR="00515528" w:rsidRPr="00496BCA" w:rsidRDefault="004653A0" w:rsidP="00F11C7D">
      <w:pPr>
        <w:jc w:val="both"/>
        <w:rPr>
          <w:rFonts w:cstheme="minorHAnsi"/>
        </w:rPr>
      </w:pPr>
      <w:r w:rsidRPr="00496BCA">
        <w:rPr>
          <w:rFonts w:cstheme="minorHAnsi"/>
        </w:rPr>
        <w:t xml:space="preserve">Serwis obejmuje wykonanie </w:t>
      </w:r>
      <w:r w:rsidR="00515528" w:rsidRPr="00496BCA">
        <w:rPr>
          <w:rFonts w:cstheme="minorHAnsi"/>
        </w:rPr>
        <w:t xml:space="preserve">kompleksowego </w:t>
      </w:r>
      <w:r w:rsidRPr="00496BCA">
        <w:rPr>
          <w:rFonts w:cstheme="minorHAnsi"/>
        </w:rPr>
        <w:t>przeg</w:t>
      </w:r>
      <w:r w:rsidR="009C504F" w:rsidRPr="00496BCA">
        <w:rPr>
          <w:rFonts w:cstheme="minorHAnsi"/>
        </w:rPr>
        <w:t>lądu technicznego</w:t>
      </w:r>
      <w:r w:rsidR="00E31E5D" w:rsidRPr="00496BCA">
        <w:rPr>
          <w:rFonts w:cstheme="minorHAnsi"/>
        </w:rPr>
        <w:t xml:space="preserve"> urządzeń</w:t>
      </w:r>
      <w:r w:rsidR="002974EB">
        <w:rPr>
          <w:rFonts w:cstheme="minorHAnsi"/>
        </w:rPr>
        <w:t xml:space="preserve"> stacji uzdatniania wody w Budynku Hydroforownii (schemat stanowi załącznik nr 3)</w:t>
      </w:r>
      <w:r w:rsidR="00E50EA9" w:rsidRPr="00496BCA">
        <w:rPr>
          <w:rFonts w:cstheme="minorHAnsi"/>
        </w:rPr>
        <w:t xml:space="preserve">, </w:t>
      </w:r>
      <w:r w:rsidR="00515528" w:rsidRPr="00E400E0">
        <w:rPr>
          <w:rFonts w:eastAsia="Times New Roman" w:cstheme="minorHAnsi"/>
          <w:lang w:eastAsia="pl-PL"/>
        </w:rPr>
        <w:t>w tym co najmniej następujące czynności</w:t>
      </w:r>
      <w:r w:rsidR="00515528" w:rsidRPr="00496BCA">
        <w:rPr>
          <w:rFonts w:eastAsia="Times New Roman" w:cstheme="minorHAnsi"/>
          <w:lang w:eastAsia="pl-PL"/>
        </w:rPr>
        <w:t>:</w:t>
      </w:r>
      <w:r w:rsidR="00515528" w:rsidRPr="00496BCA">
        <w:rPr>
          <w:rFonts w:cstheme="minorHAnsi"/>
        </w:rPr>
        <w:t xml:space="preserve"> </w:t>
      </w:r>
    </w:p>
    <w:p w:rsidR="003B04A2" w:rsidRPr="00496BCA" w:rsidRDefault="00496BCA" w:rsidP="00F11C7D">
      <w:pPr>
        <w:ind w:left="142" w:hanging="142"/>
        <w:jc w:val="both"/>
        <w:rPr>
          <w:rFonts w:cstheme="minorHAnsi"/>
          <w:color w:val="000000"/>
        </w:rPr>
      </w:pPr>
      <w:r w:rsidRPr="00496BCA">
        <w:rPr>
          <w:rFonts w:cstheme="minorHAnsi"/>
        </w:rPr>
        <w:t xml:space="preserve">- </w:t>
      </w:r>
      <w:r w:rsidR="008C51C7">
        <w:rPr>
          <w:rFonts w:cstheme="minorHAnsi"/>
          <w:color w:val="000000"/>
        </w:rPr>
        <w:t>d</w:t>
      </w:r>
      <w:r w:rsidR="00F6733E" w:rsidRPr="00496BCA">
        <w:rPr>
          <w:rFonts w:cstheme="minorHAnsi"/>
          <w:color w:val="000000"/>
        </w:rPr>
        <w:t xml:space="preserve">muchawa </w:t>
      </w:r>
      <w:r w:rsidR="00515528" w:rsidRPr="00496BCA">
        <w:rPr>
          <w:rFonts w:cstheme="minorHAnsi"/>
          <w:color w:val="000000"/>
        </w:rPr>
        <w:t>(</w:t>
      </w:r>
      <w:r w:rsidR="00F6733E" w:rsidRPr="00496BCA">
        <w:rPr>
          <w:rFonts w:cstheme="minorHAnsi"/>
          <w:color w:val="000000"/>
        </w:rPr>
        <w:t>FPZ SCL K07R-MD-MOR IE2</w:t>
      </w:r>
      <w:r w:rsidR="00515528" w:rsidRPr="00496BCA">
        <w:rPr>
          <w:rFonts w:cstheme="minorHAnsi"/>
          <w:color w:val="000000"/>
        </w:rPr>
        <w:t>)</w:t>
      </w:r>
      <w:r w:rsidR="00F6733E" w:rsidRPr="00496BCA">
        <w:rPr>
          <w:rFonts w:cstheme="minorHAnsi"/>
          <w:color w:val="000000"/>
        </w:rPr>
        <w:t xml:space="preserve"> </w:t>
      </w:r>
      <w:r w:rsidR="00515528" w:rsidRPr="00496BCA">
        <w:rPr>
          <w:rFonts w:cstheme="minorHAnsi"/>
          <w:color w:val="000000"/>
        </w:rPr>
        <w:t>–</w:t>
      </w:r>
      <w:r w:rsidR="008C51C7">
        <w:rPr>
          <w:rFonts w:cstheme="minorHAnsi"/>
          <w:color w:val="000000"/>
        </w:rPr>
        <w:t xml:space="preserve"> przegląd</w:t>
      </w:r>
      <w:r w:rsidR="00515528" w:rsidRPr="00496BCA">
        <w:rPr>
          <w:rFonts w:cstheme="minorHAnsi"/>
          <w:color w:val="000000"/>
        </w:rPr>
        <w:t xml:space="preserve"> urządzenia (w tym wymiana</w:t>
      </w:r>
      <w:r w:rsidR="00F6733E" w:rsidRPr="00496BCA">
        <w:rPr>
          <w:rFonts w:cstheme="minorHAnsi"/>
          <w:color w:val="000000"/>
        </w:rPr>
        <w:t xml:space="preserve"> </w:t>
      </w:r>
      <w:r w:rsidR="00515528" w:rsidRPr="00496BCA">
        <w:rPr>
          <w:rFonts w:cstheme="minorHAnsi"/>
          <w:color w:val="000000"/>
        </w:rPr>
        <w:t xml:space="preserve">łożysk i filtra), przegląd instalacji </w:t>
      </w:r>
      <w:r w:rsidRPr="00496BCA">
        <w:rPr>
          <w:rFonts w:cstheme="minorHAnsi"/>
          <w:color w:val="000000"/>
        </w:rPr>
        <w:t>powietrza płucznego</w:t>
      </w:r>
      <w:r w:rsidR="00914A56">
        <w:rPr>
          <w:rFonts w:cstheme="minorHAnsi"/>
          <w:color w:val="000000"/>
        </w:rPr>
        <w:t xml:space="preserve"> - 1 szt.</w:t>
      </w:r>
      <w:r w:rsidR="00515528" w:rsidRPr="00496BCA">
        <w:rPr>
          <w:rFonts w:cstheme="minorHAnsi"/>
          <w:color w:val="000000"/>
        </w:rPr>
        <w:t>,</w:t>
      </w:r>
    </w:p>
    <w:p w:rsidR="00515528" w:rsidRPr="00E400E0" w:rsidRDefault="00496BCA" w:rsidP="00F11C7D">
      <w:pPr>
        <w:shd w:val="clear" w:color="auto" w:fill="FFFFFF"/>
        <w:spacing w:after="138" w:line="276" w:lineRule="atLeast"/>
        <w:ind w:left="142" w:hanging="142"/>
        <w:jc w:val="both"/>
        <w:rPr>
          <w:rFonts w:eastAsia="Times New Roman" w:cstheme="minorHAnsi"/>
          <w:color w:val="0A0A0A"/>
          <w:lang w:eastAsia="pl-PL"/>
        </w:rPr>
      </w:pPr>
      <w:r w:rsidRPr="00496BCA">
        <w:rPr>
          <w:rFonts w:eastAsia="Times New Roman" w:cstheme="minorHAnsi"/>
          <w:bCs/>
          <w:color w:val="0A0A0A"/>
          <w:lang w:eastAsia="pl-PL"/>
        </w:rPr>
        <w:t xml:space="preserve">- </w:t>
      </w:r>
      <w:r w:rsidR="00F11C7D">
        <w:rPr>
          <w:rFonts w:eastAsia="Times New Roman" w:cstheme="minorHAnsi"/>
          <w:bCs/>
          <w:color w:val="0A0A0A"/>
          <w:lang w:eastAsia="pl-PL"/>
        </w:rPr>
        <w:t>n</w:t>
      </w:r>
      <w:r w:rsidR="00515528" w:rsidRPr="00496BCA">
        <w:rPr>
          <w:rFonts w:eastAsia="Times New Roman" w:cstheme="minorHAnsi"/>
          <w:bCs/>
          <w:color w:val="0A0A0A"/>
          <w:lang w:eastAsia="pl-PL"/>
        </w:rPr>
        <w:t>apędy zaworów</w:t>
      </w:r>
      <w:r>
        <w:rPr>
          <w:rFonts w:eastAsia="Times New Roman" w:cstheme="minorHAnsi"/>
          <w:bCs/>
          <w:color w:val="0A0A0A"/>
          <w:lang w:eastAsia="pl-PL"/>
        </w:rPr>
        <w:t>/przepustnic</w:t>
      </w:r>
      <w:r w:rsidR="00515528" w:rsidRPr="00496BCA">
        <w:rPr>
          <w:rFonts w:eastAsia="Times New Roman" w:cstheme="minorHAnsi"/>
          <w:bCs/>
          <w:color w:val="0A0A0A"/>
          <w:lang w:eastAsia="pl-PL"/>
        </w:rPr>
        <w:t xml:space="preserve"> </w:t>
      </w:r>
      <w:r w:rsidRPr="00496BCA">
        <w:rPr>
          <w:rFonts w:eastAsia="Times New Roman" w:cstheme="minorHAnsi"/>
          <w:bCs/>
          <w:color w:val="0A0A0A"/>
          <w:lang w:eastAsia="pl-PL"/>
        </w:rPr>
        <w:t>(</w:t>
      </w:r>
      <w:r w:rsidR="00515528" w:rsidRPr="00496BCA">
        <w:rPr>
          <w:rFonts w:eastAsia="Times New Roman" w:cstheme="minorHAnsi"/>
          <w:bCs/>
          <w:color w:val="0A0A0A"/>
          <w:lang w:eastAsia="pl-PL"/>
        </w:rPr>
        <w:t>NPI 063 DD</w:t>
      </w:r>
      <w:r w:rsidRPr="00496BCA">
        <w:rPr>
          <w:rFonts w:eastAsia="Times New Roman" w:cstheme="minorHAnsi"/>
          <w:bCs/>
          <w:color w:val="0A0A0A"/>
          <w:lang w:eastAsia="pl-PL"/>
        </w:rPr>
        <w:t>)</w:t>
      </w:r>
      <w:r w:rsidR="00515528" w:rsidRPr="00496BCA">
        <w:rPr>
          <w:rFonts w:eastAsia="Times New Roman" w:cstheme="minorHAnsi"/>
          <w:bCs/>
          <w:color w:val="0A0A0A"/>
          <w:lang w:eastAsia="pl-PL"/>
        </w:rPr>
        <w:t>:</w:t>
      </w:r>
      <w:r w:rsidR="00515528" w:rsidRPr="00496BCA">
        <w:rPr>
          <w:rFonts w:eastAsia="Times New Roman" w:cstheme="minorHAnsi"/>
          <w:color w:val="0A0A0A"/>
          <w:lang w:eastAsia="pl-PL"/>
        </w:rPr>
        <w:t> Wymiana uszczelnień; w przypadku stwardnienia smaru – czyszczenie i nałożenie nowej warstwy smaru (np. litowego) na zębatkę i wałek. Kontrola stopnia domknięcia, korekta skoku oraz wymiana spłaszczonych lub popękanych o-r</w:t>
      </w:r>
      <w:r w:rsidRPr="00496BCA">
        <w:rPr>
          <w:rFonts w:eastAsia="Times New Roman" w:cstheme="minorHAnsi"/>
          <w:color w:val="0A0A0A"/>
          <w:lang w:eastAsia="pl-PL"/>
        </w:rPr>
        <w:t xml:space="preserve">ingów na tłokach </w:t>
      </w:r>
      <w:r w:rsidR="00F11C7D">
        <w:rPr>
          <w:rFonts w:eastAsia="Times New Roman" w:cstheme="minorHAnsi"/>
          <w:color w:val="0A0A0A"/>
          <w:lang w:eastAsia="pl-PL"/>
        </w:rPr>
        <w:br/>
      </w:r>
      <w:r w:rsidRPr="00496BCA">
        <w:rPr>
          <w:rFonts w:eastAsia="Times New Roman" w:cstheme="minorHAnsi"/>
          <w:color w:val="0A0A0A"/>
          <w:lang w:eastAsia="pl-PL"/>
        </w:rPr>
        <w:t>i wałku</w:t>
      </w:r>
      <w:r w:rsidR="00914A56">
        <w:rPr>
          <w:rFonts w:eastAsia="Times New Roman" w:cstheme="minorHAnsi"/>
          <w:color w:val="0A0A0A"/>
          <w:lang w:eastAsia="pl-PL"/>
        </w:rPr>
        <w:t xml:space="preserve"> – 4 szt.</w:t>
      </w:r>
      <w:r w:rsidRPr="00496BCA">
        <w:rPr>
          <w:rFonts w:eastAsia="Times New Roman" w:cstheme="minorHAnsi"/>
          <w:color w:val="0A0A0A"/>
          <w:lang w:eastAsia="pl-PL"/>
        </w:rPr>
        <w:t>,</w:t>
      </w:r>
    </w:p>
    <w:p w:rsidR="008C51C7" w:rsidRPr="00E400E0" w:rsidRDefault="00496BCA" w:rsidP="00F11C7D">
      <w:pPr>
        <w:shd w:val="clear" w:color="auto" w:fill="FFFFFF"/>
        <w:spacing w:after="138" w:line="276" w:lineRule="atLeast"/>
        <w:ind w:left="142" w:hanging="142"/>
        <w:jc w:val="both"/>
        <w:rPr>
          <w:rFonts w:eastAsia="Times New Roman" w:cstheme="minorHAnsi"/>
          <w:color w:val="0A0A0A"/>
          <w:lang w:eastAsia="pl-PL"/>
        </w:rPr>
      </w:pPr>
      <w:r w:rsidRPr="00F11C7D">
        <w:rPr>
          <w:rFonts w:cstheme="minorHAnsi"/>
          <w:color w:val="0A0A0A"/>
          <w:shd w:val="clear" w:color="auto" w:fill="FFFFFF"/>
        </w:rPr>
        <w:t xml:space="preserve">- elektrozawory </w:t>
      </w:r>
      <w:r w:rsidRPr="00594F6A">
        <w:rPr>
          <w:rFonts w:cstheme="minorHAnsi"/>
          <w:b/>
          <w:color w:val="0A0A0A"/>
          <w:shd w:val="clear" w:color="auto" w:fill="FFFFFF"/>
        </w:rPr>
        <w:t>(</w:t>
      </w:r>
      <w:r w:rsidRPr="00594F6A">
        <w:rPr>
          <w:rStyle w:val="Pogrubienie"/>
          <w:rFonts w:cstheme="minorHAnsi"/>
          <w:b w:val="0"/>
          <w:color w:val="0A0A0A"/>
          <w:shd w:val="clear" w:color="auto" w:fill="FFFFFF"/>
        </w:rPr>
        <w:t xml:space="preserve">NAMUR </w:t>
      </w:r>
      <w:proofErr w:type="spellStart"/>
      <w:r w:rsidRPr="00594F6A">
        <w:rPr>
          <w:rStyle w:val="Pogrubienie"/>
          <w:rFonts w:cstheme="minorHAnsi"/>
          <w:b w:val="0"/>
          <w:color w:val="0A0A0A"/>
          <w:shd w:val="clear" w:color="auto" w:fill="FFFFFF"/>
        </w:rPr>
        <w:t>Proval</w:t>
      </w:r>
      <w:proofErr w:type="spellEnd"/>
      <w:r w:rsidRPr="00594F6A">
        <w:rPr>
          <w:rStyle w:val="Pogrubienie"/>
          <w:rFonts w:cstheme="minorHAnsi"/>
          <w:b w:val="0"/>
          <w:color w:val="0A0A0A"/>
          <w:shd w:val="clear" w:color="auto" w:fill="FFFFFF"/>
        </w:rPr>
        <w:t xml:space="preserve"> A240) –</w:t>
      </w:r>
      <w:r w:rsidRPr="00F11C7D">
        <w:rPr>
          <w:rStyle w:val="Pogrubienie"/>
          <w:rFonts w:cstheme="minorHAnsi"/>
          <w:color w:val="0A0A0A"/>
          <w:shd w:val="clear" w:color="auto" w:fill="FFFFFF"/>
        </w:rPr>
        <w:t xml:space="preserve"> </w:t>
      </w:r>
      <w:r w:rsidR="008C51C7" w:rsidRPr="00F11C7D">
        <w:rPr>
          <w:rFonts w:eastAsia="Times New Roman" w:cstheme="minorHAnsi"/>
          <w:color w:val="0A0A0A"/>
          <w:lang w:eastAsia="pl-PL"/>
        </w:rPr>
        <w:t>Kontrola drożności tłumików hałasu (porty 3 i 5),  sprawdzenie szczelności portów zasilających oraz stanu o-ringów na tłoku (wymiana w przypadku uszkodzeń). Diagnostyka elektryczna: kontrola obudowy cewki, pomiar rezystancji (norma 0-1 om), sprawdzenie dławika kablowego i uszczelki wtyczki. Sprawdzenie działania elektrozaworu w trybie ręcznym</w:t>
      </w:r>
      <w:r w:rsidR="00F11C7D" w:rsidRPr="00F11C7D">
        <w:rPr>
          <w:rFonts w:eastAsia="Times New Roman" w:cstheme="minorHAnsi"/>
          <w:color w:val="0A0A0A"/>
          <w:lang w:eastAsia="pl-PL"/>
        </w:rPr>
        <w:t xml:space="preserve"> i automatycznym.</w:t>
      </w:r>
      <w:r w:rsidR="00914A56">
        <w:rPr>
          <w:rFonts w:eastAsia="Times New Roman" w:cstheme="minorHAnsi"/>
          <w:color w:val="0A0A0A"/>
          <w:lang w:eastAsia="pl-PL"/>
        </w:rPr>
        <w:t xml:space="preserve"> – 4 szt. </w:t>
      </w:r>
    </w:p>
    <w:p w:rsidR="00594F6A" w:rsidRPr="00E400E0" w:rsidRDefault="00594F6A" w:rsidP="00594F6A">
      <w:pPr>
        <w:shd w:val="clear" w:color="auto" w:fill="FFFFFF"/>
        <w:spacing w:after="138" w:line="276" w:lineRule="atLeast"/>
        <w:ind w:left="142" w:hanging="142"/>
        <w:jc w:val="both"/>
        <w:rPr>
          <w:rFonts w:eastAsia="Times New Roman" w:cstheme="minorHAnsi"/>
          <w:color w:val="0A0A0A"/>
          <w:lang w:eastAsia="pl-PL"/>
        </w:rPr>
      </w:pPr>
      <w:r w:rsidRPr="00594F6A">
        <w:rPr>
          <w:rFonts w:cstheme="minorHAnsi"/>
        </w:rPr>
        <w:t xml:space="preserve">- </w:t>
      </w:r>
      <w:r w:rsidRPr="00594F6A">
        <w:rPr>
          <w:rFonts w:eastAsia="Times New Roman" w:cstheme="minorHAnsi"/>
          <w:bCs/>
          <w:color w:val="0A0A0A"/>
          <w:lang w:eastAsia="pl-PL"/>
        </w:rPr>
        <w:t>zespół pompowo-hydroforowy:</w:t>
      </w:r>
      <w:r w:rsidRPr="00594F6A">
        <w:rPr>
          <w:rFonts w:eastAsia="Times New Roman" w:cstheme="minorHAnsi"/>
          <w:color w:val="0A0A0A"/>
          <w:lang w:eastAsia="pl-PL"/>
        </w:rPr>
        <w:t> Sprawdzenie falownika (komunikaty, poprawność działania), przegląd szafy sterowniczej (serwis wentylatorów, dokręcenie zacisków i styczników) oraz weryfikacja przetwornika ciśnienia i sterowników</w:t>
      </w:r>
      <w:r w:rsidR="00914A56">
        <w:rPr>
          <w:rFonts w:eastAsia="Times New Roman" w:cstheme="minorHAnsi"/>
          <w:color w:val="0A0A0A"/>
          <w:lang w:eastAsia="pl-PL"/>
        </w:rPr>
        <w:t xml:space="preserve"> – 1 </w:t>
      </w:r>
      <w:proofErr w:type="spellStart"/>
      <w:r w:rsidR="00914A56">
        <w:rPr>
          <w:rFonts w:eastAsia="Times New Roman" w:cstheme="minorHAnsi"/>
          <w:color w:val="0A0A0A"/>
          <w:lang w:eastAsia="pl-PL"/>
        </w:rPr>
        <w:t>kpl</w:t>
      </w:r>
      <w:proofErr w:type="spellEnd"/>
      <w:r w:rsidR="00914A56">
        <w:rPr>
          <w:rFonts w:eastAsia="Times New Roman" w:cstheme="minorHAnsi"/>
          <w:color w:val="0A0A0A"/>
          <w:lang w:eastAsia="pl-PL"/>
        </w:rPr>
        <w:t>.</w:t>
      </w:r>
    </w:p>
    <w:p w:rsidR="00594F6A" w:rsidRDefault="00594F6A" w:rsidP="00594F6A">
      <w:pPr>
        <w:shd w:val="clear" w:color="auto" w:fill="FFFFFF"/>
        <w:spacing w:after="138" w:line="276" w:lineRule="atLeast"/>
        <w:ind w:left="142" w:hanging="142"/>
        <w:rPr>
          <w:rFonts w:eastAsia="Times New Roman" w:cstheme="minorHAnsi"/>
          <w:color w:val="0A0A0A"/>
          <w:lang w:eastAsia="pl-PL"/>
        </w:rPr>
      </w:pPr>
      <w:r w:rsidRPr="00594F6A">
        <w:rPr>
          <w:rFonts w:eastAsia="Times New Roman" w:cstheme="minorHAnsi"/>
          <w:bCs/>
          <w:color w:val="0A0A0A"/>
          <w:lang w:eastAsia="pl-PL"/>
        </w:rPr>
        <w:t xml:space="preserve">- Zawór antyskażeniowy </w:t>
      </w:r>
      <w:proofErr w:type="spellStart"/>
      <w:r w:rsidRPr="00594F6A">
        <w:rPr>
          <w:rFonts w:eastAsia="Times New Roman" w:cstheme="minorHAnsi"/>
          <w:bCs/>
          <w:color w:val="0A0A0A"/>
          <w:lang w:eastAsia="pl-PL"/>
        </w:rPr>
        <w:t>Jafar</w:t>
      </w:r>
      <w:proofErr w:type="spellEnd"/>
      <w:r w:rsidRPr="00594F6A">
        <w:rPr>
          <w:rFonts w:eastAsia="Times New Roman" w:cstheme="minorHAnsi"/>
          <w:bCs/>
          <w:color w:val="0A0A0A"/>
          <w:lang w:eastAsia="pl-PL"/>
        </w:rPr>
        <w:t xml:space="preserve"> (Typ 1300) - w</w:t>
      </w:r>
      <w:r w:rsidRPr="00594F6A">
        <w:rPr>
          <w:rFonts w:eastAsia="Times New Roman" w:cstheme="minorHAnsi"/>
          <w:color w:val="0A0A0A"/>
          <w:lang w:eastAsia="pl-PL"/>
        </w:rPr>
        <w:t>eryfikacja poprawności dzia</w:t>
      </w:r>
      <w:r w:rsidR="00914A56">
        <w:rPr>
          <w:rFonts w:eastAsia="Times New Roman" w:cstheme="minorHAnsi"/>
          <w:color w:val="0A0A0A"/>
          <w:lang w:eastAsia="pl-PL"/>
        </w:rPr>
        <w:t>łania oraz kontrola szczelności 1 szt.</w:t>
      </w:r>
    </w:p>
    <w:p w:rsidR="00594F6A" w:rsidRPr="00A90824" w:rsidRDefault="00594F6A" w:rsidP="00594F6A">
      <w:pPr>
        <w:shd w:val="clear" w:color="auto" w:fill="FFFFFF"/>
        <w:spacing w:after="138" w:line="276" w:lineRule="atLeast"/>
        <w:ind w:left="142" w:hanging="142"/>
        <w:rPr>
          <w:rFonts w:eastAsia="Times New Roman" w:cstheme="minorHAnsi"/>
          <w:color w:val="0A0A0A"/>
          <w:lang w:eastAsia="pl-PL"/>
        </w:rPr>
      </w:pPr>
      <w:r>
        <w:rPr>
          <w:rFonts w:eastAsia="Times New Roman" w:cstheme="minorHAnsi"/>
          <w:color w:val="0A0A0A"/>
          <w:lang w:eastAsia="pl-PL"/>
        </w:rPr>
        <w:t xml:space="preserve">- </w:t>
      </w:r>
      <w:r w:rsidRPr="00594F6A">
        <w:rPr>
          <w:rFonts w:eastAsia="Times New Roman" w:cstheme="minorHAnsi"/>
          <w:color w:val="0A0A0A"/>
          <w:lang w:eastAsia="pl-PL"/>
        </w:rPr>
        <w:t>złoże filtracyjne – otwarcie włazów, kontrola wysokości złoża, usunięcie twardej skorupy i uzupełnienie ubytków</w:t>
      </w:r>
      <w:r w:rsidR="00914A56">
        <w:rPr>
          <w:rFonts w:eastAsia="Times New Roman" w:cstheme="minorHAnsi"/>
          <w:color w:val="0A0A0A"/>
          <w:lang w:eastAsia="pl-PL"/>
        </w:rPr>
        <w:t xml:space="preserve"> – w 4 zbiornikach dn 1400</w:t>
      </w:r>
      <w:r w:rsidR="00A90824">
        <w:rPr>
          <w:rFonts w:eastAsia="Times New Roman" w:cstheme="minorHAnsi"/>
          <w:color w:val="0A0A0A"/>
          <w:lang w:eastAsia="pl-PL"/>
        </w:rPr>
        <w:t>,</w:t>
      </w:r>
    </w:p>
    <w:p w:rsidR="00594F6A" w:rsidRPr="00A90824" w:rsidRDefault="00594F6A" w:rsidP="00594F6A">
      <w:pPr>
        <w:ind w:left="142" w:hanging="142"/>
        <w:rPr>
          <w:rFonts w:cs="Arial"/>
        </w:rPr>
      </w:pPr>
      <w:r w:rsidRPr="00A90824">
        <w:rPr>
          <w:rFonts w:cs="Arial"/>
        </w:rPr>
        <w:t>- wizjery – czyszczenie wizjerów (obejmuje wymontowanie, wyczyszczenie na miejscu oraz ponowne szczelne ich zamontowanie)</w:t>
      </w:r>
      <w:r w:rsidR="00914A56">
        <w:rPr>
          <w:rFonts w:cs="Arial"/>
        </w:rPr>
        <w:t xml:space="preserve"> – 4 szt. (ok. 1m długości każdy)</w:t>
      </w:r>
      <w:r w:rsidRPr="00A90824">
        <w:rPr>
          <w:rFonts w:cs="Arial"/>
        </w:rPr>
        <w:t>,</w:t>
      </w:r>
    </w:p>
    <w:p w:rsidR="00515528" w:rsidRPr="00A90824" w:rsidRDefault="00594F6A" w:rsidP="00594F6A">
      <w:pPr>
        <w:ind w:left="142" w:hanging="142"/>
        <w:rPr>
          <w:rFonts w:cstheme="minorHAnsi"/>
          <w:color w:val="000000"/>
        </w:rPr>
      </w:pPr>
      <w:r w:rsidRPr="00A90824">
        <w:rPr>
          <w:rFonts w:cstheme="minorHAnsi"/>
          <w:color w:val="000000"/>
        </w:rPr>
        <w:t xml:space="preserve">- przegląd </w:t>
      </w:r>
      <w:r w:rsidR="008C51C7" w:rsidRPr="00A90824">
        <w:rPr>
          <w:rFonts w:cstheme="minorHAnsi"/>
          <w:color w:val="000000"/>
        </w:rPr>
        <w:t xml:space="preserve">instalacji pneumatycznej </w:t>
      </w:r>
      <w:r w:rsidRPr="00A90824">
        <w:rPr>
          <w:rFonts w:cstheme="minorHAnsi"/>
          <w:color w:val="000000"/>
        </w:rPr>
        <w:t>od dmuchawy do zbiorników oraz od sprężarek do zbiorników i</w:t>
      </w:r>
      <w:r w:rsidR="008C51C7" w:rsidRPr="00A90824">
        <w:rPr>
          <w:rFonts w:cstheme="minorHAnsi"/>
          <w:color w:val="000000"/>
        </w:rPr>
        <w:t xml:space="preserve"> urządzeń sterowniczych</w:t>
      </w:r>
      <w:r w:rsidRPr="00A90824">
        <w:rPr>
          <w:rFonts w:cstheme="minorHAnsi"/>
          <w:color w:val="000000"/>
        </w:rPr>
        <w:t xml:space="preserve"> (serwis nie obejmuje przeglądu sprężarek),w tym serwis rotametru,</w:t>
      </w:r>
    </w:p>
    <w:p w:rsidR="00C26626" w:rsidRPr="00A90824" w:rsidRDefault="00C26626" w:rsidP="00C55E6F">
      <w:pPr>
        <w:rPr>
          <w:rFonts w:cs="Arial"/>
        </w:rPr>
      </w:pPr>
      <w:r w:rsidRPr="00A90824">
        <w:rPr>
          <w:rFonts w:cs="Arial"/>
        </w:rPr>
        <w:t>- wykonanie przeglądu instalacji popłucznej,</w:t>
      </w:r>
      <w:r w:rsidR="00C11C09" w:rsidRPr="00A90824">
        <w:rPr>
          <w:rFonts w:cs="Arial"/>
        </w:rPr>
        <w:t xml:space="preserve"> w tym </w:t>
      </w:r>
      <w:r w:rsidR="002C6B2E" w:rsidRPr="00A90824">
        <w:rPr>
          <w:rFonts w:cs="Arial"/>
        </w:rPr>
        <w:t>kontrola pracy</w:t>
      </w:r>
      <w:r w:rsidR="00C11C09" w:rsidRPr="00A90824">
        <w:rPr>
          <w:rFonts w:cs="Arial"/>
        </w:rPr>
        <w:t xml:space="preserve"> pompy zatapialnej</w:t>
      </w:r>
    </w:p>
    <w:p w:rsidR="00C26626" w:rsidRPr="00A90824" w:rsidRDefault="00C26626" w:rsidP="00594F6A">
      <w:pPr>
        <w:ind w:left="142" w:hanging="142"/>
        <w:rPr>
          <w:rFonts w:cs="Arial"/>
        </w:rPr>
      </w:pPr>
      <w:r w:rsidRPr="00A90824">
        <w:rPr>
          <w:rFonts w:cs="Arial"/>
        </w:rPr>
        <w:t xml:space="preserve">- </w:t>
      </w:r>
      <w:r w:rsidRPr="00A90824">
        <w:rPr>
          <w:rFonts w:cstheme="minorHAnsi"/>
        </w:rPr>
        <w:t>wykonanie przeglądu instalacji zestawu dozującego podchloryn sodu,</w:t>
      </w:r>
      <w:r w:rsidR="00C11C09" w:rsidRPr="00A90824">
        <w:rPr>
          <w:rFonts w:cstheme="minorHAnsi"/>
          <w:color w:val="0A0A0A"/>
          <w:shd w:val="clear" w:color="auto" w:fill="FFFFFF"/>
        </w:rPr>
        <w:t xml:space="preserve"> </w:t>
      </w:r>
      <w:r w:rsidR="00594F6A" w:rsidRPr="00A90824">
        <w:rPr>
          <w:rFonts w:cstheme="minorHAnsi"/>
          <w:color w:val="0A0A0A"/>
          <w:shd w:val="clear" w:color="auto" w:fill="FFFFFF"/>
        </w:rPr>
        <w:t>w tym k</w:t>
      </w:r>
      <w:r w:rsidR="00C11C09" w:rsidRPr="00A90824">
        <w:rPr>
          <w:rFonts w:cstheme="minorHAnsi"/>
          <w:color w:val="0A0A0A"/>
          <w:shd w:val="clear" w:color="auto" w:fill="FFFFFF"/>
        </w:rPr>
        <w:t>ontrola pompy dozującej</w:t>
      </w:r>
      <w:r w:rsidR="00594F6A" w:rsidRPr="00A90824">
        <w:rPr>
          <w:rFonts w:cstheme="minorHAnsi"/>
          <w:color w:val="0A0A0A"/>
          <w:shd w:val="clear" w:color="auto" w:fill="FFFFFF"/>
        </w:rPr>
        <w:t>,</w:t>
      </w:r>
    </w:p>
    <w:p w:rsidR="00C26626" w:rsidRPr="00A90824" w:rsidRDefault="00C26626" w:rsidP="00C55E6F">
      <w:pPr>
        <w:rPr>
          <w:rFonts w:cs="Arial"/>
        </w:rPr>
      </w:pPr>
      <w:r w:rsidRPr="00A90824">
        <w:rPr>
          <w:rFonts w:cs="Arial"/>
        </w:rPr>
        <w:t xml:space="preserve">- wykonanie przeglądu </w:t>
      </w:r>
      <w:r w:rsidR="00A90824" w:rsidRPr="00A90824">
        <w:rPr>
          <w:rFonts w:cs="Arial"/>
        </w:rPr>
        <w:t xml:space="preserve">pozostałych </w:t>
      </w:r>
      <w:r w:rsidRPr="00A90824">
        <w:rPr>
          <w:rFonts w:cs="Arial"/>
        </w:rPr>
        <w:t xml:space="preserve">instalacji </w:t>
      </w:r>
      <w:r w:rsidR="00A90824" w:rsidRPr="00A90824">
        <w:rPr>
          <w:rFonts w:cs="Arial"/>
        </w:rPr>
        <w:t xml:space="preserve">i </w:t>
      </w:r>
      <w:r w:rsidRPr="00A90824">
        <w:rPr>
          <w:rFonts w:cs="Arial"/>
        </w:rPr>
        <w:t>zainstalowanej armatury</w:t>
      </w:r>
      <w:r w:rsidR="00A90824" w:rsidRPr="00A90824">
        <w:rPr>
          <w:rFonts w:cs="Arial"/>
        </w:rPr>
        <w:t xml:space="preserve"> (m.in. wody surowej, wody płuczącej itp.)</w:t>
      </w:r>
      <w:r w:rsidRPr="00A90824">
        <w:rPr>
          <w:rFonts w:cs="Arial"/>
        </w:rPr>
        <w:t>,</w:t>
      </w:r>
    </w:p>
    <w:p w:rsidR="00C26626" w:rsidRPr="00A90824" w:rsidRDefault="00C26626" w:rsidP="00C55E6F">
      <w:pPr>
        <w:rPr>
          <w:rFonts w:cs="Arial"/>
        </w:rPr>
      </w:pPr>
      <w:r w:rsidRPr="00A90824">
        <w:rPr>
          <w:rFonts w:cs="Arial"/>
        </w:rPr>
        <w:t>- kontrola i regulacja parametrów hydraulicznych – technologicznych urządzeń</w:t>
      </w:r>
      <w:r w:rsidR="00A90824" w:rsidRPr="00A90824">
        <w:rPr>
          <w:rFonts w:cs="Arial"/>
        </w:rPr>
        <w:t>,</w:t>
      </w:r>
    </w:p>
    <w:p w:rsidR="004C2791" w:rsidRPr="00A90824" w:rsidRDefault="004C2791" w:rsidP="00A90824">
      <w:pPr>
        <w:ind w:left="142" w:hanging="142"/>
        <w:rPr>
          <w:rFonts w:cs="Arial"/>
        </w:rPr>
      </w:pPr>
      <w:r w:rsidRPr="00A90824">
        <w:rPr>
          <w:rFonts w:cs="Arial"/>
        </w:rPr>
        <w:t>- wymian</w:t>
      </w:r>
      <w:r w:rsidR="00D81F51" w:rsidRPr="00A90824">
        <w:rPr>
          <w:rFonts w:cs="Arial"/>
        </w:rPr>
        <w:t>y</w:t>
      </w:r>
      <w:r w:rsidRPr="00A90824">
        <w:rPr>
          <w:rFonts w:cs="Arial"/>
        </w:rPr>
        <w:t xml:space="preserve"> części eksploatacyjnych nie wypisanych powyżej, a wymaganych w zakresie zgodnym z zaleceniami producenta urządzeń i instrukcją obsługi.</w:t>
      </w:r>
    </w:p>
    <w:p w:rsidR="00A46669" w:rsidRDefault="00E50EA9">
      <w:r w:rsidRPr="00A90824">
        <w:rPr>
          <w:rFonts w:cs="Arial"/>
        </w:rPr>
        <w:t xml:space="preserve">Do kosztów serwisowych należy doliczyć </w:t>
      </w:r>
      <w:r w:rsidR="007A3E8A" w:rsidRPr="00A90824">
        <w:rPr>
          <w:rFonts w:cs="Arial"/>
        </w:rPr>
        <w:t xml:space="preserve">koszt </w:t>
      </w:r>
      <w:r w:rsidRPr="00A90824">
        <w:rPr>
          <w:rFonts w:cs="Arial"/>
        </w:rPr>
        <w:t>dojazd</w:t>
      </w:r>
      <w:r w:rsidR="007A3E8A" w:rsidRPr="00A90824">
        <w:rPr>
          <w:rFonts w:cs="Arial"/>
        </w:rPr>
        <w:t>u.</w:t>
      </w:r>
      <w:r w:rsidR="00914A56">
        <w:rPr>
          <w:rFonts w:cs="Arial"/>
        </w:rPr>
        <w:t xml:space="preserve"> </w:t>
      </w:r>
      <w:r w:rsidR="0039064E">
        <w:rPr>
          <w:rFonts w:cs="Arial"/>
        </w:rPr>
        <w:t>Serwis nie obejmuje przeglądu sprężarek, instalacji i armatury ujęcia głębinowego oraz zbiornika retencyjnego wraz z jego armaturą.</w:t>
      </w:r>
    </w:p>
    <w:sectPr w:rsidR="00A46669" w:rsidSect="00A46669">
      <w:headerReference w:type="default" r:id="rId7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D14B4B" w:rsidRDefault="00D14B4B" w:rsidP="00BD6B37">
      <w:pPr>
        <w:spacing w:after="0" w:line="240" w:lineRule="auto"/>
      </w:pPr>
      <w:r>
        <w:separator/>
      </w:r>
    </w:p>
  </w:endnote>
  <w:endnote w:type="continuationSeparator" w:id="0">
    <w:p w:rsidR="00D14B4B" w:rsidRDefault="00D14B4B" w:rsidP="00BD6B3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D14B4B" w:rsidRDefault="00D14B4B" w:rsidP="00BD6B37">
      <w:pPr>
        <w:spacing w:after="0" w:line="240" w:lineRule="auto"/>
      </w:pPr>
      <w:r>
        <w:separator/>
      </w:r>
    </w:p>
  </w:footnote>
  <w:footnote w:type="continuationSeparator" w:id="0">
    <w:p w:rsidR="00D14B4B" w:rsidRDefault="00D14B4B" w:rsidP="00BD6B3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D6B37" w:rsidRDefault="00BD6B37">
    <w:pPr>
      <w:pStyle w:val="Nagwek"/>
    </w:pPr>
  </w:p>
  <w:p w:rsidR="00BD6B37" w:rsidRDefault="00BD6B37">
    <w:pPr>
      <w:pStyle w:val="Nagwek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2E36F8A"/>
    <w:multiLevelType w:val="multilevel"/>
    <w:tmpl w:val="C10CA5D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127F33ED"/>
    <w:multiLevelType w:val="multilevel"/>
    <w:tmpl w:val="77EC31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13F544B4"/>
    <w:multiLevelType w:val="multilevel"/>
    <w:tmpl w:val="CE4827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246E53A1"/>
    <w:multiLevelType w:val="multilevel"/>
    <w:tmpl w:val="461ABC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39361686"/>
    <w:multiLevelType w:val="multilevel"/>
    <w:tmpl w:val="730CFAD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640607F8"/>
    <w:multiLevelType w:val="multilevel"/>
    <w:tmpl w:val="C7DE13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67B55EA7"/>
    <w:multiLevelType w:val="multilevel"/>
    <w:tmpl w:val="F9C8F5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4"/>
  </w:num>
  <w:num w:numId="2">
    <w:abstractNumId w:val="2"/>
  </w:num>
  <w:num w:numId="3">
    <w:abstractNumId w:val="0"/>
  </w:num>
  <w:num w:numId="4">
    <w:abstractNumId w:val="5"/>
  </w:num>
  <w:num w:numId="5">
    <w:abstractNumId w:val="3"/>
  </w:num>
  <w:num w:numId="6">
    <w:abstractNumId w:val="1"/>
  </w:num>
  <w:num w:numId="7">
    <w:abstractNumId w:val="6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BD6B37"/>
    <w:rsid w:val="000C44CD"/>
    <w:rsid w:val="00196046"/>
    <w:rsid w:val="002974EB"/>
    <w:rsid w:val="002C6B2E"/>
    <w:rsid w:val="002D7B9B"/>
    <w:rsid w:val="00363278"/>
    <w:rsid w:val="0039064E"/>
    <w:rsid w:val="003B04A2"/>
    <w:rsid w:val="004653A0"/>
    <w:rsid w:val="00496BCA"/>
    <w:rsid w:val="004C2791"/>
    <w:rsid w:val="004C5677"/>
    <w:rsid w:val="00515528"/>
    <w:rsid w:val="0054271C"/>
    <w:rsid w:val="00594F6A"/>
    <w:rsid w:val="005E6ABE"/>
    <w:rsid w:val="006E3C5F"/>
    <w:rsid w:val="007A3E8A"/>
    <w:rsid w:val="007B786F"/>
    <w:rsid w:val="0083781C"/>
    <w:rsid w:val="008A24B1"/>
    <w:rsid w:val="008C51C7"/>
    <w:rsid w:val="009068F4"/>
    <w:rsid w:val="00914A56"/>
    <w:rsid w:val="009719EA"/>
    <w:rsid w:val="0099289F"/>
    <w:rsid w:val="009973CF"/>
    <w:rsid w:val="009A1FFE"/>
    <w:rsid w:val="009C504F"/>
    <w:rsid w:val="009F5C74"/>
    <w:rsid w:val="00A0588A"/>
    <w:rsid w:val="00A46669"/>
    <w:rsid w:val="00A4764F"/>
    <w:rsid w:val="00A90824"/>
    <w:rsid w:val="00AA3A98"/>
    <w:rsid w:val="00B255E5"/>
    <w:rsid w:val="00B27579"/>
    <w:rsid w:val="00B44942"/>
    <w:rsid w:val="00BC2A66"/>
    <w:rsid w:val="00BD6B37"/>
    <w:rsid w:val="00C11C09"/>
    <w:rsid w:val="00C203C4"/>
    <w:rsid w:val="00C26626"/>
    <w:rsid w:val="00C55E6F"/>
    <w:rsid w:val="00C65EEA"/>
    <w:rsid w:val="00C84928"/>
    <w:rsid w:val="00CB1FF7"/>
    <w:rsid w:val="00CD7600"/>
    <w:rsid w:val="00D14B4B"/>
    <w:rsid w:val="00D81F51"/>
    <w:rsid w:val="00DE0C06"/>
    <w:rsid w:val="00DF559B"/>
    <w:rsid w:val="00E21618"/>
    <w:rsid w:val="00E31E5D"/>
    <w:rsid w:val="00E50EA9"/>
    <w:rsid w:val="00E57648"/>
    <w:rsid w:val="00E77DD9"/>
    <w:rsid w:val="00F11C7D"/>
    <w:rsid w:val="00F46294"/>
    <w:rsid w:val="00F6733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BD6B37"/>
  </w:style>
  <w:style w:type="paragraph" w:styleId="Nagwek2">
    <w:name w:val="heading 2"/>
    <w:basedOn w:val="Normalny"/>
    <w:link w:val="Nagwek2Znak"/>
    <w:uiPriority w:val="9"/>
    <w:qFormat/>
    <w:rsid w:val="003B04A2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BD6B3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BD6B37"/>
  </w:style>
  <w:style w:type="paragraph" w:styleId="Stopka">
    <w:name w:val="footer"/>
    <w:basedOn w:val="Normalny"/>
    <w:link w:val="StopkaZnak"/>
    <w:uiPriority w:val="99"/>
    <w:semiHidden/>
    <w:unhideWhenUsed/>
    <w:rsid w:val="00BD6B3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semiHidden/>
    <w:rsid w:val="00BD6B37"/>
  </w:style>
  <w:style w:type="paragraph" w:styleId="Tekstdymka">
    <w:name w:val="Balloon Text"/>
    <w:basedOn w:val="Normalny"/>
    <w:link w:val="TekstdymkaZnak"/>
    <w:uiPriority w:val="99"/>
    <w:semiHidden/>
    <w:unhideWhenUsed/>
    <w:rsid w:val="00BD6B3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BD6B37"/>
    <w:rPr>
      <w:rFonts w:ascii="Tahoma" w:hAnsi="Tahoma" w:cs="Tahoma"/>
      <w:sz w:val="16"/>
      <w:szCs w:val="16"/>
    </w:rPr>
  </w:style>
  <w:style w:type="character" w:customStyle="1" w:styleId="Nagwek2Znak">
    <w:name w:val="Nagłówek 2 Znak"/>
    <w:basedOn w:val="Domylnaczcionkaakapitu"/>
    <w:link w:val="Nagwek2"/>
    <w:uiPriority w:val="9"/>
    <w:rsid w:val="003B04A2"/>
    <w:rPr>
      <w:rFonts w:ascii="Times New Roman" w:eastAsia="Times New Roman" w:hAnsi="Times New Roman" w:cs="Times New Roman"/>
      <w:b/>
      <w:bCs/>
      <w:sz w:val="36"/>
      <w:szCs w:val="36"/>
      <w:lang w:eastAsia="pl-PL"/>
    </w:rPr>
  </w:style>
  <w:style w:type="character" w:styleId="Pogrubienie">
    <w:name w:val="Strong"/>
    <w:basedOn w:val="Domylnaczcionkaakapitu"/>
    <w:uiPriority w:val="22"/>
    <w:qFormat/>
    <w:rsid w:val="00E21618"/>
    <w:rPr>
      <w:b/>
      <w:bCs/>
    </w:rPr>
  </w:style>
  <w:style w:type="character" w:customStyle="1" w:styleId="t286pc">
    <w:name w:val="t286pc"/>
    <w:basedOn w:val="Domylnaczcionkaakapitu"/>
    <w:rsid w:val="007B786F"/>
  </w:style>
  <w:style w:type="character" w:customStyle="1" w:styleId="vkekvd">
    <w:name w:val="vkekvd"/>
    <w:basedOn w:val="Domylnaczcionkaakapitu"/>
    <w:rsid w:val="007B786F"/>
  </w:style>
  <w:style w:type="character" w:customStyle="1" w:styleId="ifmvxd">
    <w:name w:val="ifmvxd"/>
    <w:basedOn w:val="Domylnaczcionkaakapitu"/>
    <w:rsid w:val="007B786F"/>
  </w:style>
  <w:style w:type="character" w:customStyle="1" w:styleId="ijm6od">
    <w:name w:val="ijm6od"/>
    <w:basedOn w:val="Domylnaczcionkaakapitu"/>
    <w:rsid w:val="007B786F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0726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0421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20131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5221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52141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7374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452</TotalTime>
  <Pages>1</Pages>
  <Words>382</Words>
  <Characters>2292</Characters>
  <Application>Microsoft Office Word</Application>
  <DocSecurity>0</DocSecurity>
  <Lines>19</Lines>
  <Paragraphs>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2669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aat.buskok</dc:creator>
  <cp:lastModifiedBy>aat.buskok</cp:lastModifiedBy>
  <cp:revision>36</cp:revision>
  <dcterms:created xsi:type="dcterms:W3CDTF">2026-03-11T11:56:00Z</dcterms:created>
  <dcterms:modified xsi:type="dcterms:W3CDTF">2026-03-24T12:50:00Z</dcterms:modified>
</cp:coreProperties>
</file>